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pacing w:val="0"/>
          <w:w w:val="90"/>
          <w:sz w:val="44"/>
          <w:szCs w:val="44"/>
          <w:lang w:eastAsia="zh-CN"/>
          <w14:textFill>
            <w14:solidFill>
              <w14:schemeClr w14:val="tx1"/>
            </w14:solidFill>
          </w14:textFill>
        </w:rPr>
      </w:pPr>
      <w:bookmarkStart w:id="8" w:name="_GoBack"/>
      <w:r>
        <w:rPr>
          <w:rFonts w:hint="eastAsia" w:ascii="方正小标宋简体" w:hAnsi="方正小标宋简体" w:eastAsia="方正小标宋简体" w:cs="方正小标宋简体"/>
          <w:color w:val="000000" w:themeColor="text1"/>
          <w:spacing w:val="0"/>
          <w:w w:val="90"/>
          <w:sz w:val="44"/>
          <w:szCs w:val="44"/>
          <w14:textFill>
            <w14:solidFill>
              <w14:schemeClr w14:val="tx1"/>
            </w14:solidFill>
          </w14:textFill>
        </w:rPr>
        <w:t>关于规范整合</w:t>
      </w:r>
      <w:r>
        <w:rPr>
          <w:rFonts w:hint="eastAsia" w:ascii="方正小标宋简体" w:hAnsi="方正小标宋简体" w:eastAsia="方正小标宋简体" w:cs="方正小标宋简体"/>
          <w:color w:val="000000" w:themeColor="text1"/>
          <w:spacing w:val="0"/>
          <w:w w:val="90"/>
          <w:sz w:val="44"/>
          <w:szCs w:val="44"/>
          <w:lang w:eastAsia="zh-CN"/>
          <w14:textFill>
            <w14:solidFill>
              <w14:schemeClr w14:val="tx1"/>
            </w14:solidFill>
          </w14:textFill>
        </w:rPr>
        <w:t>放</w:t>
      </w:r>
      <w:r>
        <w:rPr>
          <w:rFonts w:hint="eastAsia" w:ascii="方正小标宋简体" w:hAnsi="方正小标宋简体" w:eastAsia="方正小标宋简体" w:cs="方正小标宋简体"/>
          <w:color w:val="000000" w:themeColor="text1"/>
          <w:spacing w:val="0"/>
          <w:w w:val="90"/>
          <w:sz w:val="44"/>
          <w:szCs w:val="44"/>
          <w:lang w:val="en-US" w:eastAsia="zh-CN"/>
          <w14:textFill>
            <w14:solidFill>
              <w14:schemeClr w14:val="tx1"/>
            </w14:solidFill>
          </w14:textFill>
        </w:rPr>
        <w:t>射检查类、超声检查类、</w:t>
      </w:r>
      <w:r>
        <w:rPr>
          <w:rFonts w:hint="eastAsia" w:ascii="方正小标宋简体" w:hAnsi="方正小标宋简体" w:eastAsia="方正小标宋简体" w:cs="方正小标宋简体"/>
          <w:color w:val="000000" w:themeColor="text1"/>
          <w:spacing w:val="0"/>
          <w:w w:val="90"/>
          <w:sz w:val="44"/>
          <w:szCs w:val="44"/>
          <w:lang w:val="zh-CN" w:eastAsia="zh-CN"/>
          <w14:textFill>
            <w14:solidFill>
              <w14:schemeClr w14:val="tx1"/>
            </w14:solidFill>
          </w14:textFill>
        </w:rPr>
        <w:t>中医特殊疗法类、中医骨伤类</w:t>
      </w:r>
      <w:r>
        <w:rPr>
          <w:rFonts w:hint="eastAsia" w:ascii="方正小标宋简体" w:hAnsi="方正小标宋简体" w:eastAsia="方正小标宋简体" w:cs="方正小标宋简体"/>
          <w:color w:val="000000" w:themeColor="text1"/>
          <w:spacing w:val="0"/>
          <w:w w:val="90"/>
          <w:sz w:val="44"/>
          <w:szCs w:val="44"/>
          <w:lang w:val="en-US" w:eastAsia="zh-CN"/>
          <w14:textFill>
            <w14:solidFill>
              <w14:schemeClr w14:val="tx1"/>
            </w14:solidFill>
          </w14:textFill>
        </w:rPr>
        <w:t>医疗</w:t>
      </w:r>
      <w:r>
        <w:rPr>
          <w:rFonts w:hint="eastAsia" w:ascii="方正小标宋简体" w:hAnsi="方正小标宋简体" w:eastAsia="方正小标宋简体" w:cs="方正小标宋简体"/>
          <w:color w:val="000000" w:themeColor="text1"/>
          <w:spacing w:val="0"/>
          <w:w w:val="90"/>
          <w:sz w:val="44"/>
          <w:szCs w:val="44"/>
          <w14:textFill>
            <w14:solidFill>
              <w14:schemeClr w14:val="tx1"/>
            </w14:solidFill>
          </w14:textFill>
        </w:rPr>
        <w:t>服务价格项目的通知</w:t>
      </w:r>
      <w:r>
        <w:rPr>
          <w:rFonts w:hint="eastAsia" w:ascii="方正小标宋简体" w:hAnsi="方正小标宋简体" w:eastAsia="方正小标宋简体" w:cs="方正小标宋简体"/>
          <w:color w:val="000000" w:themeColor="text1"/>
          <w:spacing w:val="0"/>
          <w:w w:val="90"/>
          <w:sz w:val="44"/>
          <w:szCs w:val="44"/>
          <w:lang w:eastAsia="zh-CN"/>
          <w14:textFill>
            <w14:solidFill>
              <w14:schemeClr w14:val="tx1"/>
            </w14:solidFill>
          </w14:textFill>
        </w:rPr>
        <w:t>（</w:t>
      </w:r>
      <w:r>
        <w:rPr>
          <w:rFonts w:hint="default" w:ascii="方正小标宋简体" w:hAnsi="方正小标宋简体" w:eastAsia="方正小标宋简体" w:cs="方正小标宋简体"/>
          <w:color w:val="000000" w:themeColor="text1"/>
          <w:spacing w:val="0"/>
          <w:w w:val="90"/>
          <w:sz w:val="44"/>
          <w:szCs w:val="44"/>
          <w14:textFill>
            <w14:solidFill>
              <w14:schemeClr w14:val="tx1"/>
            </w14:solidFill>
          </w14:textFill>
        </w:rPr>
        <w:t>202</w:t>
      </w:r>
      <w:r>
        <w:rPr>
          <w:rFonts w:hint="default" w:ascii="方正小标宋简体" w:hAnsi="方正小标宋简体" w:eastAsia="方正小标宋简体" w:cs="方正小标宋简体"/>
          <w:color w:val="000000" w:themeColor="text1"/>
          <w:spacing w:val="0"/>
          <w:w w:val="90"/>
          <w:sz w:val="44"/>
          <w:szCs w:val="44"/>
          <w:lang w:val="en-US" w:eastAsia="zh-CN"/>
          <w14:textFill>
            <w14:solidFill>
              <w14:schemeClr w14:val="tx1"/>
            </w14:solidFill>
          </w14:textFill>
        </w:rPr>
        <w:t>5</w:t>
      </w:r>
      <w:r>
        <w:rPr>
          <w:rFonts w:hint="default" w:ascii="方正小标宋简体" w:hAnsi="方正小标宋简体" w:eastAsia="方正小标宋简体" w:cs="方正小标宋简体"/>
          <w:color w:val="000000" w:themeColor="text1"/>
          <w:spacing w:val="0"/>
          <w:w w:val="90"/>
          <w:sz w:val="44"/>
          <w:szCs w:val="44"/>
          <w14:textFill>
            <w14:solidFill>
              <w14:schemeClr w14:val="tx1"/>
            </w14:solidFill>
          </w14:textFill>
        </w:rPr>
        <w:t>年</w:t>
      </w:r>
      <w:r>
        <w:rPr>
          <w:rFonts w:hint="default" w:ascii="方正小标宋简体" w:hAnsi="方正小标宋简体" w:eastAsia="方正小标宋简体" w:cs="方正小标宋简体"/>
          <w:color w:val="000000" w:themeColor="text1"/>
          <w:spacing w:val="0"/>
          <w:w w:val="90"/>
          <w:sz w:val="44"/>
          <w:szCs w:val="44"/>
          <w:lang w:val="en-US" w:eastAsia="zh-CN"/>
          <w14:textFill>
            <w14:solidFill>
              <w14:schemeClr w14:val="tx1"/>
            </w14:solidFill>
          </w14:textFill>
        </w:rPr>
        <w:t>5</w:t>
      </w:r>
      <w:r>
        <w:rPr>
          <w:rFonts w:hint="default" w:ascii="方正小标宋简体" w:hAnsi="方正小标宋简体" w:eastAsia="方正小标宋简体" w:cs="方正小标宋简体"/>
          <w:color w:val="000000" w:themeColor="text1"/>
          <w:spacing w:val="0"/>
          <w:w w:val="90"/>
          <w:sz w:val="44"/>
          <w:szCs w:val="44"/>
          <w14:textFill>
            <w14:solidFill>
              <w14:schemeClr w14:val="tx1"/>
            </w14:solidFill>
          </w14:textFill>
        </w:rPr>
        <w:t>月</w:t>
      </w:r>
      <w:r>
        <w:rPr>
          <w:rFonts w:hint="default" w:ascii="方正小标宋简体" w:hAnsi="方正小标宋简体" w:eastAsia="方正小标宋简体" w:cs="方正小标宋简体"/>
          <w:color w:val="000000" w:themeColor="text1"/>
          <w:spacing w:val="0"/>
          <w:w w:val="90"/>
          <w:sz w:val="44"/>
          <w:szCs w:val="44"/>
          <w:lang w:val="en-US" w:eastAsia="zh-CN"/>
          <w14:textFill>
            <w14:solidFill>
              <w14:schemeClr w14:val="tx1"/>
            </w14:solidFill>
          </w14:textFill>
        </w:rPr>
        <w:t>30</w:t>
      </w:r>
      <w:r>
        <w:rPr>
          <w:rFonts w:hint="default" w:ascii="方正小标宋简体" w:hAnsi="方正小标宋简体" w:eastAsia="方正小标宋简体" w:cs="方正小标宋简体"/>
          <w:color w:val="000000" w:themeColor="text1"/>
          <w:spacing w:val="0"/>
          <w:w w:val="90"/>
          <w:sz w:val="44"/>
          <w:szCs w:val="44"/>
          <w14:textFill>
            <w14:solidFill>
              <w14:schemeClr w14:val="tx1"/>
            </w14:solidFill>
          </w14:textFill>
        </w:rPr>
        <w:t>日起执行</w:t>
      </w:r>
      <w:r>
        <w:rPr>
          <w:rFonts w:hint="eastAsia" w:ascii="方正小标宋简体" w:hAnsi="方正小标宋简体" w:eastAsia="方正小标宋简体" w:cs="方正小标宋简体"/>
          <w:color w:val="000000" w:themeColor="text1"/>
          <w:spacing w:val="0"/>
          <w:w w:val="90"/>
          <w:sz w:val="44"/>
          <w:szCs w:val="44"/>
          <w:lang w:eastAsia="zh-CN"/>
          <w14:textFill>
            <w14:solidFill>
              <w14:schemeClr w14:val="tx1"/>
            </w14:solidFill>
          </w14:textFill>
        </w:rPr>
        <w:t>）</w:t>
      </w:r>
      <w:bookmarkEnd w:id="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themeColor="text1"/>
          <w:spacing w:val="7"/>
          <w:sz w:val="32"/>
          <w:szCs w:val="32"/>
          <w14:textFill>
            <w14:solidFill>
              <w14:schemeClr w14:val="tx1"/>
            </w14:solidFill>
          </w14:textFill>
        </w:rPr>
      </w:pP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规范整合后放射检查类</w:t>
      </w:r>
      <w:r>
        <w:rPr>
          <w:rFonts w:hint="default" w:ascii="Times New Roman" w:hAnsi="Times New Roman" w:eastAsia="仿宋_GB2312" w:cs="Times New Roman"/>
          <w:color w:val="000000" w:themeColor="text1"/>
          <w:spacing w:val="0"/>
          <w:w w:val="100"/>
          <w:sz w:val="32"/>
          <w:szCs w:val="32"/>
          <w:lang w:val="zh-CN" w:eastAsia="zh-CN"/>
          <w14:textFill>
            <w14:solidFill>
              <w14:schemeClr w14:val="tx1"/>
            </w14:solidFill>
          </w14:textFill>
        </w:rPr>
        <w:t>医疗</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服务项目价格表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废止现行230个放射检查</w:t>
      </w:r>
      <w:r>
        <w:rPr>
          <w:rFonts w:hint="default" w:ascii="Times New Roman" w:hAnsi="Times New Roman" w:eastAsia="仿宋_GB2312" w:cs="Times New Roman"/>
          <w:color w:val="000000" w:themeColor="text1"/>
          <w:spacing w:val="0"/>
          <w:w w:val="100"/>
          <w:sz w:val="32"/>
          <w:szCs w:val="32"/>
          <w:lang w:val="zh-CN" w:eastAsia="zh-CN"/>
          <w14:textFill>
            <w14:solidFill>
              <w14:schemeClr w14:val="tx1"/>
            </w14:solidFill>
          </w14:textFill>
        </w:rPr>
        <w:t>医疗</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服务项目价格表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规范整合后超声检查类医疗服务项目价格表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 xml:space="preserve">废止现行107个超声检查类医疗服务价格项目表 </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pacing w:val="-6"/>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规范整合后中医特殊疗法类医疗服务价格项目表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废</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止现行</w:t>
      </w:r>
      <w:r>
        <w:rPr>
          <w:rFonts w:hint="default" w:ascii="Times New Roman" w:hAnsi="Times New Roman" w:eastAsia="仿宋_GB2312" w:cs="Times New Roman"/>
          <w:color w:val="000000" w:themeColor="text1"/>
          <w:spacing w:val="-6"/>
          <w:w w:val="10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个</w:t>
      </w:r>
      <w:r>
        <w:rPr>
          <w:rFonts w:hint="default" w:ascii="Times New Roman" w:hAnsi="Times New Roman" w:eastAsia="仿宋_GB2312" w:cs="Times New Roman"/>
          <w:color w:val="000000" w:themeColor="text1"/>
          <w:spacing w:val="-6"/>
          <w:w w:val="100"/>
          <w:sz w:val="32"/>
          <w:szCs w:val="32"/>
          <w:lang w:val="en-US" w:eastAsia="zh-CN"/>
          <w14:textFill>
            <w14:solidFill>
              <w14:schemeClr w14:val="tx1"/>
            </w14:solidFill>
          </w14:textFill>
        </w:rPr>
        <w:t>中医特殊疗法类医疗服务价格项目表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2"/>
          <w:sz w:val="32"/>
          <w:szCs w:val="32"/>
          <w:lang w:val="en-US" w:eastAsia="zh-CN" w:bidi="ar-SA"/>
          <w14:textFill>
            <w14:solidFill>
              <w14:schemeClr w14:val="tx1"/>
            </w14:solidFill>
          </w14:textFill>
        </w:rPr>
        <w:t>规范整合后中医骨伤类医疗服务价格项目表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废止现行23个中医骨伤类医疗服务价格项目表</w:t>
      </w:r>
    </w:p>
    <w:p>
      <w:pPr>
        <w:pStyle w:val="2"/>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p>
    <w:p>
      <w:pPr>
        <w:widowControl/>
        <w:jc w:val="left"/>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3570" w:firstLineChars="1700"/>
        <w:jc w:val="both"/>
        <w:textAlignment w:val="center"/>
        <w:rPr>
          <w:rFonts w:hint="default"/>
          <w:spacing w:val="0"/>
          <w:lang w:val="en-US" w:eastAsia="zh-CN"/>
        </w:rPr>
        <w:sectPr>
          <w:headerReference r:id="rId3" w:type="first"/>
          <w:footerReference r:id="rId5" w:type="first"/>
          <w:footerReference r:id="rId4" w:type="default"/>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ascii="黑体" w:hAnsi="宋体" w:eastAsia="黑体" w:cs="黑体"/>
          <w:i w:val="0"/>
          <w:color w:val="000000" w:themeColor="text1"/>
          <w:sz w:val="32"/>
          <w:szCs w:val="32"/>
          <w:u w:val="none"/>
          <w14:textFill>
            <w14:solidFill>
              <w14:schemeClr w14:val="tx1"/>
            </w14:solidFill>
          </w14:textFill>
        </w:rPr>
      </w:pPr>
      <w: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t>附件1</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规范整合后放射检查医疗服务项目价格表（九江市）</w:t>
      </w:r>
    </w:p>
    <w:tbl>
      <w:tblPr>
        <w:tblStyle w:val="16"/>
        <w:tblW w:w="15444"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5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使用说明：</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本指南以放射检查为重点，按照检查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放射检查项目在操作层面存在差异，但在价格项目和定价水平层面具备合并同类项的条件，立项指南对目前常用的放射检查项目进行了合并。地方医保部门制定“放射检查类”医疗服务项目价格时，要充分体现技术劳务价值，使收费水平覆盖绝大部分放射检查类项目，使整合前后的放射检查类项目收费水平大体相当，具备条件的地方可以适当上调；立项指南所定价格属于政府指导价为最高限价，下浮不限；同时，医疗机构、医务人员实施放射检查过程中有关创新改良，采取“现有项目兼容”的方式简化处理，无需申报新增医疗服务价格项目，直接按照对应的整合项目执行即可。</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2.本指南所称“价格构成”，指项目价格应涵盖的各类资源消耗，用于确定计价单元的边界，不应作为临床技术标准理解，不是实际操作方式、路径、步骤、程序的强制性要求。</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4.本指南所称“扩展项”，指同一项目下以不同方式提供或在不同场景应用时，只扩展价格项目适用范围、不额外加价的一类子项，子项的价格按主项目执行。</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5.本指南所称“基本物耗”指原则上限于不应或不必要与医疗服务项目分割的易耗品，包括但不限于各类消杀用品、储存用品、清洁用品、个人防护用品、垃圾处理用品、润滑剂、棉球、棉签、纱布（垫）、护（尿）垫、治疗巾（单）、中单、护理盘（包）、治疗包、普通注射器、标签、无菌设备保护套、非药品类对比剂、定影液、显影液、影像存储介质、铅制防护用品、可复用的操作器具、软件（版权、开发、购买）成本等。基本物耗成本计入项目价格，不另行收费。除基本物耗以外的其他耗材，按照实际采购价格零差率销售。</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6.本指南所称“X线摄影成像”“计算机体层成像（CT）平扫”“计算机体层成像（CT）增强扫描”中的“部位”，指颅脑、颅底、眼部、中耳乳突、鼻咽部、口腔颌面、颈部软组织、胸部、心脏、上腹部（包含肝胆胰脾及所涵盖区域）、下腹部（指双肾、肾上腺、双肾上缘至盆腔入口以上所涵盖区域）、盆腔（盆腔入口至肛缘）、颈椎、胸椎、腰椎、骶尾部、单侧肩关节、单侧膝关节、单侧髋关节、单侧上肢、单侧下肢、体表软组织、其他。</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7.本指南所称“磁共振（MR）平扫”和“磁共振（MR）增强扫描”中的“部位”，指颅脑、颅底、眼部、中耳乳突、鼻咽部、颈部软组织、胸部、心脏、上腹部（包含肝胆胰脾及所涵盖区域）、下腹部（指双肾、肾上腺、双肾上缘至盆腔入口以上所涵盖区域）、盆腔、颈椎、胸椎、腰椎、骶尾部、髋关节、骶髂关节、单侧肩关节、单侧前臂、单侧上臂、单侧手、单侧腕关节、单足、单侧踝关节、单侧肘关节、单侧膝关节、大腿、小腿、体表软组织、其他。</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8.本指南所称“计算机体层（CT）造影成像（血管）”中的“血管”，指颅内动脉、颅内静脉、冠状动脉、肺动脉、胸主动脉、腹主动脉、颈动脉、颈静脉、上肢动脉、下肢动脉、下肢静脉、肺静脉、上腔静脉、下腔静脉、门脉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9.本指南所称“磁共振（MR）成像（血管）”中的“血管”，指头颅动脉、头颅静脉、肺动脉、颈动脉、颈静脉、胸主动脉、腹主动脉、上肢动脉、下肢动脉、下腔静脉。</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10.本指南所称“能量成像”，指通过两个或更多的能量获取物质衰减信息，基于不同组织的能量依赖性不同导致光子吸收的差异，对不同组织进行鉴别和分类。包括但不限于使用具有双能、能量或光谱等扫描功能的计算机体层成像（CT）设备进行计算机体层成像。</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11.本指南所称“特殊方式成像”，参照国家卫生健康委制定发布的技术规范所列项目，调整制定为以下方式：“单脏器薄层扫描”“磁共振单脏器磁敏感加权成像”“单脏器磁共振波谱分析”“磁共振动态增强成像”“磁共振弥散成像”“功能磁共振”“酰胺质子转移成像”等，不同成像方式可累计计费。</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12.本指南所称的“薄层扫描”，指通过计算机体层成像（CT）扫描，获取标称层厚&lt;2mm的图像。</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13.本指南所称“放射性核素平面显像（静态）”“放射性核素平面显像（动态）”“放射性核素平面显像（全身）”中所指设备包括但不限于通过γ照相机、SPECT、SPECT/CT等单光子发射的显像设备完成的平面静态显像。本项目中已包含3个及以内的体位检查，每增加一体位按一定比例或数额加收。</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14.本指南所称“放射性核素平面显像（静态）”“放射性核素平面显像（动态）”、“正电子发射计算机断层显像/计算机断层扫描（PET/CT）”和“正电子发射计算机断层显像/磁共振成像（PET/MRI）”中的“部位”，指头颅、颈部、胸部、腹部（肝、胆、脾、胰、双肾、胃部、肠道）、盆腔、泌尿系、四肢、其他未列部位。最高收费不超过3个部位。</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15.“计算机体层（CT）灌注成像”、“磁共振（MR）灌注成像”、“单光子发射断层显像（SPECT）”中的“脏器”，指脑、唾液腺、甲状腺（含甲状旁腺）、食管、肺、心脏、肝脏、胆囊、胰腺、脾脏、肾脏、肾上腺、胃肠道、膀胱输尿管、前列腺、子宫及附件、睾丸。</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16.本指南所称“正电子发射计算机断层显像/计算机断层扫描（PET/CT）”和“正电子发射计算机断层显像/磁共振成像（PET/MRI）”中的“局部”指扫描长度70CM，“躯干”指扫描范围从颅底到大腿中上部，“全身”指扫描范围从头到脚。</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17.本指南所称“对比剂”中的药品类对比剂按零差率销售。</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18.公立医疗机构开展相关放射检查须提供符合要求的“数字影像处理和上传存储服务”并执行现行放射检查项目价格，对于不能提供符合要求的“数字影像处理和上传存储服务”的，执行的相关放射检查项目价格减收5元。</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19.允许公立医疗机构在患者自愿选择基础上，若提供“数字胶片云储存服务”，可不再提供实体胶片。将减少实体胶片打印节约的成本，用于补偿数字胶片服务成本。医疗机构在常规提供影像资料后，如需额外提供影像资料，可收取相应费用。</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20.本指南中核医学相关检查项目均不含放射性药品费用。</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21.本指南中除“单光子发射断层显像（SPECT）（部位）”“单光子发射断层显像（SPECT）（全身）”之外，其它的“负荷显像”按2次计费。</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22.本指南中涉及“包括……”“……等”的，属于开放型表述，所指对象不仅局限于表述中列明的事项，也包括未列明的同类事项。</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23.各类引导类项目拟在临床辅助操作类立项指南中另行立项。</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24.医疗机构应将影像资料上传至本地医保系统。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国标黑体" w:hAnsi="国标黑体" w:eastAsia="国标黑体" w:cs="国标黑体"/>
                <w:i w:val="0"/>
                <w:iCs w:val="0"/>
                <w:color w:val="000000" w:themeColor="text1"/>
                <w:kern w:val="0"/>
                <w:sz w:val="16"/>
                <w:szCs w:val="16"/>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25.本指南所称的“人工智能辅助诊断”是指应用人工智能技术辅助进行的放射检查诊断，不得与主项目同时收费</w:t>
            </w:r>
            <w:r>
              <w:rPr>
                <w:rFonts w:hint="eastAsia" w:ascii="仿宋_GB2312" w:hAnsi="仿宋_GB2312" w:eastAsia="仿宋_GB2312" w:cs="仿宋_GB2312"/>
                <w:i w:val="0"/>
                <w:color w:val="000000" w:themeColor="text1"/>
                <w:kern w:val="0"/>
                <w:sz w:val="16"/>
                <w:szCs w:val="16"/>
                <w:u w:val="none"/>
                <w:lang w:val="en-US" w:eastAsia="zh-CN" w:bidi="ar"/>
                <w14:textFill>
                  <w14:solidFill>
                    <w14:schemeClr w14:val="tx1"/>
                  </w14:solidFill>
                </w14:textFill>
              </w:rPr>
              <w:t>。</w:t>
            </w:r>
          </w:p>
        </w:tc>
      </w:tr>
    </w:tbl>
    <w:p>
      <w:pPr>
        <w:keepNext w:val="0"/>
        <w:keepLines w:val="0"/>
        <w:widowControl/>
        <w:suppressLineNumbers w:val="0"/>
        <w:jc w:val="center"/>
        <w:textAlignment w:val="center"/>
        <w:rPr>
          <w:rFonts w:hint="default" w:ascii="国标黑体" w:hAnsi="国标黑体" w:eastAsia="国标黑体" w:cs="国标黑体"/>
          <w:i w:val="0"/>
          <w:iCs w:val="0"/>
          <w:color w:val="000000" w:themeColor="text1"/>
          <w:kern w:val="0"/>
          <w:sz w:val="22"/>
          <w:szCs w:val="22"/>
          <w:u w:val="none"/>
          <w:lang w:val="en-US" w:eastAsia="zh-CN" w:bidi="ar"/>
          <w14:textFill>
            <w14:solidFill>
              <w14:schemeClr w14:val="tx1"/>
            </w14:solidFill>
          </w14:textFill>
        </w:rPr>
      </w:pPr>
      <w:r>
        <w:rPr>
          <w:rFonts w:hint="default" w:ascii="国标黑体" w:hAnsi="国标黑体" w:eastAsia="国标黑体" w:cs="国标黑体"/>
          <w:i w:val="0"/>
          <w:iCs w:val="0"/>
          <w:color w:val="000000" w:themeColor="text1"/>
          <w:kern w:val="0"/>
          <w:sz w:val="22"/>
          <w:szCs w:val="22"/>
          <w:u w:val="none"/>
          <w:lang w:val="en-US" w:eastAsia="zh-CN" w:bidi="ar"/>
          <w14:textFill>
            <w14:solidFill>
              <w14:schemeClr w14:val="tx1"/>
            </w14:solidFill>
          </w14:textFill>
        </w:rPr>
        <w:br w:type="page"/>
      </w:r>
    </w:p>
    <w:tbl>
      <w:tblPr>
        <w:tblStyle w:val="16"/>
        <w:tblW w:w="15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899"/>
        <w:gridCol w:w="1664"/>
        <w:gridCol w:w="1417"/>
        <w:gridCol w:w="2458"/>
        <w:gridCol w:w="2490"/>
        <w:gridCol w:w="794"/>
        <w:gridCol w:w="817"/>
        <w:gridCol w:w="771"/>
        <w:gridCol w:w="854"/>
        <w:gridCol w:w="2133"/>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blHeader/>
          <w:jc w:val="center"/>
        </w:trPr>
        <w:tc>
          <w:tcPr>
            <w:tcW w:w="61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序号</w:t>
            </w:r>
          </w:p>
        </w:tc>
        <w:tc>
          <w:tcPr>
            <w:tcW w:w="89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归集</w:t>
            </w:r>
          </w:p>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口径</w:t>
            </w:r>
          </w:p>
        </w:tc>
        <w:tc>
          <w:tcPr>
            <w:tcW w:w="166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项目编码</w:t>
            </w:r>
          </w:p>
        </w:tc>
        <w:tc>
          <w:tcPr>
            <w:tcW w:w="141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项目名称</w:t>
            </w:r>
          </w:p>
        </w:tc>
        <w:tc>
          <w:tcPr>
            <w:tcW w:w="245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服务产出</w:t>
            </w:r>
          </w:p>
        </w:tc>
        <w:tc>
          <w:tcPr>
            <w:tcW w:w="249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价格构成</w:t>
            </w:r>
          </w:p>
        </w:tc>
        <w:tc>
          <w:tcPr>
            <w:tcW w:w="79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计价</w:t>
            </w:r>
          </w:p>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单位</w:t>
            </w:r>
          </w:p>
        </w:tc>
        <w:tc>
          <w:tcPr>
            <w:tcW w:w="244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价格（元）</w:t>
            </w:r>
          </w:p>
        </w:tc>
        <w:tc>
          <w:tcPr>
            <w:tcW w:w="21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计价说明</w:t>
            </w:r>
          </w:p>
        </w:tc>
        <w:tc>
          <w:tcPr>
            <w:tcW w:w="5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医保支付类别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blHeader/>
          <w:jc w:val="center"/>
        </w:trPr>
        <w:tc>
          <w:tcPr>
            <w:tcW w:w="61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89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166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141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245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249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794" w:type="dxa"/>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三级</w:t>
            </w:r>
          </w:p>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指导价</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指导价</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一级</w:t>
            </w:r>
          </w:p>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指导价</w:t>
            </w:r>
          </w:p>
        </w:tc>
        <w:tc>
          <w:tcPr>
            <w:tcW w:w="2133"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rPr>
            </w:pPr>
          </w:p>
        </w:tc>
        <w:tc>
          <w:tcPr>
            <w:tcW w:w="56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通过X线摄影（含数字化），实现对患者投照部位的定位、X线成像及分析。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部位·体位</w:t>
            </w:r>
          </w:p>
        </w:tc>
        <w:tc>
          <w:tcPr>
            <w:tcW w:w="81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1.从第二个体位开始按25元收取；每个部位摄影超过三个体位的，按三个体位收费。</w:t>
            </w:r>
          </w:p>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2.各级医疗机构开展普通透视、食管钡餐透视检查仍按原价格收费。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X线摄影成像-床旁X线摄影（加收）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通过床旁X线摄影（含数字化），实现对患者投照部位的定位、X线成像</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及分析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“床旁X线摄影”指患者因病情无法前往检查科室，需在病床旁完成X线摄影。在同一次检查中，无论多少部位仅加收一次。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X线摄影成像-动态X线摄影（加收）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通过动态X线摄影（含数字化），实现对患者投照部位的定位、X线成像及分析。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X线摄影成像-影像拼接成像（加收）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通过X线摄影（含数字化），实现对患者投照部位的定位、X线成像拼接及分析。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“影像拼接成像”指双下肢、脊柱全长等的X线摄影成像。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通过X线摄影（含数字化），实现对患者投照部位的定位、X线成像及分析。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X线摄影成像-口腔曲面体层成像（扩展）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通过X线摄影（含数字化），实现口腔曲面体层成像。</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X线摄影成像（牙片）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通过X线摄影（含数字化），实现对范围牙齿的X线成像及分析。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部位的定义为：切牙、前磨牙和磨牙，以两个牙位为一个部位；尖牙，以单牙位为一个部位。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X线摄影成像（牙片）-人工智能辅助诊断（扩展）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通过X线摄影（含数字化），实现对范围牙齿的X线成像及分析。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X线摄影成像（乳腺）</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通过X线摄影（含数字化），实现患者的乳腺X线成像及分析。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X线摄影成像（乳腺）-人工智能辅助诊断（扩展）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通过X线摄影（含数字化），实现患者的乳腺X线成像及分析。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通过X线摄影，对经口服、注射或灌肠方式引入对比剂后的消化道、鼻窦、泪道等各类腔道的形态及功能进行成像及分析（不含穿刺/插管）。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pacing w:val="-11"/>
                <w:kern w:val="0"/>
                <w:sz w:val="20"/>
                <w:szCs w:val="20"/>
                <w:u w:val="none"/>
                <w:lang w:val="en-US" w:eastAsia="zh-CN" w:bidi="ar"/>
                <w14:textFill>
                  <w14:solidFill>
                    <w14:schemeClr w14:val="tx1"/>
                  </w14:solidFill>
                </w14:textFill>
              </w:rPr>
              <w:t>所定价格涵盖摆位、对比剂引入、观察、成像、分析、出具报告、数字影像处理与上传存储（含数字方式）等步骤所需的人力资源、设备运转成本消耗与基本物质资源消耗。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X线造影成像-全消化道造影（加收）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通过X线摄影，对经口服、注射或灌肠方式引入对比剂后的全消化道的形态及功能进行成像及分析（不含穿刺/插管）。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通过X线摄影，对经口服、注射或灌肠方式引入对比剂后的消化道、鼻窦、泪道等各类腔道的形态及功能进行成像及分析（不含穿刺/插管）。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所定价格涵盖摆位、对比剂引入、观察、成像、分析、出具报告、数字影像处理与上传存储（含数字方式）等步骤所需的人力资源、设备运转成本消耗与基本物质资源消耗。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X线造影成像-泪道造影（扩展）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通过X线摄影，对经口服、注射或灌肠方式引入对比剂后的泪道的形态及功能进行成像及分析（不含穿刺/插管）。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所定价格涵盖摆位、对比剂引入、观察、成像、分析、出具报告、数字影像处理与上传存储（含数字方式）等步骤所需的人力资源、设备运转成本消耗与基本物质资源消耗。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X线造影成像-T管造影（扩展）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通过X线摄影，对经口服、注射或灌肠方式引入对比剂后的T管的形态及功能进行成像及分析（不含穿刺/插管）。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所定价格涵盖摆位、对比剂引入、观察、成像、分析、出具报告、数字影像处理与上传存储（含数字方式）等步骤所需的人力资源、设备运转成本消耗与基本物质资源消耗。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通过计算机体层成像（CT）平扫，实现患者检查部位的成像及分析。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超过三个部位按三个部位收费。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计算机体层成像（CT）平扫-能量成像（加收）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通过计算机体层成像（CT）平扫，实现患者检查部位的能量成像及分析。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计算机体层成像（CT）平扫-薄层扫描（加收）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通过计算机体层成像（CT）平扫，实现患者检查部位的成像及薄层扫描分析。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012301020010021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计算机体层成像（CT）平扫-冠脉钙化积分（加收）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通过计算机体层成像（CT）平扫，进行实现患者检查部位的成像及冠脉钙化积分分析。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通过计算机体层成像（CT）平扫，实现患者检查部位的成像及分析。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计算机体层成像（CT）平扫-口腔颌面锥形束CT（CBCT）（扩展）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通过口腔颌面锥形束CT，实现患者检查部位的成像及分析。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计算机体层成像（CT）增强</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通过计算机体层成像（CT）增强扫描，对使用对比剂后的检查部位进行成像及分析。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1.同一部位平扫后立即行增强扫描的，增强扫描按50%收取；</w:t>
            </w:r>
          </w:p>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2.超过三个部位按三个部位收费。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012301020020001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计算机体层成像（CT）增强-能量成像（加收）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通过计算机体层成像（CT）增强扫描，对使用对比剂后的检查部位进行能量成像及分析。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012301020020011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计算机体层成像（CT）增强-薄层扫描（加收）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通过计算机体层成像（CT）增强扫描，对使用对比剂后的检查部位进行成像及薄层扫描分析。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计算机体层成像（CT）增强-人工智能辅助诊断（扩展）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通过计算机体层成像（CT）增强扫描，对使用对比剂后的检查部位进行成像及分析。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012301020021100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计算机体层成像（CT）增强-延迟显像（扩展）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通过计算机体层成像（CT）增强扫描结合延迟显像，对使用对比剂后的检查部位进行及分析。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计算机体层（CT）造影成像（血管）</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通过CT增强扫描，对使用对比剂后的血管进行成像及分析。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392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1.超过两根血管按两根血管收费；</w:t>
            </w:r>
          </w:p>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2.同一次检查中不可收取CT平扫费用。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012301020030001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计算机体层（CT）造影成像（血管）-能量成像（加收）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通过CT增强扫描，对使用对比剂后的血管进行能量成像及分析。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在同一次检查中，无论多少血管仅加收一次。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计算机体层（CT）造影成像（血管）-人工智能辅助诊断（扩展）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通过CT增强扫描</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对使用对比剂后局部组织血流进行灌注成像及分析。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392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计算机体层（CT）灌注成像</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通过连续CT扫描，对使用对比剂后局部组织血流进行灌注成像及分析。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所定价格涵盖摆位、对比剂注射、连续扫描成像、分析、出具报告、数字影像处理与上传存储（含数字方式）等步骤所需的人力资源和基本物质资源消耗。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同一次检查中不可收取CT平扫费用。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012301020040001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计算机体层（CT）灌注成像-心电门控（加收）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通过连续CT扫描结合心电门控，对使用对比剂后局部组织血流进行灌注成像及分析。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012301020040100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计算机体层（CT）灌注成像-人工智能辅助诊断（扩展）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通过连续CT扫描，对使用对比剂后局部组织血流进行灌注成像及分析。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所定价格涵盖摆位、对比剂注射、连续扫描成像、分析、出具报告、数字影像处理与上传存储（含数字方式）等步骤所需的人力资源和基本物质资源消耗。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超过三个部位按三个部位收费。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磁共振（MR）平扫-特殊方式成像（加收）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通过磁共振平扫，实现患者检查部位的特殊方式成像及分析。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pacing w:val="-6"/>
                <w:kern w:val="0"/>
                <w:sz w:val="20"/>
                <w:szCs w:val="20"/>
                <w:u w:val="none"/>
                <w:lang w:val="en-US" w:eastAsia="zh-CN" w:bidi="ar"/>
                <w14:textFill>
                  <w14:solidFill>
                    <w14:schemeClr w14:val="tx1"/>
                  </w14:solidFill>
                </w14:textFill>
              </w:rPr>
              <w:t>无论多少部位，使用同一成像方式仅加收一次</w:t>
            </w:r>
            <w:r>
              <w:rPr>
                <w:rFonts w:hint="default" w:ascii="宋体" w:hAnsi="宋体" w:cs="宋体"/>
                <w:i w:val="0"/>
                <w:iCs w:val="0"/>
                <w:color w:val="000000" w:themeColor="text1"/>
                <w:spacing w:val="-6"/>
                <w:kern w:val="0"/>
                <w:sz w:val="20"/>
                <w:szCs w:val="20"/>
                <w:u w:val="none"/>
                <w:lang w:eastAsia="zh-CN" w:bidi="ar"/>
                <w14:textFill>
                  <w14:solidFill>
                    <w14:schemeClr w14:val="tx1"/>
                  </w14:solidFill>
                </w14:textFill>
              </w:rPr>
              <w:t>；</w:t>
            </w:r>
            <w:r>
              <w:rPr>
                <w:rFonts w:hint="eastAsia" w:ascii="宋体" w:hAnsi="宋体" w:eastAsia="宋体" w:cs="宋体"/>
                <w:i w:val="0"/>
                <w:iCs w:val="0"/>
                <w:color w:val="000000" w:themeColor="text1"/>
                <w:spacing w:val="-6"/>
                <w:kern w:val="0"/>
                <w:sz w:val="20"/>
                <w:szCs w:val="20"/>
                <w:u w:val="none"/>
                <w:lang w:val="en-US" w:eastAsia="zh-CN" w:bidi="ar"/>
                <w14:textFill>
                  <w14:solidFill>
                    <w14:schemeClr w14:val="tx1"/>
                  </w14:solidFill>
                </w14:textFill>
              </w:rPr>
              <w:t>不同成像方式可累计收费。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磁共振（MR）平扫-复杂成像（加收）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通过磁共振平扫，实现患者检查部位的复杂成像及分析。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复杂成像指对心脏、胎儿进行磁共振平扫成像。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012301030010021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磁共振（MR）平扫-呼吸门控（加收）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通过磁共振平扫结合呼吸门控，实现患者检查部位的成像及分析。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所定价格涵盖穿刺、摆位、对比剂注射、扫描成像、分析、出具报告、数字影像处理与上传存储（含数字方式）等步骤所需的人力资源、设备运转成本消耗与基本物质资源消耗。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1.同一部位平扫后立即行增强扫描的，增强扫描按50%收取；</w:t>
            </w:r>
          </w:p>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2.超过三个部位按三个部位收费。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磁共振（MR）增强-特殊方式成像（加收）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通过磁共振增强扫描，对使用对比剂后的检查部位进行特殊方式成像及分析。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无论多少部位，使用同一成像方式仅加收一次</w:t>
            </w:r>
            <w:r>
              <w:rPr>
                <w:rFonts w:hint="default" w:ascii="宋体" w:hAnsi="宋体" w:cs="宋体"/>
                <w:i w:val="0"/>
                <w:iCs w:val="0"/>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不同成像方式可累计收费。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012301030020011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磁共振（MR）增强-心脏（加收）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通过磁共振增强扫描，对使用对比剂后的心脏部位进行成像及分析。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012301030020021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磁共振（MR）增强-呼吸门控（加收）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通过磁共振增强扫描结合呼吸门控，对使用对比剂后的检查部位进行成像及分析。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所定价格涵盖穿刺、摆位、对比剂注射、扫描成像、分析、出具报告、数字影像处理与上传存储（含数字方式）等步骤所需的人力资源、设备运转成本消耗与基本物质资源消耗。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磁共振（MR）平扫成像（血管）</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超过两根血管按两根血管收费。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012301030030001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磁共振（MR）平扫成像（血管）-高分辨率血管壁成像（加收）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通过磁共振平扫，对血管壁进行高分辨率成像及分析。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012301030030011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pacing w:val="-11"/>
                <w:kern w:val="0"/>
                <w:sz w:val="20"/>
                <w:szCs w:val="20"/>
                <w:highlight w:val="none"/>
                <w:u w:val="none"/>
                <w:lang w:val="en-US" w:eastAsia="zh-CN" w:bidi="ar"/>
                <w14:textFill>
                  <w14:solidFill>
                    <w14:schemeClr w14:val="tx1"/>
                  </w14:solidFill>
                </w14:textFill>
              </w:rPr>
              <w:t>磁共振（MR）平扫成像（血管）-呼吸门控（加收）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通过磁共振平扫结合呼吸门控，对血管进行成像及分析。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磁共振（MR）平扫成像（血管）-人工智能辅助诊断（扩展）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468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磁共振（MR）增强成像（血管）</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通过磁共振扫描，注射对比剂后对血管进行成像及分析。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所定价格涵盖穿刺、摆位、对比剂注射、扫描成像、分析、出具报告、数字影像处理与上传存储（含数字方式）等步骤所需的人力资源、设备运转成本消耗与基本物质资源消耗。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平扫后立即行增强扫描的，按增强扫描50%收取；超过两根血管按两根血管收费。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磁共振（MR）增强成像（血管）-高分辨率血管壁成像（加收）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通过磁共振扫描，注射对比剂后对血管壁进行高分辨率成像及分析。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pacing w:val="-11"/>
                <w:sz w:val="20"/>
                <w:szCs w:val="20"/>
                <w:u w:val="none"/>
                <w14:textFill>
                  <w14:solidFill>
                    <w14:schemeClr w14:val="tx1"/>
                  </w14:solidFill>
                </w14:textFill>
              </w:rPr>
            </w:pPr>
            <w:r>
              <w:rPr>
                <w:rFonts w:hint="eastAsia" w:ascii="宋体" w:hAnsi="宋体" w:eastAsia="宋体" w:cs="宋体"/>
                <w:i w:val="0"/>
                <w:iCs w:val="0"/>
                <w:color w:val="000000" w:themeColor="text1"/>
                <w:spacing w:val="-11"/>
                <w:kern w:val="0"/>
                <w:sz w:val="20"/>
                <w:szCs w:val="20"/>
                <w:u w:val="none"/>
                <w:lang w:val="en-US" w:eastAsia="zh-CN" w:bidi="ar"/>
                <w14:textFill>
                  <w14:solidFill>
                    <w14:schemeClr w14:val="tx1"/>
                  </w14:solidFill>
                </w14:textFill>
              </w:rPr>
              <w:t>磁共振（MR）增强成像（血管）-呼吸门控（加收）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通过磁共振扫描结合呼吸门控，注射对比剂后对血管进行成像及分析。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pacing w:val="-11"/>
                <w:sz w:val="20"/>
                <w:szCs w:val="20"/>
                <w:u w:val="none"/>
                <w14:textFill>
                  <w14:solidFill>
                    <w14:schemeClr w14:val="tx1"/>
                  </w14:solidFill>
                </w14:textFill>
              </w:rPr>
            </w:pPr>
            <w:r>
              <w:rPr>
                <w:rFonts w:hint="eastAsia" w:ascii="宋体" w:hAnsi="宋体" w:eastAsia="宋体" w:cs="宋体"/>
                <w:i w:val="0"/>
                <w:iCs w:val="0"/>
                <w:color w:val="000000" w:themeColor="text1"/>
                <w:spacing w:val="-11"/>
                <w:kern w:val="0"/>
                <w:sz w:val="20"/>
                <w:szCs w:val="20"/>
                <w:u w:val="none"/>
                <w:lang w:val="en-US" w:eastAsia="zh-CN" w:bidi="ar"/>
                <w14:textFill>
                  <w14:solidFill>
                    <w14:schemeClr w14:val="tx1"/>
                  </w14:solidFill>
                </w14:textFill>
              </w:rPr>
              <w:t>磁共振（MR）增强成像（血管）-冠状动脉（加收）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通过磁共振扫描，注射对比剂后对冠状动脉进行成像及分析。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磁共振（MR）增强成像（血管）-人工智能辅助诊断（扩展）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通过磁共振扫描，注射对比剂后对血管进行成像及分析。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所定价格涵盖穿刺、摆位、对比剂注射、扫描成像、分析、出具报告、数字影像处理与上传存储（含数字方式）等步骤所需的人力资源、设备运转成本消耗与基本物质资源消耗。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012301030050000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磁共振（MR）灌注成像</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通过磁共振增强扫描，对非使用对比剂技术或使用对比剂后的检查部位进行灌注成像及分析。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使用对比剂时）、摆位、对比剂注射（使用对比剂时）、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kern w:val="2"/>
                <w:sz w:val="20"/>
                <w:szCs w:val="20"/>
                <w:u w:val="none"/>
                <w:lang w:val="en-US" w:eastAsia="zh-CN" w:bidi="ar"/>
                <w14:textFill>
                  <w14:solidFill>
                    <w14:schemeClr w14:val="tx1"/>
                  </w14:solidFill>
                </w14:textFill>
              </w:rPr>
            </w:pPr>
            <w:r>
              <w:rPr>
                <w:rStyle w:val="35"/>
                <w:rFonts w:hint="eastAsia"/>
                <w:color w:val="000000" w:themeColor="text1"/>
                <w:lang w:val="en-US" w:eastAsia="zh-CN" w:bidi="ar"/>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kern w:val="2"/>
                <w:sz w:val="20"/>
                <w:szCs w:val="20"/>
                <w:u w:val="none"/>
                <w:lang w:val="en-US" w:eastAsia="zh-CN" w:bidi="ar"/>
                <w14:textFill>
                  <w14:solidFill>
                    <w14:schemeClr w14:val="tx1"/>
                  </w14:solidFill>
                </w14:textFill>
              </w:rPr>
            </w:pPr>
            <w:r>
              <w:rPr>
                <w:rStyle w:val="35"/>
                <w:rFonts w:hint="eastAsia"/>
                <w:color w:val="000000" w:themeColor="text1"/>
                <w:lang w:val="en-US" w:eastAsia="zh-CN" w:bidi="ar"/>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kern w:val="2"/>
                <w:sz w:val="20"/>
                <w:szCs w:val="20"/>
                <w:u w:val="none"/>
                <w:lang w:val="en-US" w:eastAsia="zh-CN" w:bidi="ar"/>
                <w14:textFill>
                  <w14:solidFill>
                    <w14:schemeClr w14:val="tx1"/>
                  </w14:solidFill>
                </w14:textFill>
              </w:rPr>
            </w:pPr>
            <w:r>
              <w:rPr>
                <w:rStyle w:val="35"/>
                <w:rFonts w:hint="eastAsia"/>
                <w:color w:val="000000" w:themeColor="text1"/>
                <w:lang w:val="en-US" w:eastAsia="zh-CN" w:bidi="ar"/>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35"/>
                <w:color w:val="000000" w:themeColor="text1"/>
                <w:lang w:val="en-US" w:eastAsia="zh-CN" w:bidi="ar"/>
                <w14:textFill>
                  <w14:solidFill>
                    <w14:schemeClr w14:val="tx1"/>
                  </w14:solidFill>
                </w14:textFill>
              </w:rPr>
              <w:t>1.“非使用对比剂技术”包括但不限于使用氢质子成像、磁共振动态增强成像、氙磁共振成像技术、使用自旋标记技术等。</w:t>
            </w:r>
            <w:r>
              <w:rPr>
                <w:rStyle w:val="35"/>
                <w:color w:val="000000" w:themeColor="text1"/>
                <w:lang w:val="en-US" w:eastAsia="zh-CN" w:bidi="ar"/>
                <w14:textFill>
                  <w14:solidFill>
                    <w14:schemeClr w14:val="tx1"/>
                  </w14:solidFill>
                </w14:textFill>
              </w:rPr>
              <w:br w:type="textWrapping"/>
            </w:r>
            <w:r>
              <w:rPr>
                <w:rStyle w:val="36"/>
                <w:color w:val="000000" w:themeColor="text1"/>
                <w:lang w:val="en-US" w:eastAsia="zh-CN" w:bidi="ar"/>
                <w14:textFill>
                  <w14:solidFill>
                    <w14:schemeClr w14:val="tx1"/>
                  </w14:solidFill>
                </w14:textFill>
              </w:rPr>
              <w:t>2.平扫后立即行灌注成像的，灌注成像按50%收费。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Style w:val="35"/>
                <w:color w:val="000000" w:themeColor="text1"/>
                <w:lang w:val="en-US" w:eastAsia="zh-CN" w:bidi="ar"/>
                <w14:textFill>
                  <w14:solidFill>
                    <w14:schemeClr w14:val="tx1"/>
                  </w14:solidFill>
                </w14:textFill>
              </w:rPr>
            </w:pPr>
            <w:r>
              <w:rPr>
                <w:rStyle w:val="35"/>
                <w:rFonts w:hint="eastAsia"/>
                <w:color w:val="000000" w:themeColor="text1"/>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012301030050001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磁共振（MR）灌注成像-呼吸门控（加收）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通过磁共振增强扫描结合呼吸门控，对非使用对比剂技术或使用对比剂后的检查部位进行灌注成像及分析。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使用对比剂时）、摆位、对比剂注射（使用对比剂时）、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012301030050100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磁共振（MR）灌注成像-人工智能辅助诊断（扩展）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通过磁共振增强扫描，对非使用对比剂技术或使用对比剂后的检查部位进行灌注成像及分析。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使用对比剂时）、摆位、对比剂注射（使用对比剂时）、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012301030051100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磁共振（MR）灌注成像-磁共振（MR）动态增强（扩展）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通过磁共振动态增强扫描，对非使用对比剂技术或使用对比剂后的检查部位进行灌注成像及分析。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使用对比剂时）、摆位、对比剂注射（使用对比剂时）、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放射性核素平面显像（静态）</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超过两个部位按全身收费。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放射性核素平面显像（静态）-增加体位（加收）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通过增加体位采集体内放射性静态分布图像，提供组织器官的功能信息。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放射性核素平面显像（静态）-延迟显像（加收）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通过结合延迟显像采集体内放射性静态分布图像，提供组织器官的功能信息。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7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放射性核素平面显像（静态）-人工智能辅助诊断（扩展）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117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放射性核素平面显像（动态）</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通过采集体内放射性动态分布图像，提供组织器官的功能信息。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lang w:eastAsia="zh-CN"/>
                <w14:textFill>
                  <w14:solidFill>
                    <w14:schemeClr w14:val="tx1"/>
                  </w14:solidFill>
                </w14:textFill>
              </w:rPr>
            </w:pPr>
            <w:r>
              <w:rPr>
                <w:rFonts w:hint="eastAsia" w:ascii="宋体" w:hAnsi="宋体" w:eastAsia="宋体" w:cs="宋体"/>
                <w:i w:val="0"/>
                <w:iCs w:val="0"/>
                <w:color w:val="000000" w:themeColor="text1"/>
                <w:sz w:val="20"/>
                <w:szCs w:val="20"/>
                <w:u w:val="none"/>
                <w:lang w:eastAsia="zh-CN"/>
                <w14:textFill>
                  <w14:solidFill>
                    <w14:schemeClr w14:val="tx1"/>
                  </w14:solidFill>
                </w14:textFill>
              </w:rPr>
              <w:t>两个及以上部位按全身收费。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放射性核素平面显像（动态）-增加体位（加收）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通过增加体位采集体内放射性动态分布图像，提供组织器官的功能信息。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012303010020011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放射性核素平面显像（动态）-延迟显像（加收）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通过结合延迟显像采集体内放射性动态分布图像，提供组织器官的功能信息。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放射性核素平面显像（动态）-人工智能辅助诊断（扩展）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通过采集体内放射性动态分布图像，提供组织器官的功能信息。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170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放射性核素平面显像（全身）</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通过采集体内放射性全身分布图像，提供组织器官的功能信息。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012303010030001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放射性核素平面显像（全身）-增加体位（加收）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通过增加体位采集体内放射性全身分布图像，提供组织器官的功能信息。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012303010030011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放射性核素平面显像（全身）-延迟显像（加收）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通过结合延迟显像采集体内放射性全身分布图像，提供组织器官的功能信息。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放射性核素平面显像（全身）-人工智能辅助诊断（扩展）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通过采集体内放射性全身分布图像，提供组织器官的功能信息。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通过采集体内放射性静态断层分布图像，提供单个脏器或组织功能信息。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“次”指首个脏器，超过两个脏器按全身收费。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单光子发射断层显像（SPECT）（部位）-增加脏器（加收）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通过采集体内放射性静态断层分布图像，提供增加脏器或组织的功能信息。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单光子发射断层显像（SPECT）（部位）-负荷显像（加收）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通过负荷显像采集体内放射性静态断层分布图像，提供单个脏器或组织功能信息。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含运动试验或药物注射。</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单光子发射断层显像（SPECT）（部位）-单光子发射计算机断层显像/计算机断层扫描（SPECT/CT）图像融合（加收）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通过单光子发射计算机断层显像/计算机断层扫描（SPECT/CT）图像融合提供单个脏器或组织功能信息。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不可收取CT扫描费用。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通过采集体内放射性静态断层分布图像，提供单个脏器或组织功能信息。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单光子发射断层显像（SPECT）（全身）</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通过采集体内放射性全身断层分布图像，提供全身脏器或组织功能信息。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单光子发射断层显像（SPECT）（全身）-负荷显像（加收）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通过负荷显像采集体内放射性全身断层分布图像，提供全身脏器或组织功能信息。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含运动试验或药物注射。</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012303020020011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单光子发射断层显像（SPECT）（全身）-单光子发射计算机断层显像/计算机断层扫描（SPECT/CT）图像融合（加收）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通过单光子发射计算机断层显像/计算机断层扫描（SPECT/CT）图像融合提供全身脏器或组织功能信息。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不可收取CT扫描费用。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单光子发射断层显像（SPECT）（全身）-人工智能辅助诊断（扩展）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通过采集体内放射性全身断层分布图像，提供全身脏器或组织功能信息。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正电子发射计算机断层显像/计算机断层扫描（PET/CT）（局部）</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2327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2095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1862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“局部”指扫描长度70cm。扫描两个以上部位按全身收费。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正电子发射计算机断层显像/计算机断层扫描（PET/CT）（局部）-人工智能辅助诊断（扩展）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2327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2095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1862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012303030011100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正电子发射计算机断层显像/计算机断层扫描（PET/CT）（局部）-延迟显像（扩展）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通过正电子发射计算机断层显像设备与计算机体层扫描设备结合延迟显像，提供局部组织器官的形态结构、代谢和功能信息。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2327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2095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1862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正电子发射计算机断层显像/计算机断层扫描（PET/CT）（躯干）</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3781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3025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“躯干”指扫描范围从颅底到大腿中上部。局部和躯干同时扫描按全身收费。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正电子发射计算机断层显像/计算机断层扫描（PET/CT）（躯干）-全身加收（加收）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通过正电子发射计算机断层显像设备与计算机体层扫描设备进行显像，提供全身组织器官的形态结构、代谢和功能信息。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931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838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754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“全身”指扫描范围从头到脚。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正电子发射计算机断层显像/计算机断层扫描（PET/CT）（躯干）-人工智能辅助诊断（扩展）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3781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3025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012303030021100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正电子发射计算机断层显像/计算机断层扫描（PET/CT）（躯干）-延迟显像（扩展）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通过正电子发射计算机断层显像设备与计算机体层扫描设备结合延迟显像，提供躯干组织器官的形态结构、代谢和功能信息。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3781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3025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正电子发射计算机断层显像/磁共振成像（PET/MRI）（局部）</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“局部”指扫描长度70cm。扫描两个及以上部位按全身收费。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正电子发射计算机断层显像/磁共振成像（PET/MRI）（局部）-人工智能辅助诊断（扩展）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正电子发射计算机断层显像/磁共振成像（PET/MRI）（躯干）</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5225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4703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4180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“躯干”指扫描范围从颅底到大腿中上部。局部和躯干同时扫描按全身收费。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正电子发射计算机断层显像/磁共振成像（PET/MRI）（躯干）-全身加收（加收）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通过正电子发射计算机断层显像设备与磁共振设备进行显像，提供全身组织器官的形态结构、代谢和功能信息。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855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“全身”指扫描范围从头到脚。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012303030040100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正电子发射计算机断层显像/磁共振成像（PET/MRI）（躯干）-人工智能辅助诊断（扩展）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5225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4703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4180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甲状腺摄碘131试验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通过甲状腺摄取碘131试验，动态评估甲状腺对碘的吸收功能，提供甲状腺功能状况的信息。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所定价格涵盖放射性药品给药、标准源制备、多点测量、计数、计算甲状腺摄碘率、数据存储、出具报告等步骤所需的人力资源与基本物质资源消耗。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尿碘131排泄试验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通过测量尿液中排泄的碘131量，实现对体内碘含量情况的评估。</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所定价格涵盖放射性药品给药、收集尿液、标准源制备、测量、数据分析与计算、出具报告等步骤所需的人力资源与基本物质资源消耗。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核素标记测定</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通过放射性同位素标记红细胞、白蛋白，测定体内总红细胞量、红细胞在体内的平均存活时间及总血浆量，辅助诊断和管理血液疾病、心血管疾病、肾脏疾病及体液失衡状态。</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所定价格涵盖取血、核素标记红细胞、白蛋白制备、标记红细胞、白蛋白静脉注射、再次取血、放射性测量、计算、出具报告等步骤所需的人力资源与基本物质资源消耗。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47.5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肾图</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通过核素肾功能扫描，测量肾脏滤过率、排泄功能及血流情况，实现对肾脏功能的综合评估。</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肾图-干预肾图（加收）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通过某种干预手段后核素肾功能扫描，测量肾脏滤过率、排泄功能及血流情况，实现对肾脏功能的综合评估。</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甲类</w:t>
            </w:r>
          </w:p>
        </w:tc>
      </w:tr>
    </w:tbl>
    <w:p>
      <w:pPr>
        <w:pStyle w:val="2"/>
        <w:ind w:left="0" w:leftChars="0" w:firstLine="0" w:firstLineChars="0"/>
        <w:rPr>
          <w:rFonts w:hint="default" w:ascii="仿宋_GB2312" w:hAnsi="仿宋_GB2312" w:eastAsia="仿宋_GB2312" w:cs="仿宋_GB2312"/>
          <w:color w:val="000000" w:themeColor="text1"/>
          <w:sz w:val="32"/>
          <w:szCs w:val="32"/>
          <w:lang w:val="en-US" w:eastAsia="zh-CN"/>
          <w14:textFill>
            <w14:solidFill>
              <w14:schemeClr w14:val="tx1"/>
            </w14:solidFill>
          </w14:textFill>
        </w:rPr>
        <w:sectPr>
          <w:footerReference r:id="rId6" w:type="default"/>
          <w:pgSz w:w="16838" w:h="11906" w:orient="landscape"/>
          <w:pgMar w:top="1134" w:right="850" w:bottom="1134" w:left="850" w:header="851" w:footer="850" w:gutter="0"/>
          <w:pgNumType w:fmt="numberInDash"/>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pPr>
      <w: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t>附件2</w:t>
      </w:r>
    </w:p>
    <w:p>
      <w:pPr>
        <w:keepNext w:val="0"/>
        <w:keepLines w:val="0"/>
        <w:pageBreakBefore w:val="0"/>
        <w:widowControl w:val="0"/>
        <w:kinsoku/>
        <w:wordWrap/>
        <w:overflowPunct w:val="0"/>
        <w:topLinePunct w:val="0"/>
        <w:autoSpaceDE/>
        <w:autoSpaceDN/>
        <w:bidi w:val="0"/>
        <w:adjustRightInd/>
        <w:snapToGrid/>
        <w:spacing w:after="66" w:afterLines="20" w:line="600" w:lineRule="exact"/>
        <w:jc w:val="center"/>
        <w:textAlignment w:val="auto"/>
        <w:rPr>
          <w:rFonts w:hint="eastAsia" w:ascii="方正小标宋简体" w:hAnsi="黑体" w:eastAsia="方正小标宋简体" w:cs="仿宋_GB2312"/>
          <w:color w:val="000000" w:themeColor="text1"/>
          <w:sz w:val="44"/>
          <w:szCs w:val="44"/>
          <w14:textFill>
            <w14:solidFill>
              <w14:schemeClr w14:val="tx1"/>
            </w14:solidFill>
          </w14:textFill>
        </w:rPr>
      </w:pPr>
      <w:r>
        <w:rPr>
          <w:rFonts w:hint="eastAsia" w:ascii="方正小标宋简体" w:hAnsi="黑体" w:eastAsia="方正小标宋简体" w:cs="仿宋_GB2312"/>
          <w:color w:val="000000" w:themeColor="text1"/>
          <w:sz w:val="44"/>
          <w:szCs w:val="44"/>
          <w14:textFill>
            <w14:solidFill>
              <w14:schemeClr w14:val="tx1"/>
            </w14:solidFill>
          </w14:textFill>
        </w:rPr>
        <w:t>废止现行</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230个放射检查</w:t>
      </w:r>
      <w:r>
        <w:rPr>
          <w:rFonts w:hint="eastAsia" w:ascii="方正小标宋简体" w:hAnsi="黑体" w:eastAsia="方正小标宋简体" w:cs="仿宋_GB2312"/>
          <w:color w:val="000000" w:themeColor="text1"/>
          <w:sz w:val="44"/>
          <w:szCs w:val="44"/>
          <w14:textFill>
            <w14:solidFill>
              <w14:schemeClr w14:val="tx1"/>
            </w14:solidFill>
          </w14:textFill>
        </w:rPr>
        <w:t>类医疗服务价格项目表</w:t>
      </w:r>
    </w:p>
    <w:tbl>
      <w:tblPr>
        <w:tblStyle w:val="16"/>
        <w:tblW w:w="14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400"/>
        <w:gridCol w:w="3345"/>
        <w:gridCol w:w="3231"/>
        <w:gridCol w:w="1020"/>
        <w:gridCol w:w="1020"/>
        <w:gridCol w:w="4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项目编码</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项目名称</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项目内涵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除外内容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计价单位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210101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（1）X线透视检查</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使用影像增强器或电视屏加收5元；追加摄片另计价。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X线透视检查（使用影像增强器或电视屏加收）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使用影像增强器或电视屏加收5元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210101001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普通透视</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包括胸、腹、盆腔、四肢等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210101002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食管钡餐透视</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含胃异物、心脏透视检查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210102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（2）X线摄影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含曝光、冲洗、诊断和胶片等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1.一张胶片多次曝光加收5元/次；（CR、DR除外）</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2.加滤线器加收2元/次；</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3.体层摄影加收5元/层；</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4.床旁摄片加收30元/次；</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5.使用感绿片加收30%。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X线摄影（一张胶片多次曝光加收）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一张胶片多次曝光加收5元次；（CR、DR除外）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X线摄影（加滤线器加收）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加滤线器加收2元次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X线摄影（体层摄影加收）（层）</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体层摄影加收5元层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层</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X线摄影（床旁摄片加收）（次）</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床旁摄片加收30元次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X线摄影（使用感绿片加收）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使用感绿片加收30%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5×7吋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8×10吋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10×12吋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包括7×17吋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11×14吋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12×15吋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14×14吋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14×17吋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牙片</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咬合片</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曲面体层摄影（颌全景摄影）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头颅定位测量摄影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眼球异物定位摄影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不含眼科放置定位器操作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乳腺钼靶摄片8×10吋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乳腺钼靶摄片18×24吋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数字化摄影（DR）</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含数据采集、存贮、图像显示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胶片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曝光次数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胶片如裁片使用，胶片费应按剪裁后的实际尺寸相应递减收取。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210102015a</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数字化摄影（CR）</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含数据采集、存贮、图像显示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胶片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曝光次数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计算机X线摄影（ComputedRadiograph，CR）</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含图像增强、数据采集、存贮、图像显示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胶片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曝光次数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210103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（3）X线造影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含临床操作及造影剂过敏试验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造影剂、胶片、一次性插管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使用数字化X线机加收120元/例（含胶片）。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X线造影（使用数字化X线机加收）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使用数字化X线机加收120元例（含胶片）。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例</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气脑造影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脑室碘水造影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脊髓（椎管）造影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椎间盘造影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泪道造影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副鼻窦造影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颞下颌关节造影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支气管造影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乳腺导管造影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唾液腺造影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下咽造影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食管造影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上消化道造影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含食管、胃、十二指肠造影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胃肠排空试验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指钡餐透视法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小肠插管造影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口服法小肠造影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含各组小肠及回盲部造影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钡灌肠大肠造影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含气钡双重造影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腹膜后充气造影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胸膜腔造影同此项计价。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口服法胆道造影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静脉胆道造影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T管造影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静脉泌尿系造影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逆行泌尿系造影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肾盂穿刺造影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排肾造影同此项计价。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膀胱造影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阴茎海绵体造影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输精管造影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子宫造影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子宫输卵管碘油造影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四肢淋巴管造影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单肢</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窦道及瘘管造影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四肢关节造影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每个关节</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四肢血管造影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单肢</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2.磁共振扫描（MRI）</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含胶片及冲洗、数据存储介质、增强扫描用注射器耗材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造影剂、麻醉及其药物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1.计价部位分为：颅脑、眼眶、垂体、中耳、颈部、胸部、心脏、上腹部、颈椎、胸椎、腰椎、双髋关节、膝关节、颞颌关节、其他；</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2.同时增强扫描加收50%；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3.使用心电或呼吸门控设备加收10%。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磁共振扫描（MRI）（同时增强扫描加收）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同时增强扫描加收50%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磁共振扫描（MRI）（使用心电或呼吸门控设备加收）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使用心电或呼吸门控设备加收10%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磁共振平扫（0.5T以下）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磁共振平扫（0.5T（含）--1T以下）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0.5T（含）--1T以下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210200001-3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磁共振平扫（1T（含）--1.5T以下）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1T（含）--1.5T以下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210200001-4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磁共振平扫（1.5T（含）以上）</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1.5T（含）以上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磁共振增强扫描（0.5T以下）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磁共振增强扫描（0.5T（含）--1T以下）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0.5T（含）--1T以下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磁共振增强扫描（1T（含）--1.5T以下）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1T（含）--1.5T以下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210200002-4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磁共振增强扫描（1.5T（含）以上）</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1.5T（含）以上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脑功能成像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磁共振心脏功能检查</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磁共振血管成像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磁共振水成像（MRCP，MRM，MRU）</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磁共振波谱分析（MRS）</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包括氢谱或磷谱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磁共振波谱成像（MRSI）</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多和波谱成像同此项计价。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血管斑块成像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去除身体金属物品，摆放适宜线圈，摆位，扫描，至少含T1、T2、3D、TOF加权相序列及两体位成像，完成血管斑块成分的定性及定量分析，医生完成诊断报告，其中包含3D重建及融合图像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血管斑块增强成像加收350元。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210200010-1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血管斑块成像（血管斑块增强成像加收）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3.X线计算机体层（CT）扫描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含胶片及冲洗、数据存储介质、增强扫描用注射器等耗材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造影剂、麻醉及其药物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1.计价部位分为：颅脑、眼眶、视神经管、内听道、鞍区、副鼻窦、鼻骨、鼻咽颅底、颈部、胸部、心脏、上腹部、下腹部、椎体（每三个椎体）、双髋关节、膝关节、肢体、其他；</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2.使用心电或呼吸门控设备的加收10%；3.同时增强扫描加收50%。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X线计算机体层（CT）扫描（同时增强扫描加收）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同时增强扫描加收50%。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X线计算机体层（CT）扫描（使用心电或呼吸门控设备的加收）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使用心电或呼吸门控设备的加收10%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X线计算机体层（CT）平扫（普通CT）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X线计算机体层（CT）平扫（单次单层螺旋CT）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单次单层螺旋CT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210300001-3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X线计算机体层（CT）平扫（单次多层螺旋CT）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单次多层螺旋CT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X线计算机体层（CT）增强扫描（普通CT）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X线计算机体层（CT）增强扫描（单次单层螺旋CT）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单次单层螺旋CT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X线计算机体层（CT）增强扫描（单次多层螺旋CT）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单次多层螺旋CT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脑池X线计算机体层（CT）含气造影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含临床操作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指用于血管、胆囊、CTVE、骨三维成像等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210300004a</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冠状动脉成像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静脉留置针、造影剂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限64层以上（含双源）CT；胸部、心脏三维血管平扫及增强不得另行收取。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220500003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计算机断层扫描激光乳腺成像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双侧加收100元。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220500003-1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计算机断层扫描激光乳腺成像（双侧加收）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2301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1.核素扫描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含彩色打印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230100001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脏器动态扫描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指一个体位三次显像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三次显像</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超过三次显像后每增加一次加收20%。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230100001-1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脏器动态扫描（超过三次显像每增加一次加收）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一次显像</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230100002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脏器静态扫描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超过一个体位加收20%。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230100002-1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脏器静态扫描（超过一个体位加收）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 xml:space="preserve">2302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2.伽马照相</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指为平面脏器动态、静态显像及全身显像，含各种图像记录过程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ECT断层扫描加收40%；ECT平显像加收10%。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伽玛照相（ECT断层扫描加收）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指为平面脏器动态、静态显像及全身显像，含各种图像记录过程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ECT断层扫描加收40%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伽玛照相（ECT平显像加收）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指为平面脏器动态、静态显像及全身显像，含各种图像记录过程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ECT平显像加收10%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脑血管显像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每增加一次加收20%。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脑血管显像（每增加一次加收）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脑池显像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脑室引流显像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泪管显像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甲状腺静态显像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230200006-1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甲状腺静态显像（每增加一个体位加收）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甲状腺血流显像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甲状腺有效半衰期测定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甲状腺激素抑制显像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促甲状腺激素兴奋显像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甲状旁腺显像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静息心肌灌注显像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静息心肌灌注显像（每增加一个体位加收）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230200013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负荷心肌灌注显像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负荷心肌灌注显像（每增加一个体位加收）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230200014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静息门控心肌灌注显像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静息门控心肌灌注显像（每增加一个体位加收）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230200015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负荷门控心肌灌注显像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负荷门控心肌灌注显像（每增加一个体位加收）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230200016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首次通过法心血管显像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含心室功能测定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不做心室功能测定减收10%。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230200016-1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首次通过法心血管显像（不做心室功能测定减收）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含心室功能测定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230200017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平衡法门控心室显像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230200017-1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平衡法门控心室显像（每增加一个体位加收）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230200018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平衡法负荷门控心室显像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230200018-1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平衡法负荷门控心室显像（每增加一个体位加收）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230200019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急性心肌梗塞灶显像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230200019-1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急性心肌梗塞灶显像（每增加一个体位加收）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动脉显像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门脉血流测定显像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门体分流显像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下肢深静脉显像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230200024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局部淋巴显像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局部淋巴显像（每增加一个体位加收）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230200025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肺灌注显像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六个体位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肺灌注显像（每增加一个体位加收）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230200026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肺通气显像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含气溶胶雾化吸入装置及气体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六个体位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230200026-1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肺通气显像（超过六个体位每增加一个体位加收）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含气溶胶雾化吸入装置及气体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唾液腺静态显像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唾液腺动态显像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食管通过显像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胃食管返流显像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十二指肠胃返流显像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230200032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胃排空试验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胃排空试验（每增加一个体位加收）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230200033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异位胃粘膜显像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230200034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消化道出血显像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1小时后延迟显像加收50%。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消化道出血显像（1小时后延迟显像加收）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230200035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肝胶体显像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肝胶体显像（增加体位加收）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肝血流显像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230200037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肝血池显像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增减时相时，增减10%计费。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230200037-1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肝血池显像（每增加一个时相加收）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230200037-2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肝血池显像（每减少一个时相减收）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230200038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肝胆动态显像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1小时后延迟显像加收10%。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230200038-1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w w:val="95"/>
                <w:sz w:val="20"/>
                <w:szCs w:val="20"/>
                <w:u w:val="none"/>
                <w14:textFill>
                  <w14:solidFill>
                    <w14:schemeClr w14:val="tx1"/>
                  </w14:solidFill>
                </w14:textFill>
              </w:rPr>
            </w:pPr>
            <w:r>
              <w:rPr>
                <w:rFonts w:hint="eastAsia" w:ascii="宋体" w:hAnsi="宋体" w:eastAsia="宋体" w:cs="宋体"/>
                <w:i w:val="0"/>
                <w:color w:val="000000" w:themeColor="text1"/>
                <w:spacing w:val="-6"/>
                <w:w w:val="95"/>
                <w:kern w:val="0"/>
                <w:sz w:val="20"/>
                <w:szCs w:val="20"/>
                <w:u w:val="none"/>
                <w:lang w:val="en-US" w:eastAsia="zh-CN" w:bidi="ar"/>
                <w14:textFill>
                  <w14:solidFill>
                    <w14:schemeClr w14:val="tx1"/>
                  </w14:solidFill>
                </w14:textFill>
              </w:rPr>
              <w:t>肝胆动态显像（1小时后延迟显像加收）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脾显像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胰腺显像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小肠功能显像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肠道蛋白丢失显像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230200043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肾上腺皮质显像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"1.每增加一个体位加收10%；2.延迟显像加收30%。"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肾上腺皮质显像（延迟显像加收）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230200043-2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肾上腺皮质显像（每增加一个体位加收）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230200044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地塞米松抑制试验肾上腺皮质显像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"1.每增加一个体位加收10%；2.延迟显像加收30%。"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地塞米松抑制试验肾上腺皮质显像（每增加一个体位加收）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230200044-2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地塞米松抑制试验肾上腺皮质显像（延迟显像加收）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230200045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肾动态显像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含肾血流显像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延迟显像加收50%。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肾动态显像（延迟显像加收）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含肾血流显像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肾动态显像＋肾小球滤过率（GFR）测定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肾动态显像＋肾有效血浆流量（ERPF）测定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介入肾动态显像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肾静态显像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230200049-1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肾静态显像（每增加一个体位加收）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膀胱输尿管返流显像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包括直接法或间接法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阴道尿道瘘显像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阴囊显像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局部骨显像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局部骨显像（每增加一个体位加收）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骨三相显像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含血流、血质、静态显像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红细胞破坏部位测定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炎症局部显像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二个体位一个时相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1.每增加一个体位加收10%；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2.延迟显像加收10%。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230200057-1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炎症局部显像（增加一个体位加收）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230200057-2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炎症局部显像（延迟显像加收）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亲肿瘤局部显像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230200058-1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亲肿瘤症局部显像（每增加一个体位加收）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放射免疫显像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230200060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放射受体显像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2303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3.单光子发射计算机断层显像（SPECT）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指断层显像、全身显像和符合探测显像，含各种图像记录过程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1.符合探测显像加收40元；</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2.透射显像衰减校正加收20元。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单光子发射计算机断层显像（SPECT）（符合探测显像加收）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指断层显像、全身显像和符合探测显像，含各种图像记录过程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符合探测显像加收40元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单光子发射计算机断层显像（SPECT）（透射显像衰减校正加收）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指断层显像、全身显像和符合探测显像，含各种图像记录过程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透射显像衰减校正加收20元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230300001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包括脏器、脏器血流、脏器血池、静息灌注等显像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"1.增加时相加收20元；2.增加门控加收40元。"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脏器断层显像（增加时相加收）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脏器断层显像（增加门控加收）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全身显像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18氟－脱氧葡萄糖断层显像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包括脑、心肌代谢、肿瘤等显像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肾上腺髓质断层显像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负荷心肌灌注断层显像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增加门控加收40元。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负荷心肌灌注断层显像（增加门控加收）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2304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4.正电子发射计算机断层显像（PET）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指使用PET和加速器的断层显像；含各种图像记录过程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1.透射显像衰减校正酌情加收；</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2.图像融合酌情加收。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正电子发射计算机断层显像（PET）（透射显像衰减校正酌情加收）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指使用PET和加速器的断层显像；含各种图像记录过程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透射显像衰减校正酌情加收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正电子发射计算机断层显像（PET）（图像融合酌情加收）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指使用PET和加速器的断层显像；含各种图像记录过程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图像融合酌情加收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脑血流断层显像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脑代谢断层显像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静息心肌灌注断层显像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心肌代谢断层显像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心脏神经受体断层显像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肿瘤全身断层显像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增加局部显像酌情加收。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230400007-1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肿瘤全身断层显像（增加局部现象酌情加收）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肿瘤局部断层显像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神经受体显像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正电子发射计算机断层-X线计算机体层综合显像（PET/CT）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核素药物、造影剂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两个（含）以上部位6300元，延迟显像加收200元，未获得卫生部配置规划许可的，不许收费。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230400010-1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正电子发射计算机断层-X线计算机体层综合显像（PETCT）（两个（含）以上部位）</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核素药物、造影剂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230400010-2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正电子发射计算机断层-X线计算机体层综合显像（PETCT）（延迟显像加收）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核素药物、造影剂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甲状腺摄</w:t>
            </w:r>
            <w:r>
              <w:rPr>
                <w:rFonts w:hint="eastAsia" w:ascii="宋体" w:hAnsi="宋体" w:eastAsia="宋体" w:cs="宋体"/>
                <w:i w:val="0"/>
                <w:color w:val="000000" w:themeColor="text1"/>
                <w:kern w:val="0"/>
                <w:sz w:val="20"/>
                <w:szCs w:val="20"/>
                <w:u w:val="none"/>
                <w:vertAlign w:val="superscript"/>
                <w:lang w:val="en-US" w:eastAsia="zh-CN" w:bidi="ar"/>
                <w14:textFill>
                  <w14:solidFill>
                    <w14:schemeClr w14:val="tx1"/>
                  </w14:solidFill>
                </w14:textFill>
              </w:rPr>
              <w:t>131</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碘试验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增加测定加收10元/次。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甲状腺摄131碘试验（增加测定加收）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过氯酸钾释放试验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增加测定加收10元/次。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过氯酸钾释放试验（增加测定加收）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血容量测定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指井型伽玛计数器法，含红细胞容量及血浆容量测定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肾图</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指微机肾图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无计算机设备的计费减40%。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230500008-1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肾图（无计算机设备减收）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指微机肾图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介入肾图</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指微机肾图，含介入操作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无计算机设备的计费减40%。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230500009-1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介入肾图（无计算机设备减收）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指微机肾图，含介入操作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肾图＋肾小球滤过率测定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肾图＋肾有效血浆流量测定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24小时尿</w:t>
            </w:r>
            <w:r>
              <w:rPr>
                <w:rFonts w:hint="eastAsia" w:ascii="宋体" w:hAnsi="宋体" w:eastAsia="宋体" w:cs="宋体"/>
                <w:i w:val="0"/>
                <w:color w:val="000000" w:themeColor="text1"/>
                <w:kern w:val="0"/>
                <w:sz w:val="20"/>
                <w:szCs w:val="20"/>
                <w:u w:val="none"/>
                <w:vertAlign w:val="superscript"/>
                <w:lang w:val="en-US" w:eastAsia="zh-CN" w:bidi="ar"/>
                <w14:textFill>
                  <w14:solidFill>
                    <w14:schemeClr w14:val="tx1"/>
                  </w14:solidFill>
                </w14:textFill>
              </w:rPr>
              <w:t>131</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碘排泄试验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bl>
    <w:p>
      <w:pPr>
        <w:pStyle w:val="2"/>
        <w:rPr>
          <w:rFonts w:hint="eastAsia"/>
          <w:color w:val="000000" w:themeColor="text1"/>
          <w14:textFill>
            <w14:solidFill>
              <w14:schemeClr w14:val="tx1"/>
            </w14:solidFill>
          </w14:textFill>
        </w:rPr>
      </w:pPr>
    </w:p>
    <w:p>
      <w:pP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pPr>
      <w: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pPr>
      <w: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t>附件</w:t>
      </w:r>
      <w: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t>3</w:t>
      </w:r>
    </w:p>
    <w:p>
      <w:pPr>
        <w:keepNext w:val="0"/>
        <w:keepLines w:val="0"/>
        <w:pageBreakBefore w:val="0"/>
        <w:widowControl/>
        <w:suppressLineNumbers w:val="0"/>
        <w:kinsoku/>
        <w:wordWrap/>
        <w:overflowPunct/>
        <w:topLinePunct w:val="0"/>
        <w:autoSpaceDE/>
        <w:autoSpaceDN/>
        <w:bidi w:val="0"/>
        <w:adjustRightInd/>
        <w:snapToGrid/>
        <w:spacing w:after="66" w:afterLines="20" w:line="600" w:lineRule="exact"/>
        <w:jc w:val="center"/>
        <w:textAlignment w:val="cente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规范整合后超声类医疗服务项目价格表（九江市）</w:t>
      </w:r>
    </w:p>
    <w:tbl>
      <w:tblPr>
        <w:tblStyle w:val="16"/>
        <w:tblW w:w="15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5" w:hRule="atLeast"/>
        </w:trPr>
        <w:tc>
          <w:tcPr>
            <w:tcW w:w="1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使用说明：</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ascii="仿宋_GB2312" w:hAnsi="宋体" w:eastAsia="仿宋_GB2312" w:cs="仿宋_GB2312"/>
                <w:i w:val="0"/>
                <w:iCs w:val="0"/>
                <w:color w:val="000000" w:themeColor="text1"/>
                <w:sz w:val="15"/>
                <w:szCs w:val="15"/>
                <w:u w:val="none"/>
                <w14:textFill>
                  <w14:solidFill>
                    <w14:schemeClr w14:val="tx1"/>
                  </w14:solidFill>
                </w14:textFill>
              </w:rPr>
            </w:pP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本指南以超声检查为重点，按检查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超声检查类项目在操作层面存在差异，但在价格项目和定价水平层面具备合并同类项的条件，立项指南对目前常用的超声检查类项目进行了合并。地方医保部门制定“超声检查类”医疗服务项目价格时，要充分体现技术劳务价值，使收费水平覆盖绝大部分超声检查类项目，使整合前后的超声检查类项目收费水平大体相当；立项指南所定价格属于政府指导价为最高限价，下浮不限；同时，医疗机构、医务人员实施超声检查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2.本指南所称“价格构成”，指项目价格应涵盖的各类资源消耗，用于确定计价单元的边界，不应作为临床技术标准理解，不是实际操作方式、路径、步骤、程序的强制性要求。</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4.本指南所称“扩展项”，指同一项目下以不同方式提供或在不同场景应用时，只扩展价格项目适用范围、不额外加价的一类子项，子项的价格按主项目执行。</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5.本指南所称“基本物耗”指原则上限于不应或不必要与医疗服务项目分割的易耗品，包括但不限于各类消杀用品、储存用品、清洁用品、个人防护用品、垃圾处理用品、润滑剂、护（尿）垫、治疗巾（单）、中单、标签、无菌设备保护套、耦合剂、可复用的操作器具、软件（版权、开发、购买）成本等。基本物耗成本计入项目价格，不另行收费。除基本物耗以外的其他耗材，按照实际采购价格零差率销售。</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6.本指南所称“床旁检查”，指因患者病情危重或无法自行前往检查科室，由检查科室人员移动设备至患者病床旁进行检查。</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7.本指南所称“B型超声检查”和“彩色多普勒超声检查（常规）”中的“部位”，指颅脑、涎腺（含腮腺、颌下腺、引流区淋巴结）、甲状腺（含甲状旁腺、颈部淋巴结）、五官、胸部、腹部（含肝胆胰脾）、胃肠道（含胃、大肠、小肠、肠系膜）、腹膜后（含肾上腺、腹膜后淋巴结）、泌尿系（含肾、输尿管、膀胱、前列腺）、女性生殖系统、男性生殖系统、盆底、乳腺（双侧，含引流区淋巴结）、关节、体表软组织、浅表淋巴结（含颈部、腋窝、腹腔、腹股沟）、周围神经。关节具体指：单个大关节（如：肩、肘、腕、髋、膝、踝关节）、颈椎、胸椎、腰椎、单侧手掌部及指间关节、单侧足跖趾及趾间关节、单侧颞颌关节、单侧肩锁关节、胸锁关节。应开展双侧超声检查，实际情况中单侧开展的，减半收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8.本指南所称“彩色多普勒超声检查（血管）”和“超声造影（血管）”中的“部位”，指双侧球后血管、双侧颈动脉、双侧锁骨下动脉、双侧椎动脉、腹主动脉、肠系膜动脉、子宫动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等。</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9.本指南所称“对比剂”含药品及非药品类对比剂，非药品类对比剂包含在价格构成中，药品类对比剂按药品管理收费。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10.本指南涉及的对比分析类检查类项目，可按照实际检查次数收费，例如胆囊和胆道收缩功能检查、膀胱残余尿量检查等，可在出具报告时体现两次检查的不同结论。</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11.本指南所称的“人工智能辅助诊断”是指应用人工智能技术辅助进行的超声检查诊断，不得与主项目同时收费。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12.本指南中涉及“包括……”“……等”的，属于开放型表述，所指对象不仅局限于表述中列明的事项，也包括未列明的同类事项。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13.术中需行各类超声检查的，按本立项指南中相应项目进行收费，各类引导项目拟在辅助操作立项指南中另行立项。</w:t>
            </w:r>
          </w:p>
        </w:tc>
      </w:tr>
    </w:tbl>
    <w:p>
      <w:pPr>
        <w:keepNext w:val="0"/>
        <w:keepLines w:val="0"/>
        <w:widowControl/>
        <w:suppressLineNumbers w:val="0"/>
        <w:jc w:val="center"/>
        <w:textAlignment w:val="center"/>
        <w:rPr>
          <w:rFonts w:hint="default" w:ascii="国标黑体" w:hAnsi="国标黑体" w:eastAsia="国标黑体" w:cs="国标黑体"/>
          <w:b/>
          <w:bCs/>
          <w:i w:val="0"/>
          <w:iCs w:val="0"/>
          <w:color w:val="000000" w:themeColor="text1"/>
          <w:kern w:val="0"/>
          <w:sz w:val="22"/>
          <w:szCs w:val="22"/>
          <w:u w:val="none"/>
          <w:lang w:val="en-US" w:eastAsia="zh-CN" w:bidi="ar"/>
          <w14:textFill>
            <w14:solidFill>
              <w14:schemeClr w14:val="tx1"/>
            </w14:solidFill>
          </w14:textFill>
        </w:rPr>
      </w:pPr>
      <w:r>
        <w:rPr>
          <w:rFonts w:hint="default" w:ascii="国标黑体" w:hAnsi="国标黑体" w:eastAsia="国标黑体" w:cs="国标黑体"/>
          <w:b/>
          <w:bCs/>
          <w:i w:val="0"/>
          <w:iCs w:val="0"/>
          <w:color w:val="000000" w:themeColor="text1"/>
          <w:kern w:val="0"/>
          <w:sz w:val="22"/>
          <w:szCs w:val="22"/>
          <w:u w:val="none"/>
          <w:lang w:val="en-US" w:eastAsia="zh-CN" w:bidi="ar"/>
          <w14:textFill>
            <w14:solidFill>
              <w14:schemeClr w14:val="tx1"/>
            </w14:solidFill>
          </w14:textFill>
        </w:rPr>
        <w:br w:type="page"/>
      </w:r>
    </w:p>
    <w:tbl>
      <w:tblPr>
        <w:tblStyle w:val="16"/>
        <w:tblW w:w="1539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794"/>
        <w:gridCol w:w="1717"/>
        <w:gridCol w:w="1697"/>
        <w:gridCol w:w="2598"/>
        <w:gridCol w:w="3019"/>
        <w:gridCol w:w="635"/>
        <w:gridCol w:w="750"/>
        <w:gridCol w:w="769"/>
        <w:gridCol w:w="750"/>
        <w:gridCol w:w="1474"/>
        <w:gridCol w:w="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blHeader/>
        </w:trPr>
        <w:tc>
          <w:tcPr>
            <w:tcW w:w="59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序号</w:t>
            </w:r>
          </w:p>
        </w:tc>
        <w:tc>
          <w:tcPr>
            <w:tcW w:w="79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归集</w:t>
            </w:r>
          </w:p>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口径</w:t>
            </w:r>
          </w:p>
        </w:tc>
        <w:tc>
          <w:tcPr>
            <w:tcW w:w="171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6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25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服务产出</w:t>
            </w:r>
          </w:p>
        </w:tc>
        <w:tc>
          <w:tcPr>
            <w:tcW w:w="301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价格构成</w:t>
            </w:r>
          </w:p>
        </w:tc>
        <w:tc>
          <w:tcPr>
            <w:tcW w:w="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计价</w:t>
            </w:r>
          </w:p>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单位</w:t>
            </w:r>
          </w:p>
        </w:tc>
        <w:tc>
          <w:tcPr>
            <w:tcW w:w="226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价格（元）</w:t>
            </w:r>
          </w:p>
        </w:tc>
        <w:tc>
          <w:tcPr>
            <w:tcW w:w="147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计价说明</w:t>
            </w:r>
          </w:p>
        </w:tc>
        <w:tc>
          <w:tcPr>
            <w:tcW w:w="5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医保支付类别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blHeader/>
        </w:trPr>
        <w:tc>
          <w:tcPr>
            <w:tcW w:w="59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79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171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16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25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30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635"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三级</w:t>
            </w:r>
          </w:p>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指导价</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指导价</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指导价</w:t>
            </w:r>
          </w:p>
        </w:tc>
        <w:tc>
          <w:tcPr>
            <w:tcW w:w="1474"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5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012302010010000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A型超声检查</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通过A型超声技术，对组织器官进行超声成像及诊断。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所定价格涵盖设备调试、超声检查、数据分析、数据存储、出具诊断结果（含图文报告）等所需的人力资源和基本物质资源消耗。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单侧</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通过B型超声技术，在床旁对组织器官及病灶进行超声成像及诊断。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在同一次检查中，无论多少部位仅加收一次。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B型超声检查-腔内检查（加收）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通过B型超声技术，对组织器官腔内及病灶进行超声成像及诊断。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012302020010021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B型超声检查-立体成像（加收）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通过B型超声技术，对组织器官及病灶进行超声立体成像及诊断。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012302020010031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B型超声检查-排卵监测（减收）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通过B型超声技术，进行排卵监测。</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多普勒检查（周围血管）</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bookmarkStart w:id="0" w:name="OLE_LINK26"/>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利用多普勒技术</w:t>
            </w:r>
            <w:bookmarkEnd w:id="0"/>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，检测周围血管形态、血流速度和方向来评估血管的功能和病变情况，并作出诊断。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所定价格涵盖设备调试、超声测量、获取数据、数据分析、数据储存、出具诊断结果（含图文报告）等步骤所需的人力资源、设备运转成本消耗与基本物质资源消耗。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“多普勒检查（周围血管）”指根据临床需要，多普勒超声对周围血管内皮功能、硬化状态、静脉回流、踝/趾臂指数等指标的检测。</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bookmarkStart w:id="1" w:name="OLE_LINK25"/>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w:t>
            </w:r>
            <w:bookmarkEnd w:id="1"/>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（周围血管）-床旁检查（加收）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利用多普勒技术，在床旁对组织器官及病灶进行立体成像超声成像及诊断。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012302050010100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多普勒检查（周围血管）-人工智能辅助诊断（扩展）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利用多普勒技术，检测周围血管形态、血流速度和方向来评估血管的功能和病变情况，并作出诊断。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所定价格涵盖设备调试、超声测量、获取数据、数据分析、数据储存、出具诊断结果（含图文报告）等步骤所需的人力资源、设备运转成本消耗与基本物质资源消耗。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通过多普勒技术，测定动脉血流方向及速度，对颅底动脉血流动力学进行评价并作出诊断。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特殊方式检查指发泡试验、CO2试验。</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通过多普勒技术，在床旁测定动脉血流方向及速度，对颅底动脉血流动力学进行评价并作出诊断。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多普勒检查（颅内血管）-特殊方式检查（加收）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通过多普勒技术，测定动脉血流方向及速度并行特殊方式检查，对颅底动脉血流动力学进行评价并作出诊断。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cstheme="minorEastAsia"/>
                <w:color w:val="000000" w:themeColor="text1"/>
                <w:lang w:val="en-US" w:eastAsia="zh-CN"/>
                <w14:textFill>
                  <w14:solidFill>
                    <w14:schemeClr w14:val="tx1"/>
                  </w14:solidFill>
                </w14:textFill>
              </w:rPr>
              <w:t>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特殊方式检查指发泡试验、CO2试验。</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olor w:val="000000" w:themeColor="text1"/>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通过多普勒技术，测定动脉血流方向及速度，对颅底动脉血流动力学进行评价并作出诊断。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012302050021100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多普勒检查（颅内血管）-栓子监测（扩展）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通过多普勒技术进行栓子监测。</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通过彩色多普勒超声技术，在床旁对组织器官及病灶进行超声成像及诊断。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在同一次检查中，无论多少部位仅加收一次。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彩色多普勒超声检查（常规）-腔内检查（加收）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通过彩色多普勒超声技术，对组织器官腔内及病灶进行超声成像及诊断。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012302030010021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彩色多普勒超声检查（常规）-立体成像（加收）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通过彩色多普勒超声技术，对组织器官及病灶进行超声立体成像及诊断。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012302030010031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彩色多普勒超声检查（常规）-排卵监测（减收）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通过彩色多普勒超声技术，进行排卵监测。</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通过彩色多普勒超声技术（包括M型超声），观察测量心脏及大血管的形态结构、运动状态、血流动力学情况进行综合分析，作出诊断。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176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通过彩色多普勒超声技术（包括M型超声），在床旁观察测量心脏及大血管的形态结构、运动状态、血流动力学情况进行综合分析，作出诊断。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彩色多普勒超声检查（心脏）-心脏负荷超声检查（加收）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通过彩色多普勒超声技术（包括M型超声），观察测量负荷心脏及大血管的形态结构、运动状态、血流动力学情况进行综合分析，作出诊断。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通过彩色多普勒超声技术（包括M型超声），观察测量心脏及大血管的形态结构、运动状态、血流动力学情况进行综合分析，作出诊断。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176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012302030021100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彩色多普勒超声检查（心脏）-彩色多普勒超声心动图检查（经食管）（扩展）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通过彩色多普勒超声技术（包括M型超声），观察测量心脏及大血管的形态结构、运动状态、血流动力学情况进行综合分析，作出诊断。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176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012302030030000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彩色多普勒超声检查（血管）</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通过彩色多普勒超声技术，对相关血管进行超声成像及诊断。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从第2个部位开始，每个部位按50%收费，累计收费不超过360元。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012302030030001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彩色多普勒超声检查（血管）-床旁检查（加收）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通过彩色多普勒超声技术，在床旁对相关血管进行超声成像及诊断。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在同一次检查中，无论多少部位仅加收一次。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012302030030100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彩色多普勒超声检查（血管）-人工智能辅助诊断（扩展）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通过彩色多普勒超声技术，对相关血管进行超声成像及诊断。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012302030040000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彩色多普勒超声检查（弹性成像）</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通过彩色多普勒超声弹性成像技术，对病变组织器官及病灶进行超声弹性成像及诊断。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012302030040001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彩色多普勒超声检查（弹性成像）-床旁检查（加收）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通过彩色多普勒超声弹性成像技术，在床旁对病变组织器官及病灶进行超声弹性成像及诊断。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在同一次检查中,无论多少器官仅加收一次。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012302030040100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彩色多普勒超声检查（弹性成像）-人工智能辅助诊断（扩展）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通过彩色多普勒超声弹性成像技术，对病变组织器官及病灶进行超声弹性成像及诊断。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通过彩色多普勒超声技术，在床旁对胎儿进行超声成像及诊断。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在同一次检查中，无论几胎仅加收一次。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彩色多普勒超声检查（胎儿）-腔内检查（加收）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通过彩色多普勒超声技术，对胎儿腔内进行超声成像及诊断。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012302030051100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彩色多普勒超声检查（胎儿）-早孕期筛查（扩展）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通过彩色多普勒超声技术，进行早孕期筛查。</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012302030052100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彩色多普勒超声检查（胎儿）-胎儿血流动力学检查（扩展）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通过彩色多普勒超声技术，进行胎儿血流动力学检查及诊断。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012302030060000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彩色多普勒超声检查（胎儿系统性筛查）</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通过彩色多普勒超声技术，对胎儿组织器官进行超声成像及诊断，排查胎儿结构畸形等异常情况。</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“彩色多普勒超声检查（胎儿系统性筛查）”指通过彩色多普勒超声对胎儿系统性（神经、呼吸、消化、心血管、脐带胎盘等）结构性畸形的筛查及对胎儿器官发育情况的检查。</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012302030060001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彩色多普勒超声检查（胎儿系统性筛查）-可疑胎儿产前诊断（加收）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通过彩色多普勒超声技术，对可疑胎儿组织器官进行超声成像及诊断，排查胎儿结构畸形等异常情况。</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93</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74.5</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012302030060100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彩色多普勒超声检查（胎儿系统性筛查）-人工智能辅助诊断（扩展）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通过彩色多普勒超声技术，对胎儿组织器官进行超声成像及诊断，排查胎儿结构畸形等异常情况。</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012302030070000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彩色多普勒超声检查（胎儿心脏）</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通过各种超声技术，观察测量胎儿心脏及大血管的形态结构、运动状态、血流动力学情况，观测左右心室收缩功能和舒张功能参数，进行综合分析，作出诊断。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012302030070100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彩色多普勒超声检查（胎儿心脏）-人工智能辅助诊断（扩展）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通过各种超声技术，观察测量胎儿心脏及大血管的形态结构、运动状态、血流动力学情况，观测左右心室收缩功能和舒张功能参数，进行综合分析，作出诊断。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超声造影（常规）</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通过超声检查，对使用对比剂后器官、组织和病灶的大小、形态、回声、血流信息等情况进行成像及分析，并作出诊断。（不含穿刺/插管）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所定价格涵盖使用对比剂操作、设备调试、体位摆放、超声动态观察、获取数据、成像、数据分析、数据存储、出具诊断结果（含图文报告）等步骤所需的人力资源、设备运转成本消耗与基本物质资源消耗。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超声造影（常规）-立体成像（加收）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通过超声检查，对使用对比剂后器官、组织和病灶的大小、形态、回声、血流信息等情况进行立体成像及分析，并作出诊断。（不含穿刺/插管）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012302040010100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超声造影（常规）-人工智能辅助诊断（扩展）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通过超声检查，对使用对比剂后器官、组织和病灶的大小、形态、回声、血流信息等情况进行成像及分析，并作出诊断。（不含穿刺/插管）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所定价格涵盖使用对比剂操作、设备调试、体位摆放、超声动态观察、获取数据、成像、数据分析、数据存储、出具诊断结果（含图文报告）等步骤所需的人力资源、设备运转成本消耗与基本物质资源消耗。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超声造影（血管）</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通过超声检查，对使用对比剂后血管的形态、血流、血管病变等信息进行成像及分析，并作出诊断。（不含穿刺/插管）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所定价格涵盖使用对比剂操作、设备调试、体位摆放、超声动态观察、获取数据、成像、数据分析、数据存储、出具诊断结果（含图文报告）等步骤所需的人力资源、设备运转成本消耗与基本物质资源消耗。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012302040020100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超声造影（血管）-人工智能辅助诊断（扩展）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通过超声检查，对使用对比剂后血管的形态、血流、血管病变等信息进行成像及分析，并作出诊断。（不含穿刺/插管）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所定价格涵盖使用对比剂操作、设备调试、体位摆放、超声动态观察、获取数据、成像、数据分析、数据存储、出具诊断结果（含图文报告）等步骤所需的人力资源、设备运转成本消耗与基本物质资源消耗。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130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104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rPr>
                <w:rFonts w:hint="eastAsia" w:ascii="宋体" w:hAnsi="宋体" w:eastAsia="宋体" w:cs="宋体"/>
                <w:i w:val="0"/>
                <w:iCs w:val="0"/>
                <w:color w:val="000000" w:themeColor="text1"/>
                <w:sz w:val="24"/>
                <w:szCs w:val="24"/>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乙类</w:t>
            </w:r>
          </w:p>
        </w:tc>
      </w:tr>
    </w:tbl>
    <w:p>
      <w:pPr>
        <w:pStyle w:val="2"/>
        <w:ind w:left="0" w:leftChars="0" w:firstLine="0" w:firstLineChars="0"/>
        <w:rPr>
          <w:color w:val="000000" w:themeColor="text1"/>
          <w14:textFill>
            <w14:solidFill>
              <w14:schemeClr w14:val="tx1"/>
            </w14:solidFill>
          </w14:textFill>
        </w:rPr>
      </w:pPr>
    </w:p>
    <w:p>
      <w:pP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pPr>
      <w: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方正小标宋简体" w:hAnsi="黑体" w:eastAsia="方正小标宋简体" w:cs="仿宋_GB2312"/>
          <w:color w:val="000000" w:themeColor="text1"/>
          <w:sz w:val="44"/>
          <w:szCs w:val="44"/>
          <w:lang w:val="en-US" w:eastAsia="zh-CN"/>
          <w14:textFill>
            <w14:solidFill>
              <w14:schemeClr w14:val="tx1"/>
            </w14:solidFill>
          </w14:textFill>
        </w:rPr>
      </w:pPr>
      <w: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t>附件</w:t>
      </w:r>
      <w: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t>4</w:t>
      </w:r>
    </w:p>
    <w:p>
      <w:pPr>
        <w:pStyle w:val="2"/>
        <w:keepNext w:val="0"/>
        <w:keepLines w:val="0"/>
        <w:pageBreakBefore w:val="0"/>
        <w:widowControl w:val="0"/>
        <w:tabs>
          <w:tab w:val="left" w:pos="3800"/>
        </w:tabs>
        <w:kinsoku/>
        <w:wordWrap/>
        <w:overflowPunct/>
        <w:topLinePunct w:val="0"/>
        <w:autoSpaceDE/>
        <w:autoSpaceDN/>
        <w:bidi w:val="0"/>
        <w:adjustRightInd/>
        <w:snapToGrid/>
        <w:spacing w:after="66" w:afterLines="20" w:line="600" w:lineRule="exact"/>
        <w:ind w:right="0" w:rightChars="0" w:firstLine="0" w:firstLineChars="0"/>
        <w:jc w:val="center"/>
        <w:textAlignment w:val="auto"/>
        <w:rPr>
          <w:rFonts w:hint="eastAsia" w:eastAsia="方正小标宋简体"/>
          <w:color w:val="000000" w:themeColor="text1"/>
          <w:lang w:val="en-US" w:eastAsia="zh-CN"/>
          <w14:textFill>
            <w14:solidFill>
              <w14:schemeClr w14:val="tx1"/>
            </w14:solidFill>
          </w14:textFill>
        </w:rPr>
      </w:pPr>
      <w:r>
        <w:rPr>
          <w:rFonts w:hint="eastAsia" w:ascii="方正小标宋简体" w:hAnsi="黑体" w:eastAsia="方正小标宋简体" w:cs="仿宋_GB2312"/>
          <w:color w:val="000000" w:themeColor="text1"/>
          <w:sz w:val="44"/>
          <w:szCs w:val="44"/>
          <w14:textFill>
            <w14:solidFill>
              <w14:schemeClr w14:val="tx1"/>
            </w14:solidFill>
          </w14:textFill>
        </w:rPr>
        <w:t>废止现行</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107</w:t>
      </w:r>
      <w:r>
        <w:rPr>
          <w:rFonts w:hint="eastAsia" w:ascii="方正小标宋简体" w:hAnsi="黑体" w:eastAsia="方正小标宋简体" w:cs="仿宋_GB2312"/>
          <w:color w:val="000000" w:themeColor="text1"/>
          <w:sz w:val="44"/>
          <w:szCs w:val="44"/>
          <w14:textFill>
            <w14:solidFill>
              <w14:schemeClr w14:val="tx1"/>
            </w14:solidFill>
          </w14:textFill>
        </w:rPr>
        <w:t>个</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超声检查</w:t>
      </w:r>
      <w:r>
        <w:rPr>
          <w:rFonts w:hint="eastAsia" w:ascii="方正小标宋简体" w:hAnsi="黑体" w:eastAsia="方正小标宋简体" w:cs="仿宋_GB2312"/>
          <w:color w:val="000000" w:themeColor="text1"/>
          <w:sz w:val="44"/>
          <w:szCs w:val="44"/>
          <w14:textFill>
            <w14:solidFill>
              <w14:schemeClr w14:val="tx1"/>
            </w14:solidFill>
          </w14:textFill>
        </w:rPr>
        <w:t>类医疗服务价格项目表</w:t>
      </w:r>
    </w:p>
    <w:tbl>
      <w:tblPr>
        <w:tblStyle w:val="16"/>
        <w:tblW w:w="146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527"/>
        <w:gridCol w:w="2683"/>
        <w:gridCol w:w="4626"/>
        <w:gridCol w:w="1475"/>
        <w:gridCol w:w="681"/>
        <w:gridCol w:w="3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blHeade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江西省医疗服务项目编码</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江西省医疗服务项目名称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项目内涵</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除外内容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计价单位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220100001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A型超声检查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220100003 </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眼部A超</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220100003-1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眼部A超（10兆机）</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10兆机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单脏器B超检查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每个脏器</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1.从第二个脏器起每增加一个脏器加收5元；</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2.妇科周围组织按一个脏器计价。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单脏器B超检查（从第二个脏器起每增加一个脏器加收）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每个脏器</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B超常规检查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包括胸部（含肺、胸腔、纵隔）、腹部（含肝、胆、胰、脾）、胃肠道、泌尿系（含双肾、输尿管、膀胱、前列腺）、妇科（含子宫、附件、膀胱及周围组织）、产科（含胎儿及宫腔）</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多部位同时检查，每增加一个部位加收18元。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220201002-1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B超常规检查（多部位同时检查，每增加一个部位加收）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包括胸部（含肺、胸腔、纵隔）、腹部（含肝、胆、胰、脾）、胃肠道、泌尿系（含双肾、输尿管、膀胱、前列腺）、妇科（含子宫、附件、膀胱及周围组织）、产科（含胎儿及宫腔）</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胸腹水B超检查及穿刺定位</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不含活检</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胃肠充盈造影B超检查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含胃、小肠及其附属结构</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大肠灌肠造影B超检查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含大肠及其附属结构</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输卵管超声造影</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含临床操作，含宫腔、双输卵管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一次性导管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计价部位分为：1.双眼及附属器；</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2.双涎腺及颈部淋巴结；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3.甲状腺及颈部淋巴结；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4.乳腺及其引流区淋巴结；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5.四肢软组织；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6.阴囊、双侧睾丸、附睾；</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7.小儿颅腔；</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8.膝关节；</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9.体表肿物。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浅表组织器官B超检查（双眼及附属器）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浅表组织器官B超检查（双涎腺及颈部淋巴结）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浅表组织器官B超检查（甲状腺及颈部淋巴结）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浅表组织器官B超检查（乳腺及其引流区淋巴结）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浅表组织器官B超检查（四肢软组织）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浅表组织器官B超检查（阴囊、双侧睾丸、附睾）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浅表组织器官B超检查（小儿颅腔）</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浅表组织器官B超检查（膝关节）</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220201007-9</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浅表组织器官B超检查（体表肿物）</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床旁B超检查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包括术中B超检查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半小时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检查费另收。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220202001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经阴道B超检查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含子宫及双附件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220202002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经直肠B超检查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含前列腺、精囊、尿道、直肠</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220203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（3）B超脏器功能评估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胃充盈及排空功能检查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指造影法</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小肠充盈及排空功能检查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指造影法</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胆囊和胆道收缩功能检查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指造影法</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胎儿生物物理相评分</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含呼吸运动、肌张力、胎动、羊水量、无刺激试验</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膀胱残余尿量测定</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220301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（1）普通彩色多普勒超声检查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1.每增加一个部位加收50%；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2.每增加一个脏器加收20%。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普通彩色多普勒超声检查（每增加一个部位加收）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每增加一个部位加收50%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普通彩色多普勒超声检查（每增加一个脏器加收）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每增加一个脏器加收20%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彩色多普勒超声常规检查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胸部（含肺、胸腔、纵隔）、腹部（含肝、胆、胰、脾）、胃肠道、泌尿系（含双肾、输尿管、膀胱、前列腺）、妇科（含子宫、附件、膀胱及周围组织）、产科（含胎儿及宫腔）、男性生殖系统（含睾丸、附睾、输精管、精索、前列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腹膜后肿物加收30元。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彩色多普勒超声常规检查（腹膜后肿物加收）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计价部位为：</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1.双眼及附属器；</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2.双涎腺及颈部淋巴结；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3.甲状腺及颈部淋巴结；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4.乳腺及其引流区淋巴结；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5.上肢或下肢软组织；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6.阴囊、双侧睾丸、附睾；</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7.颅腔；</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8.体表包块；</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9.关节；</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浅表器官彩色多普勒超声检查（双眼及附属器）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浅表器官彩色多普勒超声检查（双涎腺及颈部淋巴结）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浅表器官彩色多普勒超声检查（甲状腺及颈部淋巴结）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浅表器官彩色多普勒超声检查（乳腺及其引流区淋巴结）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浅表器官彩色多普勒超声检查（上肢软组织）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浅表器官彩色多普勒超声检查（下肢软组织）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浅表器官彩色多普勒超声检查（阴囊、双侧睾丸、附睾）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浅表器官彩色多普勒超声检查（颅腔）</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220301002-9</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浅表器官彩色多普勒超声检查（体表包块）</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sz w:val="20"/>
                <w:szCs w:val="20"/>
                <w:u w:val="none"/>
                <w14:textFill>
                  <w14:solidFill>
                    <w14:schemeClr w14:val="tx1"/>
                  </w14:solidFill>
                </w14:textFill>
              </w:rPr>
            </w:pPr>
            <w:r>
              <w:rPr>
                <w:rFonts w:hint="eastAsia" w:ascii="宋体" w:hAnsi="宋体" w:eastAsia="宋体" w:cs="宋体"/>
                <w:i w:val="0"/>
                <w:color w:val="000000" w:themeColor="text1"/>
                <w:spacing w:val="-6"/>
                <w:kern w:val="0"/>
                <w:sz w:val="20"/>
                <w:szCs w:val="20"/>
                <w:u w:val="none"/>
                <w:lang w:val="en-US" w:eastAsia="zh-CN" w:bidi="ar"/>
                <w14:textFill>
                  <w14:solidFill>
                    <w14:schemeClr w14:val="tx1"/>
                  </w14:solidFill>
                </w14:textFill>
              </w:rPr>
              <w:t>220301002-10</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浅表器官彩色多普勒超声检查（关节）</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sz w:val="20"/>
                <w:szCs w:val="20"/>
                <w:u w:val="none"/>
                <w14:textFill>
                  <w14:solidFill>
                    <w14:schemeClr w14:val="tx1"/>
                  </w14:solidFill>
                </w14:textFill>
              </w:rPr>
            </w:pPr>
            <w:r>
              <w:rPr>
                <w:rFonts w:hint="eastAsia" w:ascii="宋体" w:hAnsi="宋体" w:eastAsia="宋体" w:cs="宋体"/>
                <w:i w:val="0"/>
                <w:color w:val="000000" w:themeColor="text1"/>
                <w:spacing w:val="-6"/>
                <w:kern w:val="0"/>
                <w:sz w:val="20"/>
                <w:szCs w:val="20"/>
                <w:u w:val="none"/>
                <w:lang w:val="en-US" w:eastAsia="zh-CN" w:bidi="ar"/>
                <w14:textFill>
                  <w14:solidFill>
                    <w14:schemeClr w14:val="tx1"/>
                  </w14:solidFill>
                </w14:textFill>
              </w:rPr>
              <w:t>220301002-11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浅表器官彩色多普勒超声检查（其他）</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孕妇-胎儿血流动力学彩超检测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查看申请单要求，了解患者相应病史后，子宫动脉、大脑中动脉（MCA）、DV，配有医学超声影像工作站进行标准切面及异常部位图像留存。作出诊断报告，图文报告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颅内段血管彩色多普勒超声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sz w:val="20"/>
                <w:szCs w:val="20"/>
                <w:u w:val="none"/>
                <w14:textFill>
                  <w14:solidFill>
                    <w14:schemeClr w14:val="tx1"/>
                  </w14:solidFill>
                </w14:textFill>
              </w:rPr>
            </w:pPr>
            <w:r>
              <w:rPr>
                <w:rFonts w:hint="eastAsia" w:ascii="宋体" w:hAnsi="宋体" w:eastAsia="宋体" w:cs="宋体"/>
                <w:i w:val="0"/>
                <w:color w:val="000000" w:themeColor="text1"/>
                <w:spacing w:val="-6"/>
                <w:kern w:val="0"/>
                <w:sz w:val="20"/>
                <w:szCs w:val="20"/>
                <w:u w:val="none"/>
                <w:lang w:val="en-US" w:eastAsia="zh-CN" w:bidi="ar"/>
                <w14:textFill>
                  <w14:solidFill>
                    <w14:schemeClr w14:val="tx1"/>
                  </w14:solidFill>
                </w14:textFill>
              </w:rPr>
              <w:t>球后全部血管彩色多普勒超声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颈部血管彩色多普勒超声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包括颈动脉、颈静脉及椎动脉</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二根血管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每增加两根血管加收30%。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220302003-1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颈部血管彩色多普勒超声（每增加两根血管加收）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包括颈动脉、颈静脉及椎动脉</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二根血管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门静脉系彩色多普勒超声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腹部大血管彩色多普勒超声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二根血管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每增加两根血管加收30%。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220302006-1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四肢血管彩色多普勒超声（每增加两根血管加收）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二根血管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sz w:val="20"/>
                <w:szCs w:val="20"/>
                <w:u w:val="none"/>
                <w14:textFill>
                  <w14:solidFill>
                    <w14:schemeClr w14:val="tx1"/>
                  </w14:solidFill>
                </w14:textFill>
              </w:rPr>
            </w:pPr>
            <w:r>
              <w:rPr>
                <w:rFonts w:hint="eastAsia" w:ascii="宋体" w:hAnsi="宋体" w:eastAsia="宋体" w:cs="宋体"/>
                <w:i w:val="0"/>
                <w:color w:val="000000" w:themeColor="text1"/>
                <w:spacing w:val="-6"/>
                <w:kern w:val="0"/>
                <w:sz w:val="20"/>
                <w:szCs w:val="20"/>
                <w:u w:val="none"/>
                <w:lang w:val="en-US" w:eastAsia="zh-CN" w:bidi="ar"/>
                <w14:textFill>
                  <w14:solidFill>
                    <w14:schemeClr w14:val="tx1"/>
                  </w14:solidFill>
                </w14:textFill>
              </w:rPr>
              <w:t>双肾及肾血管彩色多普勒超声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左肾静脉“胡桃夹”综合征检查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220302009</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药物血管功能试验</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指用于阳痿测定等</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药物</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220302010</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脏器声学造影</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包括肿瘤声学造影</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腔内彩色多普勒超声检查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包括经阴道、经直肠</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4．多普勒检查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指单纯伪彩频谱多普勒检查，不具备二维图像和真彩色多普勒功能</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图像记录、造影剂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1.声光刺激加收20%；2.发泡试验加收80%；3.卧立位试验加收20%；4.术中TCD监测每小时48元。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颅内多普勒血流图（TCD）（声光刺激加收）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颅内多普勒血流图（TCD）（发泡试验加收）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颅内多普勒血流图（TCD）（卧立位试验加收）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颅内多普勒血流图（TCD）（动态经颅多普勒（TCD）监测加收）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颅内多普勒血流图（TCD）（术中TCD监测）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四肢多普勒血流图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单肢</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多普勒小儿血压检测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220500001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脏器灰阶立体成像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每个脏器</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220500002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能量图血流立体成像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r>
              <w:rPr>
                <w:rStyle w:val="26"/>
                <w:color w:val="000000" w:themeColor="text1"/>
                <w:lang w:val="en-US" w:eastAsia="zh-CN" w:bidi="ar"/>
                <w14:textFill>
                  <w14:solidFill>
                    <w14:schemeClr w14:val="tx1"/>
                  </w14:solidFill>
                </w14:textFill>
              </w:rPr>
              <w:t>．心脏超声检查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图像记录、造影剂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心脏彩色多普勒（220600004）超声检查应严格按照规定收费，不得同时加收普通心脏M型超声检查（220600001）和普通二维超声心动图（220600002）二项费用。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普通心脏M型超声检查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指黑白超声仪检查，含常规基本波群</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普通二维超声心动图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指黑白超声仪检查，含心房、心室、心瓣膜、大动脉等超声检查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床旁超声心动图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指黑白超声仪检查，含心房、心室、心瓣膜、大动脉等超声检查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半小时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心脏彩色多普勒超声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含各心腔及大血管血流显像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二维（含）以下机减收20%。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220600004-1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心脏彩色多普勒超声（二维（含）以下机减收）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含各心腔及大血管血流显像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常规经食管超声心动图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含心房、心室、心瓣膜、大动脉等结构及血流显像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二维（含）以下机减收20%。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220600005-1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常规经食管超声心动图（二维（含）以下机减收）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含心房、心室、心瓣膜、大动脉等结构及血流显像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bCs/>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术中经食管超声心动图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含术前检查或术后疗效观察</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半小时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介入治疗的超声心动图监视</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半小时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右心声学造影</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指普通二维心脏超声检查，含心腔充盈状态、分流方向、分流量与返流量等检查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左心声学造影同此项计价。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220600008-1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右心声学造影（左心声学造影）</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左心声学造影同此项计价。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220600009</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指普通心脏超声检查，包括药物注射或运动试验；不含心电与血压监测</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药物</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220600010</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左心功能测定</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指普通心脏超声检查或彩色多普勒超声检查，含心室舒张容量（EDV）、射血分数（EF）、短轴缩短率（FS）、每搏输出量（SV）、每分输出量（CO）、心脏指数（CI）等</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r>
              <w:rPr>
                <w:rStyle w:val="26"/>
                <w:color w:val="000000" w:themeColor="text1"/>
                <w:lang w:val="en-US" w:eastAsia="zh-CN" w:bidi="ar"/>
                <w14:textFill>
                  <w14:solidFill>
                    <w14:schemeClr w14:val="tx1"/>
                  </w14:solidFill>
                </w14:textFill>
              </w:rPr>
              <w:t>．其他心脏超声诊疗技术</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计算机三维重建技术（3DE）</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单幅图片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声学定量（AQ）</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彩色室壁动力（CK）</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组织多普勒显像（TDI）</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心内膜自动边缘检测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室壁运动分析</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心肌灌注超声检测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含心肌显像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8.图像记录附加收费项目</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黑白热敏打印照片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彩色打印照片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黑白一次成像（波拉）照片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彩色一次成像（波拉）照片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超声多幅照相</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彩色胶片照相</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超声检查实时录像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含录像带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超声计算机图文报告</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含计算机图文处理、储存及彩色图文报告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超声PACS医用诊断报告胶片（MPET材质）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其他类计算机图文报告同此项计价；描记图及报告不得收费。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220800008-1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超声计算机图文报告（其他类计算机图文报告）</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含计算机图文处理、储存及彩色图文报告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超声PACS医用诊断报告胶片（MPET材质）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QYLS00054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可疑胎儿异常的产前彩色多普勒超声诊断</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查看申请单要求，了解患者相应病史，由卫生行政机关批准的有资质的产前诊断机构及人员完成，除胎儿超声筛查项目内容外，还含对可疑异常结构进行进一步详细诊断和评估。配有医学超声影像工作站进行标准切面及异常部位图像留存。作出诊断报告，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每胎</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仅限重庆医科大学附属儿童医院江西医院使用。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QYLS00101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超声心肌应变成像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指检测心肌应变参数。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仅限广东省人民医院赣州医院使用。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N220302013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超声弹性成像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遵医嘱，对组织或器官进行超声弹性成像检查和相关参数检测，作出相应诊断，出具图文报告。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bl>
    <w:p>
      <w:pP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附件5</w:t>
      </w:r>
    </w:p>
    <w:p>
      <w:pPr>
        <w:keepNext w:val="0"/>
        <w:keepLines w:val="0"/>
        <w:pageBreakBefore w:val="0"/>
        <w:widowControl w:val="0"/>
        <w:kinsoku/>
        <w:wordWrap w:val="0"/>
        <w:overflowPunct/>
        <w:topLinePunct w:val="0"/>
        <w:autoSpaceDE/>
        <w:autoSpaceDN/>
        <w:bidi w:val="0"/>
        <w:adjustRightInd/>
        <w:snapToGrid/>
        <w:spacing w:after="163" w:afterLines="50"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规范整合后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中医特殊疗法类医疗服务价格项目表（九江市）</w:t>
      </w:r>
    </w:p>
    <w:tbl>
      <w:tblPr>
        <w:tblStyle w:val="17"/>
        <w:tblW w:w="15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2" w:hRule="atLeast"/>
          <w:jc w:val="center"/>
        </w:trPr>
        <w:tc>
          <w:tcPr>
            <w:tcW w:w="152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使用说明:</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1.本指南以中医特殊疗法为重点，按照中医特殊疗法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中医特殊疗法类项目在操作层面存在差异，但在价格项目和定价水平层面具备合并同类项的条件，立项指南对目前常用的中医特殊疗法类项目进行了合并。地方医保部门制定“中医特殊疗法类”医疗服务项目价格时，要充分体现技术劳务价值，使收费水平覆盖绝大部分中医特殊疗法类项目，使整合前后的中医特殊疗法类项目收费水平大体相当；立项指南所定价格属于政府指导价为最高限价，下浮不限；同时，医疗机构、医务人员实施中医特殊疗法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4.本指南所称“扩展项”，指同一项目下以不同方式提供或在不同场景应用时，只扩展价格项目适用范围、不额外加价的一类子项，子项的价格按主项目执行。</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5.本指南所称“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6.本指南所称的“儿童”是指6岁及以下未成年人。</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7.本指南中涉及“包括……”“……等”的，属于开放型表述，所指对象不仅局限于表述中列明的事项，也包括未列明的同类事项。</w:t>
            </w:r>
          </w:p>
        </w:tc>
      </w:tr>
    </w:tbl>
    <w:p>
      <w:pPr>
        <w:keepNext w:val="0"/>
        <w:keepLines w:val="0"/>
        <w:widowControl/>
        <w:suppressLineNumbers w:val="0"/>
        <w:jc w:val="center"/>
        <w:textAlignment w:val="center"/>
        <w:rPr>
          <w:rFonts w:hint="eastAsia" w:ascii="国标黑体" w:hAnsi="国标黑体" w:eastAsia="国标黑体" w:cs="国标黑体"/>
          <w:b w:val="0"/>
          <w:bCs/>
          <w:i w:val="0"/>
          <w:color w:val="000000" w:themeColor="text1"/>
          <w:kern w:val="0"/>
          <w:sz w:val="22"/>
          <w:szCs w:val="22"/>
          <w:u w:val="none"/>
          <w:lang w:val="en-US" w:eastAsia="zh-CN" w:bidi="ar"/>
          <w14:textFill>
            <w14:solidFill>
              <w14:schemeClr w14:val="tx1"/>
            </w14:solidFill>
          </w14:textFill>
        </w:rPr>
      </w:pPr>
      <w:r>
        <w:rPr>
          <w:rFonts w:hint="eastAsia" w:ascii="国标黑体" w:hAnsi="国标黑体" w:eastAsia="国标黑体" w:cs="国标黑体"/>
          <w:b w:val="0"/>
          <w:bCs/>
          <w:i w:val="0"/>
          <w:color w:val="000000" w:themeColor="text1"/>
          <w:kern w:val="0"/>
          <w:sz w:val="22"/>
          <w:szCs w:val="22"/>
          <w:u w:val="none"/>
          <w:lang w:val="en-US" w:eastAsia="zh-CN" w:bidi="ar"/>
          <w14:textFill>
            <w14:solidFill>
              <w14:schemeClr w14:val="tx1"/>
            </w14:solidFill>
          </w14:textFill>
        </w:rPr>
        <w:br w:type="page"/>
      </w:r>
    </w:p>
    <w:tbl>
      <w:tblPr>
        <w:tblStyle w:val="17"/>
        <w:tblW w:w="15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5"/>
        <w:gridCol w:w="850"/>
        <w:gridCol w:w="1757"/>
        <w:gridCol w:w="1305"/>
        <w:gridCol w:w="2970"/>
        <w:gridCol w:w="2780"/>
        <w:gridCol w:w="691"/>
        <w:gridCol w:w="840"/>
        <w:gridCol w:w="904"/>
        <w:gridCol w:w="807"/>
        <w:gridCol w:w="1109"/>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695" w:type="dxa"/>
            <w:vMerge w:val="restart"/>
            <w:noWrap w:val="0"/>
            <w:vAlign w:val="center"/>
          </w:tcPr>
          <w:p>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850" w:type="dxa"/>
            <w:vMerge w:val="restart"/>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归集口径</w:t>
            </w:r>
          </w:p>
        </w:tc>
        <w:tc>
          <w:tcPr>
            <w:tcW w:w="1757" w:type="dxa"/>
            <w:vMerge w:val="restart"/>
            <w:noWrap w:val="0"/>
            <w:vAlign w:val="center"/>
          </w:tcPr>
          <w:p>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项目编码</w:t>
            </w:r>
          </w:p>
        </w:tc>
        <w:tc>
          <w:tcPr>
            <w:tcW w:w="1305" w:type="dxa"/>
            <w:vMerge w:val="restart"/>
            <w:noWrap w:val="0"/>
            <w:vAlign w:val="center"/>
          </w:tcPr>
          <w:p>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项目名称</w:t>
            </w:r>
          </w:p>
        </w:tc>
        <w:tc>
          <w:tcPr>
            <w:tcW w:w="2970" w:type="dxa"/>
            <w:vMerge w:val="restart"/>
            <w:noWrap w:val="0"/>
            <w:vAlign w:val="center"/>
          </w:tcPr>
          <w:p>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服务产出</w:t>
            </w:r>
          </w:p>
        </w:tc>
        <w:tc>
          <w:tcPr>
            <w:tcW w:w="2780" w:type="dxa"/>
            <w:vMerge w:val="restart"/>
            <w:noWrap w:val="0"/>
            <w:vAlign w:val="center"/>
          </w:tcPr>
          <w:p>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价格构成</w:t>
            </w:r>
          </w:p>
        </w:tc>
        <w:tc>
          <w:tcPr>
            <w:tcW w:w="691" w:type="dxa"/>
            <w:vMerge w:val="restart"/>
            <w:noWrap w:val="0"/>
            <w:vAlign w:val="center"/>
          </w:tcPr>
          <w:p>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计价单位</w:t>
            </w:r>
          </w:p>
        </w:tc>
        <w:tc>
          <w:tcPr>
            <w:tcW w:w="2551" w:type="dxa"/>
            <w:gridSpan w:val="3"/>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价格（元）</w:t>
            </w:r>
          </w:p>
        </w:tc>
        <w:tc>
          <w:tcPr>
            <w:tcW w:w="1109" w:type="dxa"/>
            <w:vMerge w:val="restart"/>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w:t>
            </w:r>
          </w:p>
          <w:p>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说明</w:t>
            </w:r>
          </w:p>
        </w:tc>
        <w:tc>
          <w:tcPr>
            <w:tcW w:w="619" w:type="dxa"/>
            <w:vMerge w:val="restart"/>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医保支付类别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695" w:type="dxa"/>
            <w:vMerge w:val="continue"/>
            <w:noWrap w:val="0"/>
            <w:vAlign w:val="center"/>
          </w:tcPr>
          <w:p>
            <w:pPr>
              <w:keepNext w:val="0"/>
              <w:keepLines w:val="0"/>
              <w:widowControl/>
              <w:suppressLineNumbers w:val="0"/>
              <w:jc w:val="center"/>
              <w:textAlignment w:val="center"/>
            </w:pPr>
          </w:p>
        </w:tc>
        <w:tc>
          <w:tcPr>
            <w:tcW w:w="850" w:type="dxa"/>
            <w:vMerge w:val="continue"/>
            <w:noWrap w:val="0"/>
            <w:vAlign w:val="center"/>
          </w:tcPr>
          <w:p>
            <w:pPr>
              <w:keepNext w:val="0"/>
              <w:keepLines w:val="0"/>
              <w:widowControl/>
              <w:suppressLineNumbers w:val="0"/>
              <w:jc w:val="center"/>
              <w:textAlignment w:val="center"/>
            </w:pPr>
          </w:p>
        </w:tc>
        <w:tc>
          <w:tcPr>
            <w:tcW w:w="1757" w:type="dxa"/>
            <w:vMerge w:val="continue"/>
            <w:noWrap w:val="0"/>
            <w:vAlign w:val="center"/>
          </w:tcPr>
          <w:p>
            <w:pPr>
              <w:keepNext w:val="0"/>
              <w:keepLines w:val="0"/>
              <w:widowControl/>
              <w:suppressLineNumbers w:val="0"/>
              <w:jc w:val="center"/>
              <w:textAlignment w:val="center"/>
            </w:pPr>
          </w:p>
        </w:tc>
        <w:tc>
          <w:tcPr>
            <w:tcW w:w="1305" w:type="dxa"/>
            <w:vMerge w:val="continue"/>
            <w:noWrap w:val="0"/>
            <w:vAlign w:val="center"/>
          </w:tcPr>
          <w:p>
            <w:pPr>
              <w:keepNext w:val="0"/>
              <w:keepLines w:val="0"/>
              <w:widowControl/>
              <w:suppressLineNumbers w:val="0"/>
              <w:jc w:val="center"/>
              <w:textAlignment w:val="center"/>
            </w:pPr>
          </w:p>
        </w:tc>
        <w:tc>
          <w:tcPr>
            <w:tcW w:w="2970" w:type="dxa"/>
            <w:vMerge w:val="continue"/>
            <w:noWrap w:val="0"/>
            <w:vAlign w:val="center"/>
          </w:tcPr>
          <w:p>
            <w:pPr>
              <w:keepNext w:val="0"/>
              <w:keepLines w:val="0"/>
              <w:widowControl/>
              <w:suppressLineNumbers w:val="0"/>
              <w:jc w:val="center"/>
              <w:textAlignment w:val="center"/>
            </w:pPr>
          </w:p>
        </w:tc>
        <w:tc>
          <w:tcPr>
            <w:tcW w:w="2780" w:type="dxa"/>
            <w:vMerge w:val="continue"/>
            <w:noWrap w:val="0"/>
            <w:vAlign w:val="center"/>
          </w:tcPr>
          <w:p>
            <w:pPr>
              <w:keepNext w:val="0"/>
              <w:keepLines w:val="0"/>
              <w:widowControl/>
              <w:suppressLineNumbers w:val="0"/>
              <w:jc w:val="center"/>
              <w:textAlignment w:val="center"/>
            </w:pPr>
          </w:p>
        </w:tc>
        <w:tc>
          <w:tcPr>
            <w:tcW w:w="691" w:type="dxa"/>
            <w:vMerge w:val="continue"/>
            <w:noWrap w:val="0"/>
            <w:vAlign w:val="center"/>
          </w:tcPr>
          <w:p>
            <w:pPr>
              <w:keepNext w:val="0"/>
              <w:keepLines w:val="0"/>
              <w:widowControl/>
              <w:suppressLineNumbers w:val="0"/>
              <w:jc w:val="center"/>
              <w:textAlignment w:val="center"/>
            </w:pPr>
          </w:p>
        </w:tc>
        <w:tc>
          <w:tcPr>
            <w:tcW w:w="840" w:type="dxa"/>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三级</w:t>
            </w:r>
          </w:p>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904" w:type="dxa"/>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二级</w:t>
            </w:r>
          </w:p>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807" w:type="dxa"/>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一级</w:t>
            </w:r>
          </w:p>
          <w:p>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1109" w:type="dxa"/>
            <w:vMerge w:val="continue"/>
            <w:noWrap w:val="0"/>
            <w:vAlign w:val="center"/>
          </w:tcPr>
          <w:p>
            <w:pPr>
              <w:keepNext w:val="0"/>
              <w:keepLines w:val="0"/>
              <w:widowControl/>
              <w:suppressLineNumbers w:val="0"/>
              <w:jc w:val="center"/>
              <w:textAlignment w:val="center"/>
            </w:pPr>
          </w:p>
        </w:tc>
        <w:tc>
          <w:tcPr>
            <w:tcW w:w="619" w:type="dxa"/>
            <w:vMerge w:val="continue"/>
            <w:noWrap w:val="0"/>
            <w:vAlign w:val="center"/>
          </w:tcPr>
          <w:p>
            <w:pPr>
              <w:keepNext w:val="0"/>
              <w:keepLines w:val="0"/>
              <w:widowControl/>
              <w:suppressLineNumbers w:val="0"/>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6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w:t>
            </w:r>
          </w:p>
        </w:tc>
        <w:tc>
          <w:tcPr>
            <w:tcW w:w="8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bookmarkStart w:id="2" w:name="OLE_LINK10"/>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bookmarkEnd w:id="2"/>
          </w:p>
        </w:tc>
        <w:tc>
          <w:tcPr>
            <w:tcW w:w="175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bookmarkStart w:id="3" w:name="OLE_LINK9"/>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014600000010000</w:t>
            </w:r>
            <w:bookmarkEnd w:id="3"/>
          </w:p>
        </w:tc>
        <w:tc>
          <w:tcPr>
            <w:tcW w:w="13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针刀（钩活）疗法</w:t>
            </w:r>
          </w:p>
        </w:tc>
        <w:tc>
          <w:tcPr>
            <w:tcW w:w="297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使用针刀、铍针、刃针等各种针刀具，对病变组织松解剥离，起到缓解症状或治疗疾病的作用。</w:t>
            </w:r>
          </w:p>
        </w:tc>
        <w:tc>
          <w:tcPr>
            <w:tcW w:w="278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所定价格涵盖定位、穿刺、剥离、包扎等人力资源和基本物质资源消耗。</w:t>
            </w:r>
          </w:p>
        </w:tc>
        <w:tc>
          <w:tcPr>
            <w:tcW w:w="6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4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105</w:t>
            </w:r>
          </w:p>
        </w:tc>
        <w:tc>
          <w:tcPr>
            <w:tcW w:w="9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94.5</w:t>
            </w:r>
          </w:p>
        </w:tc>
        <w:tc>
          <w:tcPr>
            <w:tcW w:w="80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85</w:t>
            </w:r>
          </w:p>
        </w:tc>
        <w:tc>
          <w:tcPr>
            <w:tcW w:w="1109"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脊柱针刀疗法加收50%。</w:t>
            </w:r>
          </w:p>
        </w:tc>
        <w:tc>
          <w:tcPr>
            <w:tcW w:w="61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6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w:t>
            </w:r>
          </w:p>
        </w:tc>
        <w:tc>
          <w:tcPr>
            <w:tcW w:w="8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014600000010001</w:t>
            </w:r>
          </w:p>
        </w:tc>
        <w:tc>
          <w:tcPr>
            <w:tcW w:w="13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针刀（钩活）疗法-脊柱针刀疗法（加收）</w:t>
            </w:r>
          </w:p>
        </w:tc>
        <w:tc>
          <w:tcPr>
            <w:tcW w:w="2970" w:type="dxa"/>
            <w:noWrap w:val="0"/>
            <w:vAlign w:val="center"/>
          </w:tcPr>
          <w:p>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t>使用针刀、铍针、刃针等各种针刀具，对脊柱病变组织松解剥离，起到缓解症状或治疗疾病的作用。</w:t>
            </w:r>
          </w:p>
        </w:tc>
        <w:tc>
          <w:tcPr>
            <w:tcW w:w="2780" w:type="dxa"/>
            <w:noWrap w:val="0"/>
            <w:vAlign w:val="center"/>
          </w:tcPr>
          <w:p>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40"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52.5</w:t>
            </w:r>
          </w:p>
        </w:tc>
        <w:tc>
          <w:tcPr>
            <w:tcW w:w="904"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47.2</w:t>
            </w:r>
          </w:p>
        </w:tc>
        <w:tc>
          <w:tcPr>
            <w:tcW w:w="807"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42.5</w:t>
            </w:r>
          </w:p>
        </w:tc>
        <w:tc>
          <w:tcPr>
            <w:tcW w:w="1109" w:type="dxa"/>
            <w:noWrap w:val="0"/>
            <w:vAlign w:val="center"/>
          </w:tcPr>
          <w:p>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2" w:hRule="atLeast"/>
          <w:jc w:val="center"/>
        </w:trPr>
        <w:tc>
          <w:tcPr>
            <w:tcW w:w="6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w:t>
            </w:r>
          </w:p>
        </w:tc>
        <w:tc>
          <w:tcPr>
            <w:tcW w:w="8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014600000020000</w:t>
            </w:r>
          </w:p>
        </w:tc>
        <w:tc>
          <w:tcPr>
            <w:tcW w:w="13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点穴疗法</w:t>
            </w:r>
          </w:p>
        </w:tc>
        <w:tc>
          <w:tcPr>
            <w:tcW w:w="297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通过对穴位或局部点压施术，起到缓解症状或治疗疾病的作用。</w:t>
            </w:r>
          </w:p>
        </w:tc>
        <w:tc>
          <w:tcPr>
            <w:tcW w:w="278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所定价格涵盖定位、施压等人力资源和基本物质资源消耗。</w:t>
            </w:r>
          </w:p>
        </w:tc>
        <w:tc>
          <w:tcPr>
            <w:tcW w:w="6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17</w:t>
            </w:r>
          </w:p>
        </w:tc>
        <w:tc>
          <w:tcPr>
            <w:tcW w:w="904"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15</w:t>
            </w:r>
          </w:p>
        </w:tc>
        <w:tc>
          <w:tcPr>
            <w:tcW w:w="807"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13</w:t>
            </w:r>
          </w:p>
        </w:tc>
        <w:tc>
          <w:tcPr>
            <w:tcW w:w="1109" w:type="dxa"/>
            <w:noWrap w:val="0"/>
            <w:vAlign w:val="center"/>
          </w:tcPr>
          <w:p>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2" w:hRule="atLeast"/>
          <w:jc w:val="center"/>
        </w:trPr>
        <w:tc>
          <w:tcPr>
            <w:tcW w:w="6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4</w:t>
            </w:r>
          </w:p>
        </w:tc>
        <w:tc>
          <w:tcPr>
            <w:tcW w:w="8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014600000030000</w:t>
            </w:r>
          </w:p>
        </w:tc>
        <w:tc>
          <w:tcPr>
            <w:tcW w:w="13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中医烙法</w:t>
            </w:r>
          </w:p>
        </w:tc>
        <w:tc>
          <w:tcPr>
            <w:tcW w:w="297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通过烙具烙烫病变部位，起到缓解症状或治疗疾病的作用。</w:t>
            </w:r>
          </w:p>
        </w:tc>
        <w:tc>
          <w:tcPr>
            <w:tcW w:w="278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所定价格涵盖定位、消毒、烙烫等人力资源和基本物质资源消耗。</w:t>
            </w:r>
          </w:p>
        </w:tc>
        <w:tc>
          <w:tcPr>
            <w:tcW w:w="6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120</w:t>
            </w:r>
          </w:p>
        </w:tc>
        <w:tc>
          <w:tcPr>
            <w:tcW w:w="9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108</w:t>
            </w:r>
          </w:p>
        </w:tc>
        <w:tc>
          <w:tcPr>
            <w:tcW w:w="80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97</w:t>
            </w:r>
          </w:p>
        </w:tc>
        <w:tc>
          <w:tcPr>
            <w:tcW w:w="1109"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61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7" w:hRule="atLeast"/>
          <w:jc w:val="center"/>
        </w:trPr>
        <w:tc>
          <w:tcPr>
            <w:tcW w:w="6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5</w:t>
            </w:r>
          </w:p>
        </w:tc>
        <w:tc>
          <w:tcPr>
            <w:tcW w:w="8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014600000030001</w:t>
            </w:r>
          </w:p>
        </w:tc>
        <w:tc>
          <w:tcPr>
            <w:tcW w:w="13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中医烙法-儿童（加收）</w:t>
            </w:r>
          </w:p>
        </w:tc>
        <w:tc>
          <w:tcPr>
            <w:tcW w:w="2970" w:type="dxa"/>
            <w:noWrap w:val="0"/>
            <w:vAlign w:val="center"/>
          </w:tcPr>
          <w:p>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t>通过烙具烙烫病儿童变部位，起到缓解症状或治疗疾病的作用。</w:t>
            </w:r>
          </w:p>
        </w:tc>
        <w:tc>
          <w:tcPr>
            <w:tcW w:w="2780" w:type="dxa"/>
            <w:noWrap w:val="0"/>
            <w:vAlign w:val="center"/>
          </w:tcPr>
          <w:p>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36</w:t>
            </w:r>
          </w:p>
        </w:tc>
        <w:tc>
          <w:tcPr>
            <w:tcW w:w="904"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32</w:t>
            </w:r>
          </w:p>
        </w:tc>
        <w:tc>
          <w:tcPr>
            <w:tcW w:w="807"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29</w:t>
            </w:r>
          </w:p>
        </w:tc>
        <w:tc>
          <w:tcPr>
            <w:tcW w:w="1109" w:type="dxa"/>
            <w:noWrap w:val="0"/>
            <w:vAlign w:val="center"/>
          </w:tcPr>
          <w:p>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5" w:hRule="atLeast"/>
          <w:jc w:val="center"/>
        </w:trPr>
        <w:tc>
          <w:tcPr>
            <w:tcW w:w="6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6</w:t>
            </w:r>
          </w:p>
        </w:tc>
        <w:tc>
          <w:tcPr>
            <w:tcW w:w="8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014600000040000</w:t>
            </w:r>
          </w:p>
        </w:tc>
        <w:tc>
          <w:tcPr>
            <w:tcW w:w="13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白内障针拨术</w:t>
            </w:r>
          </w:p>
        </w:tc>
        <w:tc>
          <w:tcPr>
            <w:tcW w:w="297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通过拨障针摘除晶状体混浊部分。</w:t>
            </w:r>
          </w:p>
        </w:tc>
        <w:tc>
          <w:tcPr>
            <w:tcW w:w="278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所定价格涵盖散瞳、消毒、开睑、切口、拨障针拨断晶状体悬韧带、晶体压入玻璃体腔、出针、闭合切口、包扎等人力资源和基本物质资源消耗。</w:t>
            </w:r>
          </w:p>
        </w:tc>
        <w:tc>
          <w:tcPr>
            <w:tcW w:w="6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单眼</w:t>
            </w:r>
          </w:p>
        </w:tc>
        <w:tc>
          <w:tcPr>
            <w:tcW w:w="840"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420</w:t>
            </w:r>
          </w:p>
        </w:tc>
        <w:tc>
          <w:tcPr>
            <w:tcW w:w="904"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378</w:t>
            </w:r>
          </w:p>
        </w:tc>
        <w:tc>
          <w:tcPr>
            <w:tcW w:w="807"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340</w:t>
            </w:r>
          </w:p>
        </w:tc>
        <w:tc>
          <w:tcPr>
            <w:tcW w:w="1109" w:type="dxa"/>
            <w:noWrap w:val="0"/>
            <w:vAlign w:val="center"/>
          </w:tcPr>
          <w:p>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6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7</w:t>
            </w:r>
          </w:p>
        </w:tc>
        <w:tc>
          <w:tcPr>
            <w:tcW w:w="8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014600000050000</w:t>
            </w:r>
          </w:p>
        </w:tc>
        <w:tc>
          <w:tcPr>
            <w:tcW w:w="13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足底反射疗法</w:t>
            </w:r>
          </w:p>
        </w:tc>
        <w:tc>
          <w:tcPr>
            <w:tcW w:w="297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通过手法对足部反射区进行刺激，起到缓解症状或治疗疾病的作用。</w:t>
            </w:r>
          </w:p>
        </w:tc>
        <w:tc>
          <w:tcPr>
            <w:tcW w:w="278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所定价格涵盖泡洗、定位、穴位刺激等人力资源和基本物质资源消耗。</w:t>
            </w:r>
          </w:p>
        </w:tc>
        <w:tc>
          <w:tcPr>
            <w:tcW w:w="6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30</w:t>
            </w:r>
          </w:p>
        </w:tc>
        <w:tc>
          <w:tcPr>
            <w:tcW w:w="9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27</w:t>
            </w:r>
          </w:p>
        </w:tc>
        <w:tc>
          <w:tcPr>
            <w:tcW w:w="80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24</w:t>
            </w:r>
          </w:p>
        </w:tc>
        <w:tc>
          <w:tcPr>
            <w:tcW w:w="1109"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不与中医推拿同时收费。</w:t>
            </w:r>
          </w:p>
        </w:tc>
        <w:tc>
          <w:tcPr>
            <w:tcW w:w="61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5" w:hRule="atLeast"/>
          <w:jc w:val="center"/>
        </w:trPr>
        <w:tc>
          <w:tcPr>
            <w:tcW w:w="69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8</w:t>
            </w:r>
          </w:p>
        </w:tc>
        <w:tc>
          <w:tcPr>
            <w:tcW w:w="8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014600000060000</w:t>
            </w:r>
          </w:p>
        </w:tc>
        <w:tc>
          <w:tcPr>
            <w:tcW w:w="13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红皮病清消治疗</w:t>
            </w:r>
          </w:p>
        </w:tc>
        <w:tc>
          <w:tcPr>
            <w:tcW w:w="297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针对红皮病病变部位进行清创处理、中药外敷，起到促进皮损愈合的作用。</w:t>
            </w:r>
          </w:p>
        </w:tc>
        <w:tc>
          <w:tcPr>
            <w:tcW w:w="2780"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所定价格涵盖消毒、清创、敷药、包扎等人力资源和基本物质资源消耗。</w:t>
            </w:r>
          </w:p>
        </w:tc>
        <w:tc>
          <w:tcPr>
            <w:tcW w:w="6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30</w:t>
            </w:r>
          </w:p>
        </w:tc>
        <w:tc>
          <w:tcPr>
            <w:tcW w:w="904"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27</w:t>
            </w:r>
          </w:p>
        </w:tc>
        <w:tc>
          <w:tcPr>
            <w:tcW w:w="807" w:type="dxa"/>
            <w:noWrap w:val="0"/>
            <w:vAlign w:val="center"/>
          </w:tcPr>
          <w:p>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24</w:t>
            </w:r>
          </w:p>
        </w:tc>
        <w:tc>
          <w:tcPr>
            <w:tcW w:w="1109" w:type="dxa"/>
            <w:noWrap w:val="0"/>
            <w:vAlign w:val="center"/>
          </w:tcPr>
          <w:p>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bl>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sectPr>
          <w:footerReference r:id="rId7" w:type="default"/>
          <w:pgSz w:w="16838" w:h="11906" w:orient="landscape"/>
          <w:pgMar w:top="1134" w:right="850" w:bottom="1134" w:left="850" w:header="851" w:footer="850" w:gutter="0"/>
          <w:pgNumType w:fmt="numberInDash"/>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附件6</w:t>
      </w:r>
    </w:p>
    <w:p>
      <w:pPr>
        <w:keepNext w:val="0"/>
        <w:keepLines w:val="0"/>
        <w:pageBreakBefore w:val="0"/>
        <w:widowControl w:val="0"/>
        <w:kinsoku/>
        <w:wordWrap w:val="0"/>
        <w:overflowPunct/>
        <w:topLinePunct w:val="0"/>
        <w:autoSpaceDE/>
        <w:autoSpaceDN/>
        <w:bidi w:val="0"/>
        <w:adjustRightInd/>
        <w:snapToGrid/>
        <w:spacing w:after="157" w:afterLines="50" w:line="60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黑体" w:eastAsia="方正小标宋简体" w:cs="仿宋_GB2312"/>
          <w:color w:val="000000" w:themeColor="text1"/>
          <w:sz w:val="44"/>
          <w:szCs w:val="44"/>
          <w14:textFill>
            <w14:solidFill>
              <w14:schemeClr w14:val="tx1"/>
            </w14:solidFill>
          </w14:textFill>
        </w:rPr>
        <w:t>废止现行</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10</w:t>
      </w:r>
      <w:r>
        <w:rPr>
          <w:rFonts w:hint="eastAsia" w:ascii="方正小标宋简体" w:hAnsi="黑体" w:eastAsia="方正小标宋简体" w:cs="仿宋_GB2312"/>
          <w:color w:val="000000" w:themeColor="text1"/>
          <w:sz w:val="44"/>
          <w:szCs w:val="44"/>
          <w14:textFill>
            <w14:solidFill>
              <w14:schemeClr w14:val="tx1"/>
            </w14:solidFill>
          </w14:textFill>
        </w:rPr>
        <w:t>个</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中医特殊疗法类</w:t>
      </w: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医疗服务价格项目表</w:t>
      </w:r>
    </w:p>
    <w:tbl>
      <w:tblPr>
        <w:tblStyle w:val="17"/>
        <w:tblW w:w="14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524"/>
        <w:gridCol w:w="2631"/>
        <w:gridCol w:w="5940"/>
        <w:gridCol w:w="160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lang w:val="en-US" w:eastAsia="zh-CN"/>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项目编码</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项目名称</w:t>
            </w:r>
          </w:p>
        </w:tc>
        <w:tc>
          <w:tcPr>
            <w:tcW w:w="594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项目内涵</w:t>
            </w:r>
          </w:p>
        </w:tc>
        <w:tc>
          <w:tcPr>
            <w:tcW w:w="160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除外内容</w:t>
            </w: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430000003</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手指点穴</w:t>
            </w:r>
          </w:p>
        </w:tc>
        <w:tc>
          <w:tcPr>
            <w:tcW w:w="594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5个穴位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470000001</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白内障针拨术</w:t>
            </w:r>
          </w:p>
        </w:tc>
        <w:tc>
          <w:tcPr>
            <w:tcW w:w="594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粘弹剂</w:t>
            </w: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470000002</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白内障针拨吸出术</w:t>
            </w:r>
          </w:p>
        </w:tc>
        <w:tc>
          <w:tcPr>
            <w:tcW w:w="594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粘弹剂</w:t>
            </w: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470000003</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白内障针拨套出术</w:t>
            </w:r>
          </w:p>
        </w:tc>
        <w:tc>
          <w:tcPr>
            <w:tcW w:w="594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粘弹剂</w:t>
            </w: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470000005</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小针刀治疗</w:t>
            </w:r>
          </w:p>
        </w:tc>
        <w:tc>
          <w:tcPr>
            <w:tcW w:w="594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包括刃针治疗、钩针疗法</w:t>
            </w:r>
          </w:p>
        </w:tc>
        <w:tc>
          <w:tcPr>
            <w:tcW w:w="160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color w:val="000000" w:themeColor="text1"/>
                <w:kern w:val="0"/>
                <w:sz w:val="20"/>
                <w:szCs w:val="20"/>
                <w:u w:val="none"/>
                <w:lang w:val="en-US" w:eastAsia="zh-CN" w:bidi="ar"/>
                <w14:textFill>
                  <w14:solidFill>
                    <w14:schemeClr w14:val="tx1"/>
                  </w14:solidFill>
                </w14:textFill>
              </w:rPr>
              <w:t>6</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470000005-1</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小针刀治疗(每两个治疗点按一个部位计价，每增加一个治疗加收)</w:t>
            </w:r>
          </w:p>
        </w:tc>
        <w:tc>
          <w:tcPr>
            <w:tcW w:w="594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60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cs="宋体"/>
                <w:color w:val="000000" w:themeColor="text1"/>
                <w:sz w:val="20"/>
                <w:szCs w:val="20"/>
                <w:vertAlign w:val="baseline"/>
                <w:lang w:val="en-US" w:eastAsia="zh-CN"/>
                <w14:textFill>
                  <w14:solidFill>
                    <w14:schemeClr w14:val="tx1"/>
                  </w14:solidFill>
                </w14:textFill>
              </w:rPr>
              <w:t>7</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470000006</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红皮病清消术</w:t>
            </w:r>
          </w:p>
        </w:tc>
        <w:tc>
          <w:tcPr>
            <w:tcW w:w="594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含药物调配</w:t>
            </w:r>
          </w:p>
        </w:tc>
        <w:tc>
          <w:tcPr>
            <w:tcW w:w="160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药物</w:t>
            </w: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cs="宋体"/>
                <w:color w:val="000000" w:themeColor="text1"/>
                <w:sz w:val="20"/>
                <w:szCs w:val="20"/>
                <w:vertAlign w:val="baseline"/>
                <w:lang w:val="en-US" w:eastAsia="zh-CN"/>
                <w14:textFill>
                  <w14:solidFill>
                    <w14:schemeClr w14:val="tx1"/>
                  </w14:solidFill>
                </w14:textFill>
              </w:rPr>
              <w:t>8</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470000007</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扁桃体烙法治疗</w:t>
            </w:r>
          </w:p>
        </w:tc>
        <w:tc>
          <w:tcPr>
            <w:tcW w:w="594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cs="宋体"/>
                <w:color w:val="000000" w:themeColor="text1"/>
                <w:sz w:val="20"/>
                <w:szCs w:val="20"/>
                <w:vertAlign w:val="baseline"/>
                <w:lang w:val="en-US" w:eastAsia="zh-CN"/>
                <w14:textFill>
                  <w14:solidFill>
                    <w14:schemeClr w14:val="tx1"/>
                  </w14:solidFill>
                </w14:textFill>
              </w:rPr>
              <w:t>9</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470000016</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足底反射治疗</w:t>
            </w:r>
          </w:p>
        </w:tc>
        <w:tc>
          <w:tcPr>
            <w:tcW w:w="594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5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cs="宋体"/>
                <w:color w:val="000000" w:themeColor="text1"/>
                <w:sz w:val="20"/>
                <w:szCs w:val="20"/>
                <w:vertAlign w:val="baseline"/>
                <w:lang w:val="en-US" w:eastAsia="zh-CN"/>
                <w14:textFill>
                  <w14:solidFill>
                    <w14:schemeClr w14:val="tx1"/>
                  </w14:solidFill>
                </w14:textFill>
              </w:rPr>
              <w:t>10</w:t>
            </w:r>
          </w:p>
        </w:tc>
        <w:tc>
          <w:tcPr>
            <w:tcW w:w="15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N470000022</w:t>
            </w:r>
          </w:p>
        </w:tc>
        <w:tc>
          <w:tcPr>
            <w:tcW w:w="26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钩活术</w:t>
            </w:r>
          </w:p>
        </w:tc>
        <w:tc>
          <w:tcPr>
            <w:tcW w:w="594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根据骨性标志，确定新夹脊穴或骨关节特定穴，消毒铺巾，局麻，选择相应钩针，刺入皮肤，边进入边钩提，钩提法、分离法、捣划法、进行钩活治疗，退针，放血，包扎。达到软组织减压减张、疏通脉络、调平调衡的作用。含消毒、麻醉、麻药、敷料</w:t>
            </w:r>
          </w:p>
        </w:tc>
        <w:tc>
          <w:tcPr>
            <w:tcW w:w="160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一次性使用钩活术针鍉针钩针</w:t>
            </w:r>
          </w:p>
        </w:tc>
        <w:tc>
          <w:tcPr>
            <w:tcW w:w="155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r>
    </w:tbl>
    <w:tbl>
      <w:tblPr>
        <w:tblStyle w:val="16"/>
        <w:tblpPr w:leftFromText="180" w:rightFromText="180" w:vertAnchor="text" w:horzAnchor="page" w:tblpXSpec="center" w:tblpY="1423"/>
        <w:tblOverlap w:val="never"/>
        <w:tblW w:w="15103" w:type="dxa"/>
        <w:jc w:val="center"/>
        <w:tblLayout w:type="autofit"/>
        <w:tblCellMar>
          <w:top w:w="0" w:type="dxa"/>
          <w:left w:w="108" w:type="dxa"/>
          <w:bottom w:w="0" w:type="dxa"/>
          <w:right w:w="108" w:type="dxa"/>
        </w:tblCellMar>
      </w:tblPr>
      <w:tblGrid>
        <w:gridCol w:w="15103"/>
      </w:tblGrid>
      <w:tr>
        <w:tblPrEx>
          <w:tblCellMar>
            <w:top w:w="0" w:type="dxa"/>
            <w:left w:w="108" w:type="dxa"/>
            <w:bottom w:w="0" w:type="dxa"/>
            <w:right w:w="108" w:type="dxa"/>
          </w:tblCellMar>
        </w:tblPrEx>
        <w:trPr>
          <w:trHeight w:val="7950" w:hRule="atLeast"/>
          <w:jc w:val="center"/>
        </w:trPr>
        <w:tc>
          <w:tcPr>
            <w:tcW w:w="15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使用说明:</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本指南以中医骨伤为重点，按照中医骨伤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中医骨伤类项目在操作层面存在差异，但在价格项目和定价水平层面具备合并同类项的条件，立项指南对目前常用的中医骨伤类项目进行了合并。地方医保部门制定“中医骨伤类”医疗服务项目价格时，要充分体现技术劳务价值，使收费水平覆盖绝大部分中医骨伤类项目，使整合前后的中医骨伤类项目收费水平大体相当；立项指南所定价格属于政府指导价为最高限价，下浮不限；同时，医疗机构、医务人员实施中医骨伤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4.本指南所称“扩展项”，指同一项目下以不同方式提供或在不同场景应用时，只扩展价格项目适用范围、不额外加价的一类子项，子项的价格按主项目执行。</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本指南所称“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6.本指南所称的“每关节”是指，单个大关节（肩、肘、腕、髋、膝、踝）、颈椎、胸椎、腰椎、单侧手掌部关节、单侧足部关节、单侧颞颌关节、单侧肩锁关节、胸锁关节。</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7.本指南所称的“儿童”是指6岁及以下未成年人。</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8.本指南中涉及“包括……”“……等”的，属于开放型表述，所指对象不仅局限于表述中列明的事项，也包括未列明的同类事项。</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附件7</w:t>
      </w:r>
    </w:p>
    <w:p>
      <w:pPr>
        <w:pStyle w:val="2"/>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4" w:name="OLE_LINK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规范整合后中医骨伤类医疗服务价格项目表（九江市）</w:t>
      </w:r>
    </w:p>
    <w:bookmarkEnd w:id="4"/>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br w:type="page"/>
      </w:r>
    </w:p>
    <w:tbl>
      <w:tblPr>
        <w:tblStyle w:val="17"/>
        <w:tblW w:w="15195"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0"/>
        <w:gridCol w:w="765"/>
        <w:gridCol w:w="1680"/>
        <w:gridCol w:w="1320"/>
        <w:gridCol w:w="2237"/>
        <w:gridCol w:w="2968"/>
        <w:gridCol w:w="765"/>
        <w:gridCol w:w="810"/>
        <w:gridCol w:w="810"/>
        <w:gridCol w:w="779"/>
        <w:gridCol w:w="1811"/>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 w:hRule="atLeast"/>
          <w:tblHeader/>
        </w:trPr>
        <w:tc>
          <w:tcPr>
            <w:tcW w:w="54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76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规集</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口径</w:t>
            </w:r>
          </w:p>
        </w:tc>
        <w:tc>
          <w:tcPr>
            <w:tcW w:w="168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项目编码</w:t>
            </w:r>
          </w:p>
        </w:tc>
        <w:tc>
          <w:tcPr>
            <w:tcW w:w="132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项目名称</w:t>
            </w:r>
          </w:p>
        </w:tc>
        <w:tc>
          <w:tcPr>
            <w:tcW w:w="223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服务产出</w:t>
            </w:r>
          </w:p>
        </w:tc>
        <w:tc>
          <w:tcPr>
            <w:tcW w:w="296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价格构成</w:t>
            </w:r>
          </w:p>
        </w:tc>
        <w:tc>
          <w:tcPr>
            <w:tcW w:w="76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单位</w:t>
            </w:r>
          </w:p>
        </w:tc>
        <w:tc>
          <w:tcPr>
            <w:tcW w:w="2399"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价格（元）</w:t>
            </w:r>
          </w:p>
        </w:tc>
        <w:tc>
          <w:tcPr>
            <w:tcW w:w="181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计价说明</w:t>
            </w:r>
          </w:p>
        </w:tc>
        <w:tc>
          <w:tcPr>
            <w:tcW w:w="7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医保支付类别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6" w:hRule="atLeast"/>
          <w:tblHeader/>
        </w:trPr>
        <w:tc>
          <w:tcPr>
            <w:tcW w:w="54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76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16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132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223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296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76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三级</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一级</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181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7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6"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bookmarkStart w:id="5" w:name="OLE_LINK11"/>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bookmarkEnd w:id="5"/>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bookmarkStart w:id="6" w:name="OLE_LINK13"/>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014300000010000</w:t>
            </w:r>
            <w:bookmarkEnd w:id="6"/>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手法整复术（关节脱位）</w:t>
            </w:r>
          </w:p>
        </w:tc>
        <w:tc>
          <w:tcPr>
            <w:tcW w:w="2237"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通过手法（或辅助器械）使脱位或紊乱关节复位。</w:t>
            </w:r>
          </w:p>
        </w:tc>
        <w:tc>
          <w:tcPr>
            <w:tcW w:w="296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每关节</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281</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253</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228</w:t>
            </w:r>
          </w:p>
        </w:tc>
        <w:tc>
          <w:tcPr>
            <w:tcW w:w="181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2"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014300000010001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手法整复术（关节脱位）-儿童（加收）</w:t>
            </w:r>
          </w:p>
        </w:tc>
        <w:tc>
          <w:tcPr>
            <w:tcW w:w="2237"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通过手法（或辅助器械）使儿童脱位或紊乱关节复位。</w:t>
            </w:r>
          </w:p>
        </w:tc>
        <w:tc>
          <w:tcPr>
            <w:tcW w:w="2968"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每关节</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84.3</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75.9</w:t>
            </w:r>
          </w:p>
        </w:tc>
        <w:tc>
          <w:tcPr>
            <w:tcW w:w="779"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68.4</w:t>
            </w:r>
          </w:p>
        </w:tc>
        <w:tc>
          <w:tcPr>
            <w:tcW w:w="1811"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2"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014300000020000</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手法整复术（复杂关节脱位）</w:t>
            </w:r>
          </w:p>
        </w:tc>
        <w:tc>
          <w:tcPr>
            <w:tcW w:w="2237"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通过手法（或辅助器械）使脱位复杂关节复位。</w:t>
            </w:r>
          </w:p>
        </w:tc>
        <w:tc>
          <w:tcPr>
            <w:tcW w:w="296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每关节</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520</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468</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421</w:t>
            </w:r>
          </w:p>
        </w:tc>
        <w:tc>
          <w:tcPr>
            <w:tcW w:w="181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1.“复杂关节脱位”指寰枢椎、髋关节、骨盆等关节脱位以及陈旧性脱位；2.儿童加收30%。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4</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014300000020001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手法整复术（复杂关节脱位）-儿童（加收）</w:t>
            </w:r>
          </w:p>
        </w:tc>
        <w:tc>
          <w:tcPr>
            <w:tcW w:w="2237"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通过手法（或辅助器械）使儿童脱位复杂关节复位。</w:t>
            </w:r>
          </w:p>
        </w:tc>
        <w:tc>
          <w:tcPr>
            <w:tcW w:w="2968"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每关节</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156</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140</w:t>
            </w:r>
          </w:p>
        </w:tc>
        <w:tc>
          <w:tcPr>
            <w:tcW w:w="779"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126</w:t>
            </w:r>
          </w:p>
        </w:tc>
        <w:tc>
          <w:tcPr>
            <w:tcW w:w="1811"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“复杂关节脱位”指寰枢椎、髋关节、骨盆等关节脱位以及陈旧性脱位；</w:t>
            </w:r>
          </w:p>
        </w:tc>
        <w:tc>
          <w:tcPr>
            <w:tcW w:w="7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6"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5</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014300000030000</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手法整复术（骨伤）</w:t>
            </w:r>
          </w:p>
        </w:tc>
        <w:tc>
          <w:tcPr>
            <w:tcW w:w="2237"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通过正骨手法（或辅助器械）使骨折或韧带损伤复位。</w:t>
            </w:r>
          </w:p>
        </w:tc>
        <w:tc>
          <w:tcPr>
            <w:tcW w:w="296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246</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221</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199</w:t>
            </w:r>
          </w:p>
        </w:tc>
        <w:tc>
          <w:tcPr>
            <w:tcW w:w="181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2"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6</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014300000030001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手法整复术（骨伤）-儿童（加收）</w:t>
            </w:r>
          </w:p>
        </w:tc>
        <w:tc>
          <w:tcPr>
            <w:tcW w:w="2237"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通过正骨手法（或辅助器械）使儿童骨折或韧带损伤复位。</w:t>
            </w:r>
          </w:p>
        </w:tc>
        <w:tc>
          <w:tcPr>
            <w:tcW w:w="2968"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top"/>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73.8</w:t>
            </w:r>
          </w:p>
        </w:tc>
        <w:tc>
          <w:tcPr>
            <w:tcW w:w="810" w:type="dxa"/>
            <w:noWrap w:val="0"/>
            <w:vAlign w:val="top"/>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66.3</w:t>
            </w:r>
          </w:p>
        </w:tc>
        <w:tc>
          <w:tcPr>
            <w:tcW w:w="779" w:type="dxa"/>
            <w:noWrap w:val="0"/>
            <w:vAlign w:val="top"/>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59.7</w:t>
            </w:r>
          </w:p>
        </w:tc>
        <w:tc>
          <w:tcPr>
            <w:tcW w:w="1811" w:type="dxa"/>
            <w:noWrap w:val="0"/>
            <w:vAlign w:val="top"/>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top"/>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5"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7</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014300000040000</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手法整复术（复杂骨伤）</w:t>
            </w:r>
          </w:p>
        </w:tc>
        <w:tc>
          <w:tcPr>
            <w:tcW w:w="2237"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通过正骨手法（或辅助器械）使复杂骨折或韧带损伤复位。</w:t>
            </w:r>
          </w:p>
        </w:tc>
        <w:tc>
          <w:tcPr>
            <w:tcW w:w="296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492</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443</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398</w:t>
            </w:r>
          </w:p>
        </w:tc>
        <w:tc>
          <w:tcPr>
            <w:tcW w:w="181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w:t>
            </w:r>
            <w:bookmarkStart w:id="7" w:name="OLE_LINK14"/>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“复杂骨伤”指脊柱、骨盆、关节内等骨折以及陈旧性、粉碎性骨折</w:t>
            </w:r>
            <w:bookmarkEnd w:id="7"/>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；2.儿童加收30%。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8</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014300000040001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手法整复术（复杂骨伤）-儿童（加收）</w:t>
            </w:r>
          </w:p>
        </w:tc>
        <w:tc>
          <w:tcPr>
            <w:tcW w:w="2237"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通过正骨手法（或辅助器械）使儿童复杂骨折或韧带损伤复位。</w:t>
            </w:r>
          </w:p>
        </w:tc>
        <w:tc>
          <w:tcPr>
            <w:tcW w:w="2968"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147.6</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132.9</w:t>
            </w:r>
          </w:p>
        </w:tc>
        <w:tc>
          <w:tcPr>
            <w:tcW w:w="779"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119.4</w:t>
            </w:r>
          </w:p>
        </w:tc>
        <w:tc>
          <w:tcPr>
            <w:tcW w:w="1811"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“复杂骨伤”指脊柱、骨盆、关节内等骨折以及陈旧性、粉碎性骨折</w:t>
            </w:r>
          </w:p>
        </w:tc>
        <w:tc>
          <w:tcPr>
            <w:tcW w:w="7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9</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014300000050000</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小夹板固定术</w:t>
            </w:r>
          </w:p>
        </w:tc>
        <w:tc>
          <w:tcPr>
            <w:tcW w:w="2237"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通过小夹板等各种外固定方式对骨折部位进行包扎固定。</w:t>
            </w:r>
          </w:p>
        </w:tc>
        <w:tc>
          <w:tcPr>
            <w:tcW w:w="296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所定价格涵盖摆位、固定等步骤所需的人力资源和基本物质资源消耗。</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223</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200</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180</w:t>
            </w:r>
          </w:p>
        </w:tc>
        <w:tc>
          <w:tcPr>
            <w:tcW w:w="181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10</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014300000050001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小夹板固定术-儿童（加收）</w:t>
            </w:r>
          </w:p>
        </w:tc>
        <w:tc>
          <w:tcPr>
            <w:tcW w:w="2237"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通过小夹板等各种外固定方式对儿童骨折部位进行包扎固定。</w:t>
            </w:r>
          </w:p>
        </w:tc>
        <w:tc>
          <w:tcPr>
            <w:tcW w:w="2968"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66.9</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60</w:t>
            </w:r>
          </w:p>
        </w:tc>
        <w:tc>
          <w:tcPr>
            <w:tcW w:w="779"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54</w:t>
            </w:r>
          </w:p>
        </w:tc>
        <w:tc>
          <w:tcPr>
            <w:tcW w:w="1811"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3"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11</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014300000060000</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小夹板调整术</w:t>
            </w:r>
          </w:p>
        </w:tc>
        <w:tc>
          <w:tcPr>
            <w:tcW w:w="2237"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根据患者复诊情况对小夹板等外固定装置进行调整。</w:t>
            </w:r>
          </w:p>
        </w:tc>
        <w:tc>
          <w:tcPr>
            <w:tcW w:w="296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所定价格涵盖观察、调整等步骤所需的人力资源和基本物质资源消耗。</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39</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35</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31</w:t>
            </w:r>
          </w:p>
        </w:tc>
        <w:tc>
          <w:tcPr>
            <w:tcW w:w="181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12</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014300000060001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小夹板调整术-儿童（加收）</w:t>
            </w:r>
          </w:p>
        </w:tc>
        <w:tc>
          <w:tcPr>
            <w:tcW w:w="2237"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根据儿童患者复诊情况对小夹板等外固定装置进行调整。</w:t>
            </w:r>
          </w:p>
        </w:tc>
        <w:tc>
          <w:tcPr>
            <w:tcW w:w="2968"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10" w:type="dxa"/>
            <w:noWrap w:val="0"/>
            <w:vAlign w:val="top"/>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11.7</w:t>
            </w:r>
          </w:p>
        </w:tc>
        <w:tc>
          <w:tcPr>
            <w:tcW w:w="810" w:type="dxa"/>
            <w:noWrap w:val="0"/>
            <w:vAlign w:val="top"/>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10.5</w:t>
            </w:r>
          </w:p>
        </w:tc>
        <w:tc>
          <w:tcPr>
            <w:tcW w:w="779" w:type="dxa"/>
            <w:noWrap w:val="0"/>
            <w:vAlign w:val="top"/>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9.3</w:t>
            </w:r>
          </w:p>
        </w:tc>
        <w:tc>
          <w:tcPr>
            <w:tcW w:w="1811" w:type="dxa"/>
            <w:noWrap w:val="0"/>
            <w:vAlign w:val="top"/>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top"/>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13</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手术费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014300000070000</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中医复位内固定术</w:t>
            </w:r>
          </w:p>
        </w:tc>
        <w:tc>
          <w:tcPr>
            <w:tcW w:w="2237"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使用各种针具、钉具，以内固定方式复位固定骨折部位。</w:t>
            </w:r>
          </w:p>
        </w:tc>
        <w:tc>
          <w:tcPr>
            <w:tcW w:w="296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所定价格涵盖摆位、消毒、进针、牵拉复位、撬拨、包扎固定等步骤所需的人力资源和基本物质资源消耗。</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462</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416</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374</w:t>
            </w:r>
          </w:p>
        </w:tc>
        <w:tc>
          <w:tcPr>
            <w:tcW w:w="181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14</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手术费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014300000070001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中医复位内固定术-儿童（加收）</w:t>
            </w:r>
          </w:p>
        </w:tc>
        <w:tc>
          <w:tcPr>
            <w:tcW w:w="2237"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使用各种针具、钉具，以内固定方式复位固定儿童骨折部位。</w:t>
            </w:r>
          </w:p>
        </w:tc>
        <w:tc>
          <w:tcPr>
            <w:tcW w:w="2968"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138.6</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124.8</w:t>
            </w:r>
          </w:p>
        </w:tc>
        <w:tc>
          <w:tcPr>
            <w:tcW w:w="779"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112.2</w:t>
            </w:r>
          </w:p>
        </w:tc>
        <w:tc>
          <w:tcPr>
            <w:tcW w:w="1811"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15</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014300000080000</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手法松解术</w:t>
            </w:r>
          </w:p>
        </w:tc>
        <w:tc>
          <w:tcPr>
            <w:tcW w:w="2237"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通过理筋、松筋、弹拨等手法疏通经络、松解粘连、滑利关节。</w:t>
            </w:r>
          </w:p>
        </w:tc>
        <w:tc>
          <w:tcPr>
            <w:tcW w:w="296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所定价格涵盖摆位、手法疏通等步骤，以及必要时使用辅助器械所需的人力资源和基本物质资源消耗。</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90</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81</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72</w:t>
            </w:r>
          </w:p>
        </w:tc>
        <w:tc>
          <w:tcPr>
            <w:tcW w:w="181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1.不与同部位中医推拿同时收费；2.儿童加收30%。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16</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014300000080001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手法松解术-儿童（加收）</w:t>
            </w:r>
          </w:p>
        </w:tc>
        <w:tc>
          <w:tcPr>
            <w:tcW w:w="2237"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通过理筋、松筋、弹拨等手法疏通儿童经络、松解粘连、滑利关节。</w:t>
            </w:r>
          </w:p>
        </w:tc>
        <w:tc>
          <w:tcPr>
            <w:tcW w:w="2968"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27</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24</w:t>
            </w:r>
          </w:p>
        </w:tc>
        <w:tc>
          <w:tcPr>
            <w:tcW w:w="779"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21</w:t>
            </w:r>
          </w:p>
        </w:tc>
        <w:tc>
          <w:tcPr>
            <w:tcW w:w="1811"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不与同部位中医推拿同时收费。</w:t>
            </w:r>
          </w:p>
        </w:tc>
        <w:tc>
          <w:tcPr>
            <w:tcW w:w="7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17</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014300000090000</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手法挤压术</w:t>
            </w:r>
          </w:p>
        </w:tc>
        <w:tc>
          <w:tcPr>
            <w:tcW w:w="2237" w:type="dxa"/>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通过抚触挤压腱鞘囊肿，使囊肿破裂。</w:t>
            </w:r>
          </w:p>
        </w:tc>
        <w:tc>
          <w:tcPr>
            <w:tcW w:w="296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所定价格涵盖定位、抚触、挤压等步骤所需的人力资源和基本物质资源消耗。</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39</w:t>
            </w:r>
          </w:p>
        </w:tc>
        <w:tc>
          <w:tcPr>
            <w:tcW w:w="8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35</w:t>
            </w:r>
          </w:p>
        </w:tc>
        <w:tc>
          <w:tcPr>
            <w:tcW w:w="77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31</w:t>
            </w:r>
          </w:p>
        </w:tc>
        <w:tc>
          <w:tcPr>
            <w:tcW w:w="181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4" w:hRule="atLeast"/>
        </w:trPr>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18</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014300000090001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手法挤压术-儿童（加收）</w:t>
            </w:r>
          </w:p>
        </w:tc>
        <w:tc>
          <w:tcPr>
            <w:tcW w:w="2237"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通过抚触挤压儿童腱鞘囊肿，使囊肿破裂。</w:t>
            </w:r>
          </w:p>
        </w:tc>
        <w:tc>
          <w:tcPr>
            <w:tcW w:w="2968"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11.7</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10.5</w:t>
            </w:r>
          </w:p>
        </w:tc>
        <w:tc>
          <w:tcPr>
            <w:tcW w:w="779"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9.3</w:t>
            </w:r>
          </w:p>
        </w:tc>
        <w:tc>
          <w:tcPr>
            <w:tcW w:w="1811" w:type="dxa"/>
            <w:noWrap w:val="0"/>
            <w:vAlign w:val="center"/>
          </w:tcPr>
          <w:p>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bl>
    <w:p>
      <w:pPr>
        <w:widowControl/>
        <w:jc w:val="left"/>
        <w:rPr>
          <w:rFonts w:ascii="仿宋_GB2312" w:hAnsi="仿宋_GB2312" w:eastAsia="仿宋_GB2312" w:cs="仿宋_GB2312"/>
          <w:color w:val="000000" w:themeColor="text1"/>
          <w:sz w:val="32"/>
          <w:szCs w:val="32"/>
          <w14:textFill>
            <w14:solidFill>
              <w14:schemeClr w14:val="tx1"/>
            </w14:solidFill>
          </w14:textFill>
        </w:rPr>
        <w:sectPr>
          <w:footerReference r:id="rId8" w:type="default"/>
          <w:pgSz w:w="16838" w:h="11906" w:orient="landscape"/>
          <w:pgMar w:top="1134" w:right="850" w:bottom="1134" w:left="850" w:header="851" w:footer="850"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附件8</w:t>
      </w:r>
    </w:p>
    <w:p>
      <w:pPr>
        <w:keepNext w:val="0"/>
        <w:keepLines w:val="0"/>
        <w:pageBreakBefore w:val="0"/>
        <w:widowControl/>
        <w:kinsoku/>
        <w:wordWrap/>
        <w:overflowPunct/>
        <w:topLinePunct w:val="0"/>
        <w:autoSpaceDE/>
        <w:autoSpaceDN/>
        <w:bidi w:val="0"/>
        <w:adjustRightInd/>
        <w:snapToGrid/>
        <w:spacing w:after="160" w:afterLines="50" w:line="60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废止</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现行23个中医骨伤类</w:t>
      </w: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医疗服务价格项目表</w:t>
      </w:r>
    </w:p>
    <w:tbl>
      <w:tblPr>
        <w:tblStyle w:val="17"/>
        <w:tblW w:w="14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40"/>
        <w:gridCol w:w="3308"/>
        <w:gridCol w:w="3118"/>
        <w:gridCol w:w="1247"/>
        <w:gridCol w:w="1113"/>
        <w:gridCol w:w="3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项目编码</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项目名称</w:t>
            </w:r>
          </w:p>
        </w:tc>
        <w:tc>
          <w:tcPr>
            <w:tcW w:w="3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项目内涵</w:t>
            </w:r>
          </w:p>
        </w:tc>
        <w:tc>
          <w:tcPr>
            <w:tcW w:w="1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除外</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内容</w:t>
            </w: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计价单位</w:t>
            </w:r>
          </w:p>
        </w:tc>
        <w:tc>
          <w:tcPr>
            <w:tcW w:w="33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331506005</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先天性髋关节脱位手法复位石膏固定术</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420000001</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骨折手法整复术</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1.陈旧性骨折加收100%；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2.掌（跖）、指（趾）骨折减收50%。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420000001-1</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spacing w:val="-11"/>
                <w:kern w:val="0"/>
                <w:sz w:val="20"/>
                <w:szCs w:val="20"/>
                <w:u w:val="none"/>
                <w:lang w:val="en-US" w:eastAsia="zh-CN" w:bidi="ar"/>
                <w14:textFill>
                  <w14:solidFill>
                    <w14:schemeClr w14:val="tx1"/>
                  </w14:solidFill>
                </w14:textFill>
              </w:rPr>
              <w:t>骨折手法整复术（陈旧性骨折加收）</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420000001-2</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骨折手法整复术（掌（跖）、指（趾）骨折减收）</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420000002</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骨折橇拨复位术</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420000003</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骨折经皮钳夹复位术</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420000004</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骨折闭合复位经皮穿刺（钉）内固定术</w:t>
            </w:r>
          </w:p>
        </w:tc>
        <w:tc>
          <w:tcPr>
            <w:tcW w:w="3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含手法复位、穿针固定</w:t>
            </w: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四肢长骨干、近关节加收40%。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420000004-1</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骨折闭合复位经皮穿刺（钉）内固定术（四肢长骨干加收）</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420000004-2</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骨折闭合复位经皮穿刺（钉）内固定术（近关节加收）</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1.陈旧性脱位、髋关节脱位加收100%；</w:t>
            </w:r>
            <w:r>
              <w:rPr>
                <w:rFonts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ascii="宋体" w:hAnsi="宋体" w:eastAsia="宋体" w:cs="宋体"/>
                <w:i w:val="0"/>
                <w:color w:val="000000" w:themeColor="text1"/>
                <w:kern w:val="0"/>
                <w:sz w:val="20"/>
                <w:szCs w:val="20"/>
                <w:u w:val="none"/>
                <w:lang w:val="en-US" w:eastAsia="zh-CN" w:bidi="ar"/>
                <w14:textFill>
                  <w14:solidFill>
                    <w14:schemeClr w14:val="tx1"/>
                  </w14:solidFill>
                </w14:textFill>
              </w:rPr>
              <w:t>2.下颌关节脱位、指（趾）间关节脱位减收50%。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420000005-1</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关节脱位手法整复术（陈旧性脱位加收）</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420000005-2</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关节脱位手法整复术（髋关节脱位加收）</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420000005-3</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关节脱位手法整复术（下颌关节脱位减收）</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420000005-4</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关节脱位手法整复术（指（趾）间关节脱位减收）</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420000007</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骨折夹板外固定术</w:t>
            </w:r>
          </w:p>
        </w:tc>
        <w:tc>
          <w:tcPr>
            <w:tcW w:w="3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含整复固定,包括复查调整、8字绷带外固定术、叠瓦氏外固定术</w:t>
            </w:r>
          </w:p>
        </w:tc>
        <w:tc>
          <w:tcPr>
            <w:tcW w:w="1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外固定材料</w:t>
            </w: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420000008</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关节错缝术</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420000009</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麻醉下腰椎间盘突出症大手法治疗</w:t>
            </w:r>
          </w:p>
        </w:tc>
        <w:tc>
          <w:tcPr>
            <w:tcW w:w="3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含X光透视、麻醉</w:t>
            </w: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420000011</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关节粘连传统松解术</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420000011a</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大关节粘连传统松解术</w:t>
            </w:r>
          </w:p>
        </w:tc>
        <w:tc>
          <w:tcPr>
            <w:tcW w:w="31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420000015</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腱鞘囊肿挤压术</w:t>
            </w:r>
          </w:p>
        </w:tc>
        <w:tc>
          <w:tcPr>
            <w:tcW w:w="3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含加压包扎</w:t>
            </w: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420000016</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骨折畸形愈合手法折骨术</w:t>
            </w:r>
          </w:p>
        </w:tc>
        <w:tc>
          <w:tcPr>
            <w:tcW w:w="3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含折骨过程、重新整复及固定过程</w:t>
            </w:r>
          </w:p>
        </w:tc>
        <w:tc>
          <w:tcPr>
            <w:tcW w:w="1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固定物</w:t>
            </w: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420000019</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小夹板调整术</w:t>
            </w:r>
          </w:p>
        </w:tc>
        <w:tc>
          <w:tcPr>
            <w:tcW w:w="3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骨折后采用小夹板固定，根据复查X线的情况，同时要注意观察布带的松动情况，纸压垫位置，注意观察患者的血运情况，对小夹板进行相应的调整。不含X线引导</w:t>
            </w: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420000020</w:t>
            </w:r>
          </w:p>
        </w:tc>
        <w:tc>
          <w:tcPr>
            <w:tcW w:w="3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骨圆针拔出术</w:t>
            </w:r>
          </w:p>
        </w:tc>
        <w:tc>
          <w:tcPr>
            <w:tcW w:w="31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spacing w:val="-6"/>
                <w:kern w:val="0"/>
                <w:sz w:val="20"/>
                <w:szCs w:val="20"/>
                <w:u w:val="none"/>
                <w:lang w:val="en-US" w:eastAsia="zh-CN" w:bidi="ar"/>
                <w14:textFill>
                  <w14:solidFill>
                    <w14:schemeClr w14:val="tx1"/>
                  </w14:solidFill>
                </w14:textFill>
              </w:rPr>
              <w:t>在无菌室内并在严格消毒下，与助手协作下拔出骨圆针，然后用无菌敷料包扎伤口</w:t>
            </w:r>
          </w:p>
        </w:tc>
        <w:tc>
          <w:tcPr>
            <w:tcW w:w="124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根</w:t>
            </w:r>
          </w:p>
        </w:tc>
        <w:tc>
          <w:tcPr>
            <w:tcW w:w="33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bl>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ind w:right="105" w:rightChars="50"/>
        <w:textAlignment w:val="auto"/>
        <w:rPr>
          <w:rFonts w:hint="eastAsia" w:ascii="方正小标宋简体" w:hAnsi="方正小标宋简体" w:eastAsia="方正小标宋简体" w:cs="方正小标宋简体"/>
          <w:i w:val="0"/>
          <w:color w:val="000000" w:themeColor="text1"/>
          <w:kern w:val="0"/>
          <w:sz w:val="32"/>
          <w:szCs w:val="32"/>
          <w:u w:val="none"/>
          <w:lang w:val="en-US" w:eastAsia="zh-CN" w:bidi="ar"/>
          <w14:textFill>
            <w14:solidFill>
              <w14:schemeClr w14:val="tx1"/>
            </w14:solidFill>
          </w14:textFill>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ind w:right="105" w:rightChars="50"/>
        <w:textAlignment w:val="auto"/>
        <w:rPr>
          <w:rFonts w:hint="eastAsia" w:ascii="方正小标宋简体" w:hAnsi="方正小标宋简体" w:eastAsia="方正小标宋简体" w:cs="方正小标宋简体"/>
          <w:i w:val="0"/>
          <w:color w:val="000000" w:themeColor="text1"/>
          <w:kern w:val="0"/>
          <w:sz w:val="32"/>
          <w:szCs w:val="32"/>
          <w:u w:val="none"/>
          <w:lang w:val="en-US" w:eastAsia="zh-CN" w:bidi="ar"/>
          <w14:textFill>
            <w14:solidFill>
              <w14:schemeClr w14:val="tx1"/>
            </w14:solidFill>
          </w14:textFill>
        </w:rPr>
      </w:pP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ind w:right="105" w:rightChars="50"/>
        <w:textAlignment w:val="auto"/>
        <w:rPr>
          <w:rFonts w:hint="eastAsia" w:ascii="方正小标宋简体" w:hAnsi="方正小标宋简体" w:eastAsia="方正小标宋简体" w:cs="方正小标宋简体"/>
          <w:i w:val="0"/>
          <w:color w:val="000000" w:themeColor="text1"/>
          <w:kern w:val="0"/>
          <w:sz w:val="32"/>
          <w:szCs w:val="32"/>
          <w:u w:val="none"/>
          <w:lang w:val="en-US" w:eastAsia="zh-CN" w:bidi="ar"/>
          <w14:textFill>
            <w14:solidFill>
              <w14:schemeClr w14:val="tx1"/>
            </w14:solidFill>
          </w14:textFill>
        </w:rPr>
      </w:pPr>
    </w:p>
    <w:sectPr>
      <w:footerReference r:id="rId9" w:type="default"/>
      <w:pgSz w:w="16838" w:h="11906" w:orient="landscape"/>
      <w:pgMar w:top="1587" w:right="2098" w:bottom="1474" w:left="1984" w:header="851" w:footer="992" w:gutter="0"/>
      <w:pgNumType w:fmt="numberInDash"/>
      <w:cols w:space="0" w:num="1"/>
      <w:rtlGutter w:val="0"/>
      <w:docGrid w:type="linesAndChars" w:linePitch="318"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隶书_GBK">
    <w:panose1 w:val="02000000000000000000"/>
    <w:charset w:val="86"/>
    <w:family w:val="roman"/>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文泉驿等宽正黑">
    <w:panose1 w:val="02000603000000000000"/>
    <w:charset w:val="86"/>
    <w:family w:val="auto"/>
    <w:pitch w:val="default"/>
    <w:sig w:usb0="900002BF" w:usb1="2BDF7DFB" w:usb2="00000036" w:usb3="00000000" w:csb0="603E000D" w:csb1="D2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2oy/PTcCAABvBAAADgAAAAAAAAAB&#10;ACAAAAA1AQAAZHJzL2Uyb0RvYy54bWxQSwUGAAAAAAYABgBZAQAA3gU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niKxQ4AgAAbwQAAA4AAAAAAAAA&#10;AQAgAAAANQEAAGRycy9lMm9Eb2MueG1sUEsFBgAAAAAGAAYAWQEAAN8FA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qTMlOAIAAG8EAAAOAAAAZHJz&#10;L2Uyb0RvYy54bWytVM2O0zAQviPxDpbvNGkRu1X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HupMyU4AgAAbwQAAA4AAAAAAAAA&#10;AQAgAAAANQEAAGRycy9lMm9Eb2MueG1sUEsFBgAAAAAGAAYAWQEAAN8FA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552"/>
                          </w:sdtPr>
                          <w:sdtContent>
                            <w:p>
                              <w:pPr>
                                <w:pStyle w:val="1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sdt>
                    <w:sdtPr>
                      <w:id w:val="147455552"/>
                    </w:sdtPr>
                    <w:sdtContent>
                      <w:p>
                        <w:pPr>
                          <w:pStyle w:val="1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p>
                    </w:sdtContent>
                  </w:sdt>
                  <w:p>
                    <w:pPr>
                      <w:pStyle w:val="2"/>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8A6A7"/>
    <w:multiLevelType w:val="singleLevel"/>
    <w:tmpl w:val="BCB8A6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295"/>
  <w:displayHorizontalDrawingGridEvery w:val="2"/>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ThjNDMxZDJlM2Q5ZGZhMGJmOTRiOThiNGZhMDcifQ=="/>
  </w:docVars>
  <w:rsids>
    <w:rsidRoot w:val="00247134"/>
    <w:rsid w:val="0005659D"/>
    <w:rsid w:val="000717E2"/>
    <w:rsid w:val="00074E16"/>
    <w:rsid w:val="000A29D8"/>
    <w:rsid w:val="000A434B"/>
    <w:rsid w:val="000B0EAB"/>
    <w:rsid w:val="000C2CC1"/>
    <w:rsid w:val="000C6A73"/>
    <w:rsid w:val="000D3D9E"/>
    <w:rsid w:val="00114C7B"/>
    <w:rsid w:val="00117A6A"/>
    <w:rsid w:val="00163193"/>
    <w:rsid w:val="0016790E"/>
    <w:rsid w:val="00176251"/>
    <w:rsid w:val="001A45B6"/>
    <w:rsid w:val="001C3B61"/>
    <w:rsid w:val="001C6D36"/>
    <w:rsid w:val="001F2351"/>
    <w:rsid w:val="00205BBB"/>
    <w:rsid w:val="00210FBD"/>
    <w:rsid w:val="00232081"/>
    <w:rsid w:val="00240431"/>
    <w:rsid w:val="00247134"/>
    <w:rsid w:val="002620DE"/>
    <w:rsid w:val="00266CD3"/>
    <w:rsid w:val="00272067"/>
    <w:rsid w:val="0029686C"/>
    <w:rsid w:val="002A107A"/>
    <w:rsid w:val="002C043E"/>
    <w:rsid w:val="002C264D"/>
    <w:rsid w:val="00300D92"/>
    <w:rsid w:val="00303F25"/>
    <w:rsid w:val="00311F6E"/>
    <w:rsid w:val="0031392E"/>
    <w:rsid w:val="00316E5A"/>
    <w:rsid w:val="003201A9"/>
    <w:rsid w:val="00320558"/>
    <w:rsid w:val="00324F92"/>
    <w:rsid w:val="00327BD3"/>
    <w:rsid w:val="00346B22"/>
    <w:rsid w:val="003575F8"/>
    <w:rsid w:val="00362933"/>
    <w:rsid w:val="00371BE4"/>
    <w:rsid w:val="00377722"/>
    <w:rsid w:val="003827FD"/>
    <w:rsid w:val="00391D23"/>
    <w:rsid w:val="00394753"/>
    <w:rsid w:val="003C5889"/>
    <w:rsid w:val="003C76DD"/>
    <w:rsid w:val="003D42FB"/>
    <w:rsid w:val="003E0672"/>
    <w:rsid w:val="003E3D8E"/>
    <w:rsid w:val="003E7CCE"/>
    <w:rsid w:val="0040085D"/>
    <w:rsid w:val="004110A2"/>
    <w:rsid w:val="0041653D"/>
    <w:rsid w:val="0042598F"/>
    <w:rsid w:val="004331A3"/>
    <w:rsid w:val="004339CC"/>
    <w:rsid w:val="00434255"/>
    <w:rsid w:val="00440345"/>
    <w:rsid w:val="00440B85"/>
    <w:rsid w:val="004520C7"/>
    <w:rsid w:val="004563C5"/>
    <w:rsid w:val="00456EEB"/>
    <w:rsid w:val="00461133"/>
    <w:rsid w:val="00466844"/>
    <w:rsid w:val="004821E3"/>
    <w:rsid w:val="004D4640"/>
    <w:rsid w:val="004E4657"/>
    <w:rsid w:val="0050415D"/>
    <w:rsid w:val="0052167D"/>
    <w:rsid w:val="0054484D"/>
    <w:rsid w:val="00546E73"/>
    <w:rsid w:val="00567A02"/>
    <w:rsid w:val="005814C0"/>
    <w:rsid w:val="00597481"/>
    <w:rsid w:val="005A3446"/>
    <w:rsid w:val="005A41D1"/>
    <w:rsid w:val="005B3B39"/>
    <w:rsid w:val="005C6CD1"/>
    <w:rsid w:val="005D104E"/>
    <w:rsid w:val="005E04E9"/>
    <w:rsid w:val="005E0CAC"/>
    <w:rsid w:val="005E155B"/>
    <w:rsid w:val="005F5DFF"/>
    <w:rsid w:val="0062532D"/>
    <w:rsid w:val="00645870"/>
    <w:rsid w:val="006568A1"/>
    <w:rsid w:val="00665FF7"/>
    <w:rsid w:val="00666D33"/>
    <w:rsid w:val="00671ABD"/>
    <w:rsid w:val="006858C0"/>
    <w:rsid w:val="00695AE5"/>
    <w:rsid w:val="006E4B3F"/>
    <w:rsid w:val="007033A5"/>
    <w:rsid w:val="007358C6"/>
    <w:rsid w:val="00776F4D"/>
    <w:rsid w:val="00785038"/>
    <w:rsid w:val="00787DD2"/>
    <w:rsid w:val="007A7D3C"/>
    <w:rsid w:val="007B32D2"/>
    <w:rsid w:val="007F6A4E"/>
    <w:rsid w:val="00801EA7"/>
    <w:rsid w:val="00815FEE"/>
    <w:rsid w:val="0082041F"/>
    <w:rsid w:val="008249E2"/>
    <w:rsid w:val="00836779"/>
    <w:rsid w:val="00884B7D"/>
    <w:rsid w:val="00887F19"/>
    <w:rsid w:val="00893FDF"/>
    <w:rsid w:val="008A703D"/>
    <w:rsid w:val="008B779C"/>
    <w:rsid w:val="008C107C"/>
    <w:rsid w:val="008C6CD5"/>
    <w:rsid w:val="008C79DF"/>
    <w:rsid w:val="008D252E"/>
    <w:rsid w:val="008D5E92"/>
    <w:rsid w:val="008E4FDA"/>
    <w:rsid w:val="008F1814"/>
    <w:rsid w:val="008F67C6"/>
    <w:rsid w:val="008F7A76"/>
    <w:rsid w:val="00904FF8"/>
    <w:rsid w:val="009121B9"/>
    <w:rsid w:val="00916198"/>
    <w:rsid w:val="0092189B"/>
    <w:rsid w:val="00923E05"/>
    <w:rsid w:val="0092414B"/>
    <w:rsid w:val="009319C2"/>
    <w:rsid w:val="00950043"/>
    <w:rsid w:val="009614C5"/>
    <w:rsid w:val="00981D28"/>
    <w:rsid w:val="009910F6"/>
    <w:rsid w:val="009925E6"/>
    <w:rsid w:val="009A261B"/>
    <w:rsid w:val="009A2F26"/>
    <w:rsid w:val="009B3A53"/>
    <w:rsid w:val="009C7A59"/>
    <w:rsid w:val="00A07C56"/>
    <w:rsid w:val="00A237F8"/>
    <w:rsid w:val="00A30FD3"/>
    <w:rsid w:val="00A340D2"/>
    <w:rsid w:val="00A5338A"/>
    <w:rsid w:val="00A702B3"/>
    <w:rsid w:val="00A74C36"/>
    <w:rsid w:val="00A8006A"/>
    <w:rsid w:val="00A81F43"/>
    <w:rsid w:val="00A86F95"/>
    <w:rsid w:val="00A9354C"/>
    <w:rsid w:val="00AA3352"/>
    <w:rsid w:val="00AB62FF"/>
    <w:rsid w:val="00AD1004"/>
    <w:rsid w:val="00AD3C5B"/>
    <w:rsid w:val="00AD78C0"/>
    <w:rsid w:val="00AF75D4"/>
    <w:rsid w:val="00B1176C"/>
    <w:rsid w:val="00B3546E"/>
    <w:rsid w:val="00B538CC"/>
    <w:rsid w:val="00B627A3"/>
    <w:rsid w:val="00B87CDB"/>
    <w:rsid w:val="00B92A35"/>
    <w:rsid w:val="00BC5D4B"/>
    <w:rsid w:val="00BD1D3A"/>
    <w:rsid w:val="00BE1475"/>
    <w:rsid w:val="00C00F6D"/>
    <w:rsid w:val="00C2252D"/>
    <w:rsid w:val="00C232BA"/>
    <w:rsid w:val="00C3474D"/>
    <w:rsid w:val="00C3499B"/>
    <w:rsid w:val="00C52A63"/>
    <w:rsid w:val="00C5672C"/>
    <w:rsid w:val="00C67632"/>
    <w:rsid w:val="00C721D7"/>
    <w:rsid w:val="00C86305"/>
    <w:rsid w:val="00C86CCD"/>
    <w:rsid w:val="00CA7F75"/>
    <w:rsid w:val="00CB63EB"/>
    <w:rsid w:val="00CC139A"/>
    <w:rsid w:val="00CC2324"/>
    <w:rsid w:val="00CC686B"/>
    <w:rsid w:val="00CF6993"/>
    <w:rsid w:val="00D06EFF"/>
    <w:rsid w:val="00D125BF"/>
    <w:rsid w:val="00D247BF"/>
    <w:rsid w:val="00D2598D"/>
    <w:rsid w:val="00D26EA8"/>
    <w:rsid w:val="00D364D0"/>
    <w:rsid w:val="00D644F9"/>
    <w:rsid w:val="00D65C84"/>
    <w:rsid w:val="00D66DA9"/>
    <w:rsid w:val="00D955A4"/>
    <w:rsid w:val="00D961B3"/>
    <w:rsid w:val="00DC2CC2"/>
    <w:rsid w:val="00DE726C"/>
    <w:rsid w:val="00E052F6"/>
    <w:rsid w:val="00E15D8B"/>
    <w:rsid w:val="00E27770"/>
    <w:rsid w:val="00E374CE"/>
    <w:rsid w:val="00E40E86"/>
    <w:rsid w:val="00E55A83"/>
    <w:rsid w:val="00E635BB"/>
    <w:rsid w:val="00E6579C"/>
    <w:rsid w:val="00E71FE4"/>
    <w:rsid w:val="00E76BB6"/>
    <w:rsid w:val="00E91207"/>
    <w:rsid w:val="00EA2A31"/>
    <w:rsid w:val="00EB2646"/>
    <w:rsid w:val="00ED358C"/>
    <w:rsid w:val="00ED41B1"/>
    <w:rsid w:val="00ED6E02"/>
    <w:rsid w:val="00EE196B"/>
    <w:rsid w:val="00EE4D3B"/>
    <w:rsid w:val="00F06E7F"/>
    <w:rsid w:val="00F15F43"/>
    <w:rsid w:val="00F40A9C"/>
    <w:rsid w:val="00F54819"/>
    <w:rsid w:val="00F54EDB"/>
    <w:rsid w:val="00F56DF6"/>
    <w:rsid w:val="00F717F5"/>
    <w:rsid w:val="00F7622B"/>
    <w:rsid w:val="00F92666"/>
    <w:rsid w:val="00FB662C"/>
    <w:rsid w:val="00FD4CDC"/>
    <w:rsid w:val="00FE4E59"/>
    <w:rsid w:val="00FF74BB"/>
    <w:rsid w:val="01135C1F"/>
    <w:rsid w:val="011B0745"/>
    <w:rsid w:val="01206888"/>
    <w:rsid w:val="012077EC"/>
    <w:rsid w:val="01225924"/>
    <w:rsid w:val="01516C08"/>
    <w:rsid w:val="015C20BE"/>
    <w:rsid w:val="015D0D5E"/>
    <w:rsid w:val="016B20DF"/>
    <w:rsid w:val="01A00E3C"/>
    <w:rsid w:val="01D34981"/>
    <w:rsid w:val="01EA1601"/>
    <w:rsid w:val="01F3425F"/>
    <w:rsid w:val="02145195"/>
    <w:rsid w:val="022E09F3"/>
    <w:rsid w:val="02563E74"/>
    <w:rsid w:val="026136E5"/>
    <w:rsid w:val="028E2575"/>
    <w:rsid w:val="029B7B3D"/>
    <w:rsid w:val="029F730A"/>
    <w:rsid w:val="02CB2CEF"/>
    <w:rsid w:val="03001A86"/>
    <w:rsid w:val="03062E68"/>
    <w:rsid w:val="031A2813"/>
    <w:rsid w:val="03834F60"/>
    <w:rsid w:val="038F13EF"/>
    <w:rsid w:val="03C926DB"/>
    <w:rsid w:val="03D45ED2"/>
    <w:rsid w:val="03FF1A9D"/>
    <w:rsid w:val="04021749"/>
    <w:rsid w:val="040478CE"/>
    <w:rsid w:val="04201356"/>
    <w:rsid w:val="0435607C"/>
    <w:rsid w:val="04470EE7"/>
    <w:rsid w:val="044928BA"/>
    <w:rsid w:val="04B64A7E"/>
    <w:rsid w:val="04DD52BA"/>
    <w:rsid w:val="050B7535"/>
    <w:rsid w:val="05804A39"/>
    <w:rsid w:val="05C27DCC"/>
    <w:rsid w:val="06436049"/>
    <w:rsid w:val="068F01A7"/>
    <w:rsid w:val="06C02040"/>
    <w:rsid w:val="071E213B"/>
    <w:rsid w:val="07661BD1"/>
    <w:rsid w:val="076E62E5"/>
    <w:rsid w:val="0781151E"/>
    <w:rsid w:val="07AC75B6"/>
    <w:rsid w:val="07EB61FC"/>
    <w:rsid w:val="07F95559"/>
    <w:rsid w:val="080C5226"/>
    <w:rsid w:val="081613B0"/>
    <w:rsid w:val="08244DFB"/>
    <w:rsid w:val="082C290F"/>
    <w:rsid w:val="086430C0"/>
    <w:rsid w:val="08B140CE"/>
    <w:rsid w:val="094C2030"/>
    <w:rsid w:val="09552758"/>
    <w:rsid w:val="09D92F4C"/>
    <w:rsid w:val="0A11206C"/>
    <w:rsid w:val="0A157CFC"/>
    <w:rsid w:val="0A2B76EE"/>
    <w:rsid w:val="0A4D1F62"/>
    <w:rsid w:val="0A6E2224"/>
    <w:rsid w:val="0A7D5FCD"/>
    <w:rsid w:val="0A9B6453"/>
    <w:rsid w:val="0AE555F4"/>
    <w:rsid w:val="0B01010C"/>
    <w:rsid w:val="0B303DE8"/>
    <w:rsid w:val="0B4E5BBB"/>
    <w:rsid w:val="0B621E3B"/>
    <w:rsid w:val="0B8D00A8"/>
    <w:rsid w:val="0B975575"/>
    <w:rsid w:val="0B9E7A5F"/>
    <w:rsid w:val="0BA138AA"/>
    <w:rsid w:val="0BB16404"/>
    <w:rsid w:val="0C226927"/>
    <w:rsid w:val="0C4F4BA7"/>
    <w:rsid w:val="0C6F7D21"/>
    <w:rsid w:val="0C792C09"/>
    <w:rsid w:val="0C862125"/>
    <w:rsid w:val="0CA02F8D"/>
    <w:rsid w:val="0CA90EF0"/>
    <w:rsid w:val="0CC16522"/>
    <w:rsid w:val="0CCF6DD1"/>
    <w:rsid w:val="0CEC3227"/>
    <w:rsid w:val="0CFA3F88"/>
    <w:rsid w:val="0CFC5759"/>
    <w:rsid w:val="0D43761C"/>
    <w:rsid w:val="0E122ED0"/>
    <w:rsid w:val="0E1F3F68"/>
    <w:rsid w:val="0E277EB8"/>
    <w:rsid w:val="0E2D7D0A"/>
    <w:rsid w:val="0E5B5E97"/>
    <w:rsid w:val="0E681C8D"/>
    <w:rsid w:val="0EA94DFB"/>
    <w:rsid w:val="0EF1183F"/>
    <w:rsid w:val="0F1A3724"/>
    <w:rsid w:val="0F4702BD"/>
    <w:rsid w:val="0F6023D6"/>
    <w:rsid w:val="0F6E5392"/>
    <w:rsid w:val="0F7E02EE"/>
    <w:rsid w:val="0FB6788B"/>
    <w:rsid w:val="103E674E"/>
    <w:rsid w:val="10506A9A"/>
    <w:rsid w:val="10B50C17"/>
    <w:rsid w:val="115C0412"/>
    <w:rsid w:val="11612C08"/>
    <w:rsid w:val="118C31B3"/>
    <w:rsid w:val="11A402E3"/>
    <w:rsid w:val="11AA1148"/>
    <w:rsid w:val="11B11364"/>
    <w:rsid w:val="11B11A71"/>
    <w:rsid w:val="11DB2CE7"/>
    <w:rsid w:val="11EB6662"/>
    <w:rsid w:val="11F41BF0"/>
    <w:rsid w:val="1209080D"/>
    <w:rsid w:val="12216439"/>
    <w:rsid w:val="12282CC2"/>
    <w:rsid w:val="123F6637"/>
    <w:rsid w:val="12C05F6C"/>
    <w:rsid w:val="12C105EA"/>
    <w:rsid w:val="12C13DEA"/>
    <w:rsid w:val="12E35835"/>
    <w:rsid w:val="13297469"/>
    <w:rsid w:val="132D4A83"/>
    <w:rsid w:val="133918FE"/>
    <w:rsid w:val="13442D5B"/>
    <w:rsid w:val="134E447B"/>
    <w:rsid w:val="139C5C4E"/>
    <w:rsid w:val="13A15180"/>
    <w:rsid w:val="13C73996"/>
    <w:rsid w:val="13D53DAB"/>
    <w:rsid w:val="140C6D10"/>
    <w:rsid w:val="141F19B6"/>
    <w:rsid w:val="142B5FA9"/>
    <w:rsid w:val="14372866"/>
    <w:rsid w:val="1493024B"/>
    <w:rsid w:val="1498388A"/>
    <w:rsid w:val="14A20997"/>
    <w:rsid w:val="14E45199"/>
    <w:rsid w:val="155D6DD6"/>
    <w:rsid w:val="15A07D6A"/>
    <w:rsid w:val="15B058C5"/>
    <w:rsid w:val="15C563C6"/>
    <w:rsid w:val="15CA1EB4"/>
    <w:rsid w:val="160662C6"/>
    <w:rsid w:val="16097FDC"/>
    <w:rsid w:val="163F0AE4"/>
    <w:rsid w:val="16582D05"/>
    <w:rsid w:val="166A5CCB"/>
    <w:rsid w:val="166E544E"/>
    <w:rsid w:val="168439D3"/>
    <w:rsid w:val="16891AB1"/>
    <w:rsid w:val="16CC70A7"/>
    <w:rsid w:val="170115DB"/>
    <w:rsid w:val="176D0F2F"/>
    <w:rsid w:val="177C1F21"/>
    <w:rsid w:val="17992537"/>
    <w:rsid w:val="17AF1BA7"/>
    <w:rsid w:val="17CF0487"/>
    <w:rsid w:val="18215BA7"/>
    <w:rsid w:val="18280ECC"/>
    <w:rsid w:val="18CE6131"/>
    <w:rsid w:val="18DD40DB"/>
    <w:rsid w:val="18F243C1"/>
    <w:rsid w:val="19247427"/>
    <w:rsid w:val="19255ACA"/>
    <w:rsid w:val="19286580"/>
    <w:rsid w:val="19393202"/>
    <w:rsid w:val="193E726F"/>
    <w:rsid w:val="194143D5"/>
    <w:rsid w:val="19780988"/>
    <w:rsid w:val="19AB6759"/>
    <w:rsid w:val="19C80992"/>
    <w:rsid w:val="1A3D4BB0"/>
    <w:rsid w:val="1A692C35"/>
    <w:rsid w:val="1A746C3C"/>
    <w:rsid w:val="1A9255E8"/>
    <w:rsid w:val="1AC63078"/>
    <w:rsid w:val="1AEE0821"/>
    <w:rsid w:val="1AFE1699"/>
    <w:rsid w:val="1B2C382E"/>
    <w:rsid w:val="1B601BC7"/>
    <w:rsid w:val="1B873369"/>
    <w:rsid w:val="1B8736AA"/>
    <w:rsid w:val="1BC17DA9"/>
    <w:rsid w:val="1BC67ED6"/>
    <w:rsid w:val="1BCFB660"/>
    <w:rsid w:val="1BD21EF1"/>
    <w:rsid w:val="1BDB1DE3"/>
    <w:rsid w:val="1C1847D8"/>
    <w:rsid w:val="1C5B1CE5"/>
    <w:rsid w:val="1C7F7486"/>
    <w:rsid w:val="1CA4473C"/>
    <w:rsid w:val="1CAF31DF"/>
    <w:rsid w:val="1CB6160C"/>
    <w:rsid w:val="1CF814E3"/>
    <w:rsid w:val="1D1339D8"/>
    <w:rsid w:val="1D2D2D6F"/>
    <w:rsid w:val="1D36631B"/>
    <w:rsid w:val="1D502D79"/>
    <w:rsid w:val="1D987FAD"/>
    <w:rsid w:val="1DDFDF19"/>
    <w:rsid w:val="1DF921AF"/>
    <w:rsid w:val="1E2950C8"/>
    <w:rsid w:val="1ED879E4"/>
    <w:rsid w:val="1EF04B68"/>
    <w:rsid w:val="1F100D66"/>
    <w:rsid w:val="1F105B92"/>
    <w:rsid w:val="1F220A99"/>
    <w:rsid w:val="1F494278"/>
    <w:rsid w:val="1F5860FC"/>
    <w:rsid w:val="1F660823"/>
    <w:rsid w:val="1F8F686F"/>
    <w:rsid w:val="1FDF1892"/>
    <w:rsid w:val="1FE900BC"/>
    <w:rsid w:val="1FF30847"/>
    <w:rsid w:val="20057BA4"/>
    <w:rsid w:val="201850B2"/>
    <w:rsid w:val="201A517D"/>
    <w:rsid w:val="204A2DC5"/>
    <w:rsid w:val="2091365C"/>
    <w:rsid w:val="20954D2D"/>
    <w:rsid w:val="20956EBF"/>
    <w:rsid w:val="20A97E7F"/>
    <w:rsid w:val="20D45569"/>
    <w:rsid w:val="20DE79CC"/>
    <w:rsid w:val="20EA55E7"/>
    <w:rsid w:val="21020B82"/>
    <w:rsid w:val="213B4094"/>
    <w:rsid w:val="216F3781"/>
    <w:rsid w:val="217B50FC"/>
    <w:rsid w:val="217F0425"/>
    <w:rsid w:val="21894E00"/>
    <w:rsid w:val="218C1B2B"/>
    <w:rsid w:val="21AC39B4"/>
    <w:rsid w:val="22205529"/>
    <w:rsid w:val="223119FD"/>
    <w:rsid w:val="227C6C88"/>
    <w:rsid w:val="2285566E"/>
    <w:rsid w:val="233B70F8"/>
    <w:rsid w:val="235444F5"/>
    <w:rsid w:val="237B734D"/>
    <w:rsid w:val="23B46FEA"/>
    <w:rsid w:val="23D035CB"/>
    <w:rsid w:val="23EF51A9"/>
    <w:rsid w:val="23F8274C"/>
    <w:rsid w:val="23F82A46"/>
    <w:rsid w:val="24263DDA"/>
    <w:rsid w:val="24355CD9"/>
    <w:rsid w:val="243E2B22"/>
    <w:rsid w:val="248B7E63"/>
    <w:rsid w:val="24B80599"/>
    <w:rsid w:val="24CD5AEB"/>
    <w:rsid w:val="256021B7"/>
    <w:rsid w:val="25B30FEF"/>
    <w:rsid w:val="25C15703"/>
    <w:rsid w:val="25F030A8"/>
    <w:rsid w:val="26281217"/>
    <w:rsid w:val="26333D13"/>
    <w:rsid w:val="267B213A"/>
    <w:rsid w:val="269E60B3"/>
    <w:rsid w:val="26B4052A"/>
    <w:rsid w:val="26FD7D7E"/>
    <w:rsid w:val="271F7E45"/>
    <w:rsid w:val="274025A8"/>
    <w:rsid w:val="27606533"/>
    <w:rsid w:val="277D0F63"/>
    <w:rsid w:val="27B72656"/>
    <w:rsid w:val="27BA576A"/>
    <w:rsid w:val="27E3520A"/>
    <w:rsid w:val="28415D92"/>
    <w:rsid w:val="284D5DAD"/>
    <w:rsid w:val="28582B6D"/>
    <w:rsid w:val="288730A7"/>
    <w:rsid w:val="28940C5A"/>
    <w:rsid w:val="28B36D68"/>
    <w:rsid w:val="290731DA"/>
    <w:rsid w:val="29120778"/>
    <w:rsid w:val="29573595"/>
    <w:rsid w:val="29D23193"/>
    <w:rsid w:val="29D372F2"/>
    <w:rsid w:val="29DF73C0"/>
    <w:rsid w:val="2A016E3D"/>
    <w:rsid w:val="2A021A9D"/>
    <w:rsid w:val="2A0C65CE"/>
    <w:rsid w:val="2A1227D2"/>
    <w:rsid w:val="2A1724BE"/>
    <w:rsid w:val="2A2102CB"/>
    <w:rsid w:val="2A216F2C"/>
    <w:rsid w:val="2A2B114A"/>
    <w:rsid w:val="2A41255D"/>
    <w:rsid w:val="2A543C17"/>
    <w:rsid w:val="2A991BA3"/>
    <w:rsid w:val="2AB54474"/>
    <w:rsid w:val="2AC5206B"/>
    <w:rsid w:val="2AC72201"/>
    <w:rsid w:val="2AD04172"/>
    <w:rsid w:val="2AE37406"/>
    <w:rsid w:val="2B157EB9"/>
    <w:rsid w:val="2B22638C"/>
    <w:rsid w:val="2B2636BF"/>
    <w:rsid w:val="2B6E79CD"/>
    <w:rsid w:val="2B93539D"/>
    <w:rsid w:val="2B9D683D"/>
    <w:rsid w:val="2BA20394"/>
    <w:rsid w:val="2BBA0A97"/>
    <w:rsid w:val="2BD3538E"/>
    <w:rsid w:val="2BE11BB4"/>
    <w:rsid w:val="2BFF0922"/>
    <w:rsid w:val="2C344827"/>
    <w:rsid w:val="2C422836"/>
    <w:rsid w:val="2C5A6E49"/>
    <w:rsid w:val="2C6F044C"/>
    <w:rsid w:val="2C770676"/>
    <w:rsid w:val="2C9C51FF"/>
    <w:rsid w:val="2CB91CFF"/>
    <w:rsid w:val="2CD0606E"/>
    <w:rsid w:val="2D120D16"/>
    <w:rsid w:val="2D483646"/>
    <w:rsid w:val="2D4C56A3"/>
    <w:rsid w:val="2D67282A"/>
    <w:rsid w:val="2D861B3D"/>
    <w:rsid w:val="2D900A91"/>
    <w:rsid w:val="2DC71132"/>
    <w:rsid w:val="2DE05E12"/>
    <w:rsid w:val="2DF54EA3"/>
    <w:rsid w:val="2DFE68FD"/>
    <w:rsid w:val="2E80075B"/>
    <w:rsid w:val="2EB21901"/>
    <w:rsid w:val="2F0609D8"/>
    <w:rsid w:val="2F137C49"/>
    <w:rsid w:val="2F1D1B0F"/>
    <w:rsid w:val="2F2668C9"/>
    <w:rsid w:val="2F32355F"/>
    <w:rsid w:val="2F495F3F"/>
    <w:rsid w:val="2F5457B4"/>
    <w:rsid w:val="2F653E4C"/>
    <w:rsid w:val="2F85541F"/>
    <w:rsid w:val="2FA4090D"/>
    <w:rsid w:val="2FC836B8"/>
    <w:rsid w:val="2FFF51F6"/>
    <w:rsid w:val="30044E3D"/>
    <w:rsid w:val="30552B77"/>
    <w:rsid w:val="306A7081"/>
    <w:rsid w:val="3094133A"/>
    <w:rsid w:val="309B1347"/>
    <w:rsid w:val="309D2661"/>
    <w:rsid w:val="311015BE"/>
    <w:rsid w:val="31360036"/>
    <w:rsid w:val="314B0545"/>
    <w:rsid w:val="3150126D"/>
    <w:rsid w:val="3154167C"/>
    <w:rsid w:val="31634F98"/>
    <w:rsid w:val="31677DDE"/>
    <w:rsid w:val="31706BF7"/>
    <w:rsid w:val="31855066"/>
    <w:rsid w:val="31A60591"/>
    <w:rsid w:val="31B148E3"/>
    <w:rsid w:val="31C65138"/>
    <w:rsid w:val="31D755BA"/>
    <w:rsid w:val="31F12770"/>
    <w:rsid w:val="32342B66"/>
    <w:rsid w:val="32385570"/>
    <w:rsid w:val="325765F5"/>
    <w:rsid w:val="325D60C3"/>
    <w:rsid w:val="3273026E"/>
    <w:rsid w:val="32A14400"/>
    <w:rsid w:val="32AE35E9"/>
    <w:rsid w:val="32D0567D"/>
    <w:rsid w:val="32E066EC"/>
    <w:rsid w:val="32FF4EEE"/>
    <w:rsid w:val="33726AD3"/>
    <w:rsid w:val="338803D5"/>
    <w:rsid w:val="33A53196"/>
    <w:rsid w:val="34056DFA"/>
    <w:rsid w:val="34143104"/>
    <w:rsid w:val="342532FF"/>
    <w:rsid w:val="342A7327"/>
    <w:rsid w:val="34405DF5"/>
    <w:rsid w:val="344D3CAD"/>
    <w:rsid w:val="346D797F"/>
    <w:rsid w:val="348A1163"/>
    <w:rsid w:val="34AC20BA"/>
    <w:rsid w:val="34BD439F"/>
    <w:rsid w:val="34D9786B"/>
    <w:rsid w:val="34F81FF9"/>
    <w:rsid w:val="350640B2"/>
    <w:rsid w:val="352944D8"/>
    <w:rsid w:val="352D4CA4"/>
    <w:rsid w:val="35374B15"/>
    <w:rsid w:val="354C5E01"/>
    <w:rsid w:val="354D6948"/>
    <w:rsid w:val="35581E7A"/>
    <w:rsid w:val="356A2DE7"/>
    <w:rsid w:val="357834C5"/>
    <w:rsid w:val="35AA0489"/>
    <w:rsid w:val="35B3483A"/>
    <w:rsid w:val="35C00993"/>
    <w:rsid w:val="35C27AA3"/>
    <w:rsid w:val="35E40283"/>
    <w:rsid w:val="35FA7C46"/>
    <w:rsid w:val="3657044C"/>
    <w:rsid w:val="36710D5E"/>
    <w:rsid w:val="36772781"/>
    <w:rsid w:val="369F45CC"/>
    <w:rsid w:val="372828E0"/>
    <w:rsid w:val="373B1012"/>
    <w:rsid w:val="374D1DBD"/>
    <w:rsid w:val="37606FF0"/>
    <w:rsid w:val="3774125B"/>
    <w:rsid w:val="379D5C20"/>
    <w:rsid w:val="37B22EAA"/>
    <w:rsid w:val="37BB688E"/>
    <w:rsid w:val="37C6396A"/>
    <w:rsid w:val="37E40B8A"/>
    <w:rsid w:val="37F72DAA"/>
    <w:rsid w:val="37FFAB36"/>
    <w:rsid w:val="384A70B5"/>
    <w:rsid w:val="38822C17"/>
    <w:rsid w:val="38997BC6"/>
    <w:rsid w:val="38BD913C"/>
    <w:rsid w:val="38C5276A"/>
    <w:rsid w:val="38CD6CC2"/>
    <w:rsid w:val="38E827C1"/>
    <w:rsid w:val="39243FBC"/>
    <w:rsid w:val="39A028CB"/>
    <w:rsid w:val="39A62992"/>
    <w:rsid w:val="39B62067"/>
    <w:rsid w:val="39B93061"/>
    <w:rsid w:val="39D30BC8"/>
    <w:rsid w:val="39D54C2E"/>
    <w:rsid w:val="39D84227"/>
    <w:rsid w:val="39F257E0"/>
    <w:rsid w:val="3A1702E9"/>
    <w:rsid w:val="3A511A71"/>
    <w:rsid w:val="3A7F2907"/>
    <w:rsid w:val="3AAF45BE"/>
    <w:rsid w:val="3AEE6E68"/>
    <w:rsid w:val="3AF936B9"/>
    <w:rsid w:val="3AFB37E5"/>
    <w:rsid w:val="3B291A18"/>
    <w:rsid w:val="3B2C0154"/>
    <w:rsid w:val="3B432650"/>
    <w:rsid w:val="3B536AF3"/>
    <w:rsid w:val="3B575E04"/>
    <w:rsid w:val="3B925965"/>
    <w:rsid w:val="3BC41577"/>
    <w:rsid w:val="3CA43170"/>
    <w:rsid w:val="3CFFA4D8"/>
    <w:rsid w:val="3D9563B9"/>
    <w:rsid w:val="3DB94615"/>
    <w:rsid w:val="3DCD35F4"/>
    <w:rsid w:val="3DDF548A"/>
    <w:rsid w:val="3E04377D"/>
    <w:rsid w:val="3E284498"/>
    <w:rsid w:val="3E303F07"/>
    <w:rsid w:val="3E3C302C"/>
    <w:rsid w:val="3E401DB7"/>
    <w:rsid w:val="3EB27144"/>
    <w:rsid w:val="3EB7008E"/>
    <w:rsid w:val="3EBB4732"/>
    <w:rsid w:val="3EBC7547"/>
    <w:rsid w:val="3EC01B26"/>
    <w:rsid w:val="3F070D7D"/>
    <w:rsid w:val="3F2B1A5A"/>
    <w:rsid w:val="3F507793"/>
    <w:rsid w:val="3F757D4D"/>
    <w:rsid w:val="3F7912B9"/>
    <w:rsid w:val="3FA52BA0"/>
    <w:rsid w:val="3FBB63A7"/>
    <w:rsid w:val="3FE669C5"/>
    <w:rsid w:val="3FEFCDD0"/>
    <w:rsid w:val="3FF05972"/>
    <w:rsid w:val="3FFF6FAA"/>
    <w:rsid w:val="400F40AA"/>
    <w:rsid w:val="405A47E2"/>
    <w:rsid w:val="40AB2451"/>
    <w:rsid w:val="40F86DC0"/>
    <w:rsid w:val="412D35A2"/>
    <w:rsid w:val="414C12D4"/>
    <w:rsid w:val="415C0D02"/>
    <w:rsid w:val="4174527B"/>
    <w:rsid w:val="41891BDC"/>
    <w:rsid w:val="41D1217F"/>
    <w:rsid w:val="41EC4222"/>
    <w:rsid w:val="427154DA"/>
    <w:rsid w:val="427E5773"/>
    <w:rsid w:val="42996C5D"/>
    <w:rsid w:val="42B22CCC"/>
    <w:rsid w:val="42D72723"/>
    <w:rsid w:val="42DF2E7C"/>
    <w:rsid w:val="4307047D"/>
    <w:rsid w:val="43182D5D"/>
    <w:rsid w:val="432451DF"/>
    <w:rsid w:val="434A6A4B"/>
    <w:rsid w:val="436C6603"/>
    <w:rsid w:val="437E355A"/>
    <w:rsid w:val="4397708A"/>
    <w:rsid w:val="439D768B"/>
    <w:rsid w:val="442956D0"/>
    <w:rsid w:val="444971E7"/>
    <w:rsid w:val="44876A1C"/>
    <w:rsid w:val="44A64EBD"/>
    <w:rsid w:val="44B717EE"/>
    <w:rsid w:val="44C71617"/>
    <w:rsid w:val="44D633EB"/>
    <w:rsid w:val="450B1F70"/>
    <w:rsid w:val="45194ABE"/>
    <w:rsid w:val="453A0230"/>
    <w:rsid w:val="454964D9"/>
    <w:rsid w:val="45674A66"/>
    <w:rsid w:val="459B4F7E"/>
    <w:rsid w:val="45DE7D97"/>
    <w:rsid w:val="45E30135"/>
    <w:rsid w:val="45F01316"/>
    <w:rsid w:val="45F04FF6"/>
    <w:rsid w:val="461B7E6D"/>
    <w:rsid w:val="4642189D"/>
    <w:rsid w:val="465C78BE"/>
    <w:rsid w:val="46A0707A"/>
    <w:rsid w:val="46C36F3C"/>
    <w:rsid w:val="46D73065"/>
    <w:rsid w:val="46DB75B5"/>
    <w:rsid w:val="46E73D9A"/>
    <w:rsid w:val="46EA0C6E"/>
    <w:rsid w:val="46F35E85"/>
    <w:rsid w:val="46FB5E36"/>
    <w:rsid w:val="471E4069"/>
    <w:rsid w:val="47316254"/>
    <w:rsid w:val="4736077E"/>
    <w:rsid w:val="473A1F21"/>
    <w:rsid w:val="475E00A9"/>
    <w:rsid w:val="476C17B3"/>
    <w:rsid w:val="476E5883"/>
    <w:rsid w:val="477B5067"/>
    <w:rsid w:val="47AC11D3"/>
    <w:rsid w:val="47AF590C"/>
    <w:rsid w:val="47B04D96"/>
    <w:rsid w:val="47BB1C73"/>
    <w:rsid w:val="47FC5883"/>
    <w:rsid w:val="4803767C"/>
    <w:rsid w:val="4820525D"/>
    <w:rsid w:val="48283555"/>
    <w:rsid w:val="48841E21"/>
    <w:rsid w:val="48853CC3"/>
    <w:rsid w:val="48883E48"/>
    <w:rsid w:val="48AD7D3D"/>
    <w:rsid w:val="48E22AD0"/>
    <w:rsid w:val="48E955D1"/>
    <w:rsid w:val="4908232A"/>
    <w:rsid w:val="493836AC"/>
    <w:rsid w:val="495E6A63"/>
    <w:rsid w:val="49B554E0"/>
    <w:rsid w:val="49C913B8"/>
    <w:rsid w:val="49D4614A"/>
    <w:rsid w:val="49E05755"/>
    <w:rsid w:val="49EE24B7"/>
    <w:rsid w:val="49FF147E"/>
    <w:rsid w:val="4A1631D8"/>
    <w:rsid w:val="4A3F4563"/>
    <w:rsid w:val="4A792E0B"/>
    <w:rsid w:val="4B306D8D"/>
    <w:rsid w:val="4B46097D"/>
    <w:rsid w:val="4B557A68"/>
    <w:rsid w:val="4B5B025E"/>
    <w:rsid w:val="4B5F0EDD"/>
    <w:rsid w:val="4B647488"/>
    <w:rsid w:val="4B8E3069"/>
    <w:rsid w:val="4BD56D10"/>
    <w:rsid w:val="4C221226"/>
    <w:rsid w:val="4C4D7080"/>
    <w:rsid w:val="4C604930"/>
    <w:rsid w:val="4C6D1D03"/>
    <w:rsid w:val="4C8825EB"/>
    <w:rsid w:val="4C8F5C81"/>
    <w:rsid w:val="4C9E5EAC"/>
    <w:rsid w:val="4CAF2616"/>
    <w:rsid w:val="4CC42376"/>
    <w:rsid w:val="4CD342BC"/>
    <w:rsid w:val="4CDC0A99"/>
    <w:rsid w:val="4CF3162F"/>
    <w:rsid w:val="4D0C0B4E"/>
    <w:rsid w:val="4D122800"/>
    <w:rsid w:val="4D221AE1"/>
    <w:rsid w:val="4D315169"/>
    <w:rsid w:val="4D336FAB"/>
    <w:rsid w:val="4D352A9F"/>
    <w:rsid w:val="4D3B79E7"/>
    <w:rsid w:val="4D3F7C99"/>
    <w:rsid w:val="4D415804"/>
    <w:rsid w:val="4D5A3175"/>
    <w:rsid w:val="4D884739"/>
    <w:rsid w:val="4D8C12B9"/>
    <w:rsid w:val="4DF80771"/>
    <w:rsid w:val="4DFD7336"/>
    <w:rsid w:val="4E1259AA"/>
    <w:rsid w:val="4E255517"/>
    <w:rsid w:val="4E8F4779"/>
    <w:rsid w:val="4E9407BC"/>
    <w:rsid w:val="4E9575EB"/>
    <w:rsid w:val="4EAB611D"/>
    <w:rsid w:val="4EB4005A"/>
    <w:rsid w:val="4EBE0710"/>
    <w:rsid w:val="4ED1D62C"/>
    <w:rsid w:val="4EDF00A2"/>
    <w:rsid w:val="4EDF7A58"/>
    <w:rsid w:val="4EF716C5"/>
    <w:rsid w:val="4EFC0B10"/>
    <w:rsid w:val="4F2A348B"/>
    <w:rsid w:val="4F514E62"/>
    <w:rsid w:val="4F6F4137"/>
    <w:rsid w:val="4F773866"/>
    <w:rsid w:val="4F857C5A"/>
    <w:rsid w:val="4FB3370A"/>
    <w:rsid w:val="50050B3B"/>
    <w:rsid w:val="50176111"/>
    <w:rsid w:val="505A3A49"/>
    <w:rsid w:val="50731F66"/>
    <w:rsid w:val="50B136A5"/>
    <w:rsid w:val="50D060AE"/>
    <w:rsid w:val="50FB78A0"/>
    <w:rsid w:val="511324B9"/>
    <w:rsid w:val="512530AC"/>
    <w:rsid w:val="51714FB2"/>
    <w:rsid w:val="51744458"/>
    <w:rsid w:val="51824A35"/>
    <w:rsid w:val="51BC5907"/>
    <w:rsid w:val="51D16914"/>
    <w:rsid w:val="51EF567B"/>
    <w:rsid w:val="52301ED1"/>
    <w:rsid w:val="52335702"/>
    <w:rsid w:val="525210BA"/>
    <w:rsid w:val="525F2C8B"/>
    <w:rsid w:val="528D797D"/>
    <w:rsid w:val="52B55A08"/>
    <w:rsid w:val="52DE4303"/>
    <w:rsid w:val="52E45E48"/>
    <w:rsid w:val="52FB2A58"/>
    <w:rsid w:val="532F6D06"/>
    <w:rsid w:val="535A6478"/>
    <w:rsid w:val="53685179"/>
    <w:rsid w:val="538C7A30"/>
    <w:rsid w:val="539949F3"/>
    <w:rsid w:val="53B60530"/>
    <w:rsid w:val="53CB10F8"/>
    <w:rsid w:val="53DC3603"/>
    <w:rsid w:val="54025BC9"/>
    <w:rsid w:val="54127B3C"/>
    <w:rsid w:val="541371EA"/>
    <w:rsid w:val="5429032F"/>
    <w:rsid w:val="5439621F"/>
    <w:rsid w:val="54497DB0"/>
    <w:rsid w:val="54563C79"/>
    <w:rsid w:val="54D7547A"/>
    <w:rsid w:val="54EF619C"/>
    <w:rsid w:val="54F77CF7"/>
    <w:rsid w:val="54FC3E5C"/>
    <w:rsid w:val="55172BE2"/>
    <w:rsid w:val="552E3FCD"/>
    <w:rsid w:val="556C6A2F"/>
    <w:rsid w:val="55896C65"/>
    <w:rsid w:val="558F09AB"/>
    <w:rsid w:val="55FB4CBE"/>
    <w:rsid w:val="55FE62C2"/>
    <w:rsid w:val="560D0CF9"/>
    <w:rsid w:val="561561DA"/>
    <w:rsid w:val="564A4F83"/>
    <w:rsid w:val="5652310C"/>
    <w:rsid w:val="566DA7C2"/>
    <w:rsid w:val="5693162C"/>
    <w:rsid w:val="56975A81"/>
    <w:rsid w:val="571132F2"/>
    <w:rsid w:val="57213E8F"/>
    <w:rsid w:val="57500B92"/>
    <w:rsid w:val="577B379B"/>
    <w:rsid w:val="57A072C5"/>
    <w:rsid w:val="57C5355F"/>
    <w:rsid w:val="57ED1ECB"/>
    <w:rsid w:val="57FA50BF"/>
    <w:rsid w:val="57FE0049"/>
    <w:rsid w:val="58260EFA"/>
    <w:rsid w:val="583A3A9C"/>
    <w:rsid w:val="584D65AC"/>
    <w:rsid w:val="585C4B03"/>
    <w:rsid w:val="58767AD0"/>
    <w:rsid w:val="587F7378"/>
    <w:rsid w:val="58A93A4E"/>
    <w:rsid w:val="58CC4833"/>
    <w:rsid w:val="58D8399B"/>
    <w:rsid w:val="59155701"/>
    <w:rsid w:val="59487E80"/>
    <w:rsid w:val="5999798B"/>
    <w:rsid w:val="5A100210"/>
    <w:rsid w:val="5A3A0F99"/>
    <w:rsid w:val="5A546595"/>
    <w:rsid w:val="5A715EDD"/>
    <w:rsid w:val="5A9F52B1"/>
    <w:rsid w:val="5AB76840"/>
    <w:rsid w:val="5B598A6D"/>
    <w:rsid w:val="5B903C08"/>
    <w:rsid w:val="5B9559E1"/>
    <w:rsid w:val="5B981674"/>
    <w:rsid w:val="5BB75195"/>
    <w:rsid w:val="5C71708C"/>
    <w:rsid w:val="5C9C44CB"/>
    <w:rsid w:val="5CB35B03"/>
    <w:rsid w:val="5CCE4597"/>
    <w:rsid w:val="5CE24B70"/>
    <w:rsid w:val="5CF86D22"/>
    <w:rsid w:val="5D0161DC"/>
    <w:rsid w:val="5D032DFB"/>
    <w:rsid w:val="5D190A5E"/>
    <w:rsid w:val="5D2D61F7"/>
    <w:rsid w:val="5D597DAA"/>
    <w:rsid w:val="5D72245B"/>
    <w:rsid w:val="5D7F4B1E"/>
    <w:rsid w:val="5DA62828"/>
    <w:rsid w:val="5DD6D066"/>
    <w:rsid w:val="5DE23221"/>
    <w:rsid w:val="5DF62E77"/>
    <w:rsid w:val="5E0036C3"/>
    <w:rsid w:val="5E1415D1"/>
    <w:rsid w:val="5E2034CB"/>
    <w:rsid w:val="5E3B2DFA"/>
    <w:rsid w:val="5E545CC2"/>
    <w:rsid w:val="5E55017A"/>
    <w:rsid w:val="5E7D74BF"/>
    <w:rsid w:val="5EBF31B2"/>
    <w:rsid w:val="5ED01253"/>
    <w:rsid w:val="5F2031A1"/>
    <w:rsid w:val="5F351B48"/>
    <w:rsid w:val="5F3B0D16"/>
    <w:rsid w:val="5F3F3B2A"/>
    <w:rsid w:val="5F3F4EA4"/>
    <w:rsid w:val="5F41673E"/>
    <w:rsid w:val="5F495D8A"/>
    <w:rsid w:val="5F774048"/>
    <w:rsid w:val="5F800BBD"/>
    <w:rsid w:val="5F915EBB"/>
    <w:rsid w:val="5F9BA448"/>
    <w:rsid w:val="5FA4730F"/>
    <w:rsid w:val="5FA8056B"/>
    <w:rsid w:val="5FD97ABA"/>
    <w:rsid w:val="600F5129"/>
    <w:rsid w:val="60140402"/>
    <w:rsid w:val="601C3173"/>
    <w:rsid w:val="601E2B0E"/>
    <w:rsid w:val="607209D2"/>
    <w:rsid w:val="609C0FBE"/>
    <w:rsid w:val="60CD2D3F"/>
    <w:rsid w:val="60E46897"/>
    <w:rsid w:val="61113461"/>
    <w:rsid w:val="613A6396"/>
    <w:rsid w:val="615B0E56"/>
    <w:rsid w:val="618A1E22"/>
    <w:rsid w:val="619A72C2"/>
    <w:rsid w:val="61FD5A7A"/>
    <w:rsid w:val="623003A5"/>
    <w:rsid w:val="62313295"/>
    <w:rsid w:val="62364B86"/>
    <w:rsid w:val="625808DF"/>
    <w:rsid w:val="62681717"/>
    <w:rsid w:val="626C3AD2"/>
    <w:rsid w:val="626D4307"/>
    <w:rsid w:val="628A04ED"/>
    <w:rsid w:val="629568E1"/>
    <w:rsid w:val="629F2535"/>
    <w:rsid w:val="62A76F99"/>
    <w:rsid w:val="62C401F4"/>
    <w:rsid w:val="62FD34BE"/>
    <w:rsid w:val="63084389"/>
    <w:rsid w:val="634F4D75"/>
    <w:rsid w:val="635C6DF1"/>
    <w:rsid w:val="63CA0C33"/>
    <w:rsid w:val="644528FB"/>
    <w:rsid w:val="6461518D"/>
    <w:rsid w:val="646F654C"/>
    <w:rsid w:val="648D42EC"/>
    <w:rsid w:val="64A532CB"/>
    <w:rsid w:val="64A85385"/>
    <w:rsid w:val="64B326E1"/>
    <w:rsid w:val="64E04239"/>
    <w:rsid w:val="64ED07CF"/>
    <w:rsid w:val="650B7FF4"/>
    <w:rsid w:val="650E2D43"/>
    <w:rsid w:val="651745C9"/>
    <w:rsid w:val="65225AD6"/>
    <w:rsid w:val="65484364"/>
    <w:rsid w:val="65557BF7"/>
    <w:rsid w:val="659D0447"/>
    <w:rsid w:val="65AD47F4"/>
    <w:rsid w:val="65E52D26"/>
    <w:rsid w:val="662D6A9D"/>
    <w:rsid w:val="66427E44"/>
    <w:rsid w:val="666D1AB4"/>
    <w:rsid w:val="668D76A2"/>
    <w:rsid w:val="66AA1AC2"/>
    <w:rsid w:val="66AC6035"/>
    <w:rsid w:val="66C86848"/>
    <w:rsid w:val="66D53BAC"/>
    <w:rsid w:val="66D87988"/>
    <w:rsid w:val="67094887"/>
    <w:rsid w:val="674204A3"/>
    <w:rsid w:val="675513D8"/>
    <w:rsid w:val="675E1651"/>
    <w:rsid w:val="6773320D"/>
    <w:rsid w:val="67852A8E"/>
    <w:rsid w:val="678D3F6E"/>
    <w:rsid w:val="67C63C85"/>
    <w:rsid w:val="67EF6D09"/>
    <w:rsid w:val="67F01AD7"/>
    <w:rsid w:val="67F965C6"/>
    <w:rsid w:val="68253534"/>
    <w:rsid w:val="68324C63"/>
    <w:rsid w:val="686A4F3D"/>
    <w:rsid w:val="68A1337B"/>
    <w:rsid w:val="68BA64A3"/>
    <w:rsid w:val="68E6541D"/>
    <w:rsid w:val="68E85E7D"/>
    <w:rsid w:val="68FA4E05"/>
    <w:rsid w:val="68FD4C23"/>
    <w:rsid w:val="69207B74"/>
    <w:rsid w:val="693F3CB8"/>
    <w:rsid w:val="69581601"/>
    <w:rsid w:val="69705FD6"/>
    <w:rsid w:val="69A8372D"/>
    <w:rsid w:val="69C441F4"/>
    <w:rsid w:val="69C6516A"/>
    <w:rsid w:val="69CA00F7"/>
    <w:rsid w:val="69D11684"/>
    <w:rsid w:val="6A026ACA"/>
    <w:rsid w:val="6A171928"/>
    <w:rsid w:val="6A3375CC"/>
    <w:rsid w:val="6A68512E"/>
    <w:rsid w:val="6A913040"/>
    <w:rsid w:val="6A916F0C"/>
    <w:rsid w:val="6A9E4979"/>
    <w:rsid w:val="6AB71AC6"/>
    <w:rsid w:val="6ABC20C2"/>
    <w:rsid w:val="6AD3601A"/>
    <w:rsid w:val="6AFD662D"/>
    <w:rsid w:val="6B120E53"/>
    <w:rsid w:val="6B253A40"/>
    <w:rsid w:val="6B381379"/>
    <w:rsid w:val="6B6BF4B4"/>
    <w:rsid w:val="6B780903"/>
    <w:rsid w:val="6B8840A0"/>
    <w:rsid w:val="6B990EAA"/>
    <w:rsid w:val="6BA26EB3"/>
    <w:rsid w:val="6BBC7D4F"/>
    <w:rsid w:val="6BF67C55"/>
    <w:rsid w:val="6C007717"/>
    <w:rsid w:val="6C033F3C"/>
    <w:rsid w:val="6C7FE305"/>
    <w:rsid w:val="6CA7688A"/>
    <w:rsid w:val="6D213C58"/>
    <w:rsid w:val="6D2E4E40"/>
    <w:rsid w:val="6D3129C1"/>
    <w:rsid w:val="6D3454BA"/>
    <w:rsid w:val="6D372F2F"/>
    <w:rsid w:val="6D374CDD"/>
    <w:rsid w:val="6D3F73F8"/>
    <w:rsid w:val="6D442004"/>
    <w:rsid w:val="6D452F99"/>
    <w:rsid w:val="6D52298F"/>
    <w:rsid w:val="6D6D20A3"/>
    <w:rsid w:val="6DB37142"/>
    <w:rsid w:val="6DE24974"/>
    <w:rsid w:val="6DE78F18"/>
    <w:rsid w:val="6DE9247B"/>
    <w:rsid w:val="6DF70DAC"/>
    <w:rsid w:val="6E0D624A"/>
    <w:rsid w:val="6E4F4391"/>
    <w:rsid w:val="6E522142"/>
    <w:rsid w:val="6E586978"/>
    <w:rsid w:val="6EBF76AD"/>
    <w:rsid w:val="6EC926A7"/>
    <w:rsid w:val="6EDF3A90"/>
    <w:rsid w:val="6EFDFA4F"/>
    <w:rsid w:val="6F0E22C6"/>
    <w:rsid w:val="6F0E6AFF"/>
    <w:rsid w:val="6F266D25"/>
    <w:rsid w:val="6F2F1595"/>
    <w:rsid w:val="6F4510B7"/>
    <w:rsid w:val="6F4709F1"/>
    <w:rsid w:val="6F4F7570"/>
    <w:rsid w:val="6F6C17FA"/>
    <w:rsid w:val="6F887B46"/>
    <w:rsid w:val="6FBF3C22"/>
    <w:rsid w:val="6FC769EC"/>
    <w:rsid w:val="6FEF45EE"/>
    <w:rsid w:val="6FFD045F"/>
    <w:rsid w:val="705C1EAD"/>
    <w:rsid w:val="705F6953"/>
    <w:rsid w:val="70A97067"/>
    <w:rsid w:val="70C64EE7"/>
    <w:rsid w:val="70F77106"/>
    <w:rsid w:val="71147C2C"/>
    <w:rsid w:val="71196533"/>
    <w:rsid w:val="711D2427"/>
    <w:rsid w:val="712A13A8"/>
    <w:rsid w:val="7144041A"/>
    <w:rsid w:val="71826418"/>
    <w:rsid w:val="718D27A2"/>
    <w:rsid w:val="719646C8"/>
    <w:rsid w:val="71A74C3D"/>
    <w:rsid w:val="71C7589D"/>
    <w:rsid w:val="71EA197A"/>
    <w:rsid w:val="728A3764"/>
    <w:rsid w:val="729C5AEE"/>
    <w:rsid w:val="72A22408"/>
    <w:rsid w:val="72B968FE"/>
    <w:rsid w:val="72F27F7C"/>
    <w:rsid w:val="72FC4591"/>
    <w:rsid w:val="730B1D7D"/>
    <w:rsid w:val="73330630"/>
    <w:rsid w:val="73832CBA"/>
    <w:rsid w:val="738E58C3"/>
    <w:rsid w:val="73924120"/>
    <w:rsid w:val="73956967"/>
    <w:rsid w:val="73CB3DCB"/>
    <w:rsid w:val="73D40328"/>
    <w:rsid w:val="73E831D5"/>
    <w:rsid w:val="73F47FAE"/>
    <w:rsid w:val="73FB39EB"/>
    <w:rsid w:val="73FB6D25"/>
    <w:rsid w:val="740C3CD9"/>
    <w:rsid w:val="7449554B"/>
    <w:rsid w:val="74620891"/>
    <w:rsid w:val="747D3CBD"/>
    <w:rsid w:val="74C42F10"/>
    <w:rsid w:val="74C609E1"/>
    <w:rsid w:val="74F940A3"/>
    <w:rsid w:val="7501361C"/>
    <w:rsid w:val="752B40B3"/>
    <w:rsid w:val="75394B0F"/>
    <w:rsid w:val="754847C1"/>
    <w:rsid w:val="75782924"/>
    <w:rsid w:val="759D4237"/>
    <w:rsid w:val="759DB0F9"/>
    <w:rsid w:val="75A13C4A"/>
    <w:rsid w:val="75EE7228"/>
    <w:rsid w:val="760D063F"/>
    <w:rsid w:val="76187495"/>
    <w:rsid w:val="761D4570"/>
    <w:rsid w:val="76277C84"/>
    <w:rsid w:val="766E5C13"/>
    <w:rsid w:val="76910C14"/>
    <w:rsid w:val="76B113C3"/>
    <w:rsid w:val="76DD6824"/>
    <w:rsid w:val="76FBDCA8"/>
    <w:rsid w:val="771FB882"/>
    <w:rsid w:val="772D3DAB"/>
    <w:rsid w:val="775766A7"/>
    <w:rsid w:val="775E02D7"/>
    <w:rsid w:val="77632F89"/>
    <w:rsid w:val="778F32BB"/>
    <w:rsid w:val="779E1AD1"/>
    <w:rsid w:val="77C11DA1"/>
    <w:rsid w:val="77CD5109"/>
    <w:rsid w:val="77D5081D"/>
    <w:rsid w:val="77EE0432"/>
    <w:rsid w:val="77F17253"/>
    <w:rsid w:val="77F98C63"/>
    <w:rsid w:val="78115176"/>
    <w:rsid w:val="781D6319"/>
    <w:rsid w:val="785402A3"/>
    <w:rsid w:val="785453DD"/>
    <w:rsid w:val="786755B5"/>
    <w:rsid w:val="787937D8"/>
    <w:rsid w:val="78F07109"/>
    <w:rsid w:val="78FB12B4"/>
    <w:rsid w:val="7912421E"/>
    <w:rsid w:val="792151BF"/>
    <w:rsid w:val="796D3BCA"/>
    <w:rsid w:val="79976079"/>
    <w:rsid w:val="799B6DF6"/>
    <w:rsid w:val="79DB02BA"/>
    <w:rsid w:val="7A0879CE"/>
    <w:rsid w:val="7A1521CA"/>
    <w:rsid w:val="7A303E0B"/>
    <w:rsid w:val="7A39071F"/>
    <w:rsid w:val="7A3C3AD1"/>
    <w:rsid w:val="7A941A61"/>
    <w:rsid w:val="7ABA15F1"/>
    <w:rsid w:val="7ABF4F7D"/>
    <w:rsid w:val="7AD854C1"/>
    <w:rsid w:val="7AEF1DFD"/>
    <w:rsid w:val="7AF13AAB"/>
    <w:rsid w:val="7B171271"/>
    <w:rsid w:val="7B1E128A"/>
    <w:rsid w:val="7B3E2FC9"/>
    <w:rsid w:val="7B56084B"/>
    <w:rsid w:val="7B6E0463"/>
    <w:rsid w:val="7B7B048A"/>
    <w:rsid w:val="7BA62F73"/>
    <w:rsid w:val="7BA95D61"/>
    <w:rsid w:val="7BBA1106"/>
    <w:rsid w:val="7BD94629"/>
    <w:rsid w:val="7BF90BE0"/>
    <w:rsid w:val="7C354ADD"/>
    <w:rsid w:val="7C3F0874"/>
    <w:rsid w:val="7C7144E8"/>
    <w:rsid w:val="7CA52CEC"/>
    <w:rsid w:val="7CD66AE4"/>
    <w:rsid w:val="7CDE5BC4"/>
    <w:rsid w:val="7CE41B51"/>
    <w:rsid w:val="7D0069A5"/>
    <w:rsid w:val="7D4036FF"/>
    <w:rsid w:val="7D496F02"/>
    <w:rsid w:val="7D6A549F"/>
    <w:rsid w:val="7D77DE8B"/>
    <w:rsid w:val="7D79C607"/>
    <w:rsid w:val="7D7E2B90"/>
    <w:rsid w:val="7D893333"/>
    <w:rsid w:val="7D913F95"/>
    <w:rsid w:val="7D9E46B7"/>
    <w:rsid w:val="7DA13CEB"/>
    <w:rsid w:val="7DA44803"/>
    <w:rsid w:val="7DE8C771"/>
    <w:rsid w:val="7DFC1FC1"/>
    <w:rsid w:val="7E49445D"/>
    <w:rsid w:val="7E4E1952"/>
    <w:rsid w:val="7EB81F29"/>
    <w:rsid w:val="7EE90E47"/>
    <w:rsid w:val="7EF22373"/>
    <w:rsid w:val="7EFF6569"/>
    <w:rsid w:val="7F1410EF"/>
    <w:rsid w:val="7F2600A7"/>
    <w:rsid w:val="7F9ECE3C"/>
    <w:rsid w:val="7FAC50B6"/>
    <w:rsid w:val="7FCB124B"/>
    <w:rsid w:val="7FD65EED"/>
    <w:rsid w:val="7FED000F"/>
    <w:rsid w:val="7FF91A09"/>
    <w:rsid w:val="7FFF3AAE"/>
    <w:rsid w:val="7FFF6AD3"/>
    <w:rsid w:val="847FB30C"/>
    <w:rsid w:val="965F5E46"/>
    <w:rsid w:val="9DF34F84"/>
    <w:rsid w:val="A57FD566"/>
    <w:rsid w:val="A756368C"/>
    <w:rsid w:val="ABD70E41"/>
    <w:rsid w:val="AEFF6206"/>
    <w:rsid w:val="AF4CF79A"/>
    <w:rsid w:val="AFFC825A"/>
    <w:rsid w:val="B7DC704F"/>
    <w:rsid w:val="BBBFF336"/>
    <w:rsid w:val="BE86DA0B"/>
    <w:rsid w:val="BF7F5A4D"/>
    <w:rsid w:val="C5FD0D74"/>
    <w:rsid w:val="C63FED3E"/>
    <w:rsid w:val="CB75BC90"/>
    <w:rsid w:val="CF27185E"/>
    <w:rsid w:val="D17FAF63"/>
    <w:rsid w:val="D3B7C656"/>
    <w:rsid w:val="D5EFD672"/>
    <w:rsid w:val="D77E5579"/>
    <w:rsid w:val="D7FA8624"/>
    <w:rsid w:val="DDB08F12"/>
    <w:rsid w:val="DDEFFC59"/>
    <w:rsid w:val="DFDF8B4E"/>
    <w:rsid w:val="E1BF2586"/>
    <w:rsid w:val="E3F6101A"/>
    <w:rsid w:val="E53D756B"/>
    <w:rsid w:val="E5AFB821"/>
    <w:rsid w:val="E7FB2E01"/>
    <w:rsid w:val="E9AFA85F"/>
    <w:rsid w:val="EBFD1C93"/>
    <w:rsid w:val="ED1B4C34"/>
    <w:rsid w:val="EEDFBC91"/>
    <w:rsid w:val="EEFF8F34"/>
    <w:rsid w:val="EF677457"/>
    <w:rsid w:val="F1762D56"/>
    <w:rsid w:val="F2B647ED"/>
    <w:rsid w:val="F3E1975A"/>
    <w:rsid w:val="F5F20158"/>
    <w:rsid w:val="F6DE5350"/>
    <w:rsid w:val="F7D6C991"/>
    <w:rsid w:val="F7D7D579"/>
    <w:rsid w:val="F9376FE9"/>
    <w:rsid w:val="FA4F2873"/>
    <w:rsid w:val="FAC52E02"/>
    <w:rsid w:val="FBCD54C1"/>
    <w:rsid w:val="FBFB9D24"/>
    <w:rsid w:val="FC7AE3B4"/>
    <w:rsid w:val="FCBF6403"/>
    <w:rsid w:val="FCDF1E5D"/>
    <w:rsid w:val="FDB77A29"/>
    <w:rsid w:val="FED52EE4"/>
    <w:rsid w:val="FEDFDFCA"/>
    <w:rsid w:val="FEF71C77"/>
    <w:rsid w:val="FF47EAB0"/>
    <w:rsid w:val="FF4F28C2"/>
    <w:rsid w:val="FF9B692A"/>
    <w:rsid w:val="FFDF3BC2"/>
    <w:rsid w:val="FFEF99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link w:val="28"/>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eastAsia="宋体" w:cs="Times New Roman"/>
    </w:rPr>
  </w:style>
  <w:style w:type="paragraph" w:styleId="5">
    <w:name w:val="toa heading"/>
    <w:basedOn w:val="1"/>
    <w:next w:val="1"/>
    <w:qFormat/>
    <w:uiPriority w:val="0"/>
    <w:pPr>
      <w:spacing w:before="120"/>
    </w:pPr>
    <w:rPr>
      <w:rFonts w:ascii="Arial" w:hAnsi="Arial"/>
      <w:sz w:val="28"/>
    </w:rPr>
  </w:style>
  <w:style w:type="paragraph" w:styleId="6">
    <w:name w:val="Body Text"/>
    <w:basedOn w:val="1"/>
    <w:link w:val="22"/>
    <w:qFormat/>
    <w:uiPriority w:val="0"/>
    <w:pPr>
      <w:spacing w:line="500" w:lineRule="exact"/>
      <w:jc w:val="center"/>
    </w:pPr>
    <w:rPr>
      <w:rFonts w:ascii="华文中宋" w:hAnsi="华文中宋" w:eastAsia="华文中宋" w:cs="Times New Roman"/>
      <w:b/>
      <w:spacing w:val="-20"/>
      <w:sz w:val="44"/>
      <w:szCs w:val="44"/>
    </w:rPr>
  </w:style>
  <w:style w:type="paragraph" w:styleId="7">
    <w:name w:val="Body Text Indent"/>
    <w:basedOn w:val="1"/>
    <w:link w:val="32"/>
    <w:semiHidden/>
    <w:unhideWhenUsed/>
    <w:qFormat/>
    <w:uiPriority w:val="0"/>
    <w:pPr>
      <w:spacing w:after="120"/>
      <w:ind w:left="420" w:leftChars="200"/>
    </w:pPr>
  </w:style>
  <w:style w:type="paragraph" w:styleId="8">
    <w:name w:val="Plain Text"/>
    <w:basedOn w:val="1"/>
    <w:link w:val="34"/>
    <w:qFormat/>
    <w:uiPriority w:val="0"/>
    <w:rPr>
      <w:rFonts w:ascii="Courier New" w:hAnsi="Courier New" w:eastAsia="宋体" w:cs="Times New Roman"/>
    </w:rPr>
  </w:style>
  <w:style w:type="paragraph" w:styleId="9">
    <w:name w:val="Balloon Text"/>
    <w:basedOn w:val="1"/>
    <w:link w:val="25"/>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Title"/>
    <w:basedOn w:val="1"/>
    <w:next w:val="1"/>
    <w:qFormat/>
    <w:uiPriority w:val="0"/>
    <w:pPr>
      <w:spacing w:before="240" w:after="60"/>
      <w:outlineLvl w:val="0"/>
    </w:pPr>
    <w:rPr>
      <w:rFonts w:ascii="Cambria" w:hAnsi="Cambria" w:eastAsia="宋体" w:cs="Times New Roman"/>
      <w:b/>
      <w:bCs/>
      <w:sz w:val="32"/>
      <w:szCs w:val="32"/>
    </w:rPr>
  </w:style>
  <w:style w:type="paragraph" w:styleId="14">
    <w:name w:val="Body Text First Indent"/>
    <w:basedOn w:val="6"/>
    <w:next w:val="13"/>
    <w:qFormat/>
    <w:uiPriority w:val="0"/>
    <w:pPr>
      <w:spacing w:after="120" w:line="240" w:lineRule="auto"/>
      <w:ind w:firstLine="420" w:firstLineChars="100"/>
      <w:jc w:val="both"/>
    </w:pPr>
    <w:rPr>
      <w:rFonts w:asciiTheme="minorHAnsi" w:hAnsiTheme="minorHAnsi" w:eastAsiaTheme="minorEastAsia" w:cstheme="minorBidi"/>
      <w:spacing w:val="0"/>
      <w:sz w:val="21"/>
      <w:szCs w:val="24"/>
    </w:rPr>
  </w:style>
  <w:style w:type="paragraph" w:styleId="15">
    <w:name w:val="Body Text First Indent 2"/>
    <w:basedOn w:val="6"/>
    <w:link w:val="33"/>
    <w:unhideWhenUsed/>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rPr>
      <w:rFonts w:ascii="Times New Roman" w:hAnsi="Times New Roman" w:eastAsia="宋体" w:cs="Times New Roman"/>
    </w:rPr>
  </w:style>
  <w:style w:type="character" w:styleId="20">
    <w:name w:val="Hyperlink"/>
    <w:basedOn w:val="18"/>
    <w:qFormat/>
    <w:uiPriority w:val="0"/>
    <w:rPr>
      <w:color w:val="0000FF"/>
      <w:u w:val="single"/>
    </w:rPr>
  </w:style>
  <w:style w:type="character" w:customStyle="1" w:styleId="21">
    <w:name w:val="NormalCharacter"/>
    <w:qFormat/>
    <w:uiPriority w:val="0"/>
    <w:rPr>
      <w:rFonts w:ascii="Calibri" w:hAnsi="Calibri" w:eastAsia="宋体" w:cs="Times New Roman"/>
      <w:kern w:val="2"/>
      <w:sz w:val="21"/>
      <w:szCs w:val="24"/>
      <w:lang w:val="en-US" w:eastAsia="zh-CN" w:bidi="ar-SA"/>
    </w:rPr>
  </w:style>
  <w:style w:type="character" w:customStyle="1" w:styleId="22">
    <w:name w:val="正文文本 Char"/>
    <w:basedOn w:val="18"/>
    <w:link w:val="6"/>
    <w:qFormat/>
    <w:uiPriority w:val="0"/>
    <w:rPr>
      <w:rFonts w:ascii="华文中宋" w:hAnsi="华文中宋" w:eastAsia="华文中宋"/>
      <w:b/>
      <w:spacing w:val="-20"/>
      <w:kern w:val="2"/>
      <w:sz w:val="44"/>
      <w:szCs w:val="44"/>
    </w:rPr>
  </w:style>
  <w:style w:type="paragraph" w:styleId="23">
    <w:name w:val="List Paragraph"/>
    <w:basedOn w:val="1"/>
    <w:qFormat/>
    <w:uiPriority w:val="34"/>
    <w:pPr>
      <w:ind w:firstLine="420" w:firstLineChars="200"/>
    </w:pPr>
    <w:rPr>
      <w:rFonts w:ascii="Calibri" w:hAnsi="Calibri" w:eastAsia="宋体" w:cs="Times New Roman"/>
    </w:rPr>
  </w:style>
  <w:style w:type="character" w:customStyle="1" w:styleId="24">
    <w:name w:val="页脚 Char"/>
    <w:basedOn w:val="18"/>
    <w:link w:val="10"/>
    <w:qFormat/>
    <w:uiPriority w:val="99"/>
    <w:rPr>
      <w:rFonts w:asciiTheme="minorHAnsi" w:hAnsiTheme="minorHAnsi" w:eastAsiaTheme="minorEastAsia" w:cstheme="minorBidi"/>
      <w:kern w:val="2"/>
      <w:sz w:val="18"/>
      <w:szCs w:val="24"/>
    </w:rPr>
  </w:style>
  <w:style w:type="character" w:customStyle="1" w:styleId="25">
    <w:name w:val="批注框文本 Char"/>
    <w:basedOn w:val="18"/>
    <w:link w:val="9"/>
    <w:qFormat/>
    <w:uiPriority w:val="0"/>
    <w:rPr>
      <w:rFonts w:asciiTheme="minorHAnsi" w:hAnsiTheme="minorHAnsi" w:eastAsiaTheme="minorEastAsia" w:cstheme="minorBidi"/>
      <w:kern w:val="2"/>
      <w:sz w:val="18"/>
      <w:szCs w:val="18"/>
    </w:rPr>
  </w:style>
  <w:style w:type="character" w:customStyle="1" w:styleId="26">
    <w:name w:val="font31"/>
    <w:basedOn w:val="18"/>
    <w:qFormat/>
    <w:uiPriority w:val="0"/>
    <w:rPr>
      <w:rFonts w:hint="eastAsia" w:ascii="宋体" w:hAnsi="宋体" w:eastAsia="宋体" w:cs="宋体"/>
      <w:color w:val="000000"/>
      <w:sz w:val="21"/>
      <w:szCs w:val="21"/>
      <w:u w:val="none"/>
    </w:rPr>
  </w:style>
  <w:style w:type="character" w:customStyle="1" w:styleId="27">
    <w:name w:val="font01"/>
    <w:basedOn w:val="18"/>
    <w:qFormat/>
    <w:uiPriority w:val="0"/>
    <w:rPr>
      <w:rFonts w:hint="eastAsia" w:ascii="方正隶书_GBK" w:eastAsia="方正隶书_GBK"/>
      <w:color w:val="000000"/>
      <w:sz w:val="24"/>
      <w:szCs w:val="24"/>
      <w:u w:val="none"/>
    </w:rPr>
  </w:style>
  <w:style w:type="character" w:customStyle="1" w:styleId="28">
    <w:name w:val="标题 2 Char"/>
    <w:basedOn w:val="18"/>
    <w:link w:val="4"/>
    <w:qFormat/>
    <w:uiPriority w:val="9"/>
    <w:rPr>
      <w:rFonts w:ascii="Cambria" w:hAnsi="Cambria"/>
      <w:b/>
      <w:bCs/>
      <w:kern w:val="2"/>
      <w:sz w:val="32"/>
      <w:szCs w:val="32"/>
    </w:rPr>
  </w:style>
  <w:style w:type="paragraph" w:customStyle="1" w:styleId="29">
    <w:name w:val="Normal Indent1"/>
    <w:basedOn w:val="1"/>
    <w:qFormat/>
    <w:uiPriority w:val="0"/>
    <w:pPr>
      <w:ind w:firstLine="420" w:firstLineChars="200"/>
    </w:pPr>
    <w:rPr>
      <w:rFonts w:ascii="Times New Roman" w:hAnsi="Times New Roman" w:eastAsia="宋体" w:cs="Times New Roman"/>
      <w:szCs w:val="22"/>
    </w:rPr>
  </w:style>
  <w:style w:type="character" w:customStyle="1" w:styleId="30">
    <w:name w:val="font41"/>
    <w:basedOn w:val="18"/>
    <w:qFormat/>
    <w:uiPriority w:val="0"/>
    <w:rPr>
      <w:rFonts w:hint="eastAsia" w:ascii="楷体_GB2312" w:eastAsia="楷体_GB2312"/>
      <w:color w:val="000000"/>
      <w:sz w:val="24"/>
      <w:szCs w:val="24"/>
      <w:u w:val="none"/>
    </w:rPr>
  </w:style>
  <w:style w:type="character" w:customStyle="1" w:styleId="31">
    <w:name w:val="font11"/>
    <w:basedOn w:val="18"/>
    <w:qFormat/>
    <w:uiPriority w:val="0"/>
    <w:rPr>
      <w:rFonts w:hint="eastAsia" w:ascii="仿宋_GB2312" w:eastAsia="仿宋_GB2312"/>
      <w:color w:val="000000"/>
      <w:sz w:val="24"/>
      <w:szCs w:val="24"/>
      <w:u w:val="none"/>
    </w:rPr>
  </w:style>
  <w:style w:type="character" w:customStyle="1" w:styleId="32">
    <w:name w:val="正文文本缩进 Char"/>
    <w:basedOn w:val="18"/>
    <w:link w:val="7"/>
    <w:semiHidden/>
    <w:qFormat/>
    <w:uiPriority w:val="0"/>
    <w:rPr>
      <w:rFonts w:asciiTheme="minorHAnsi" w:hAnsiTheme="minorHAnsi" w:eastAsiaTheme="minorEastAsia" w:cstheme="minorBidi"/>
      <w:kern w:val="2"/>
      <w:sz w:val="21"/>
      <w:szCs w:val="24"/>
    </w:rPr>
  </w:style>
  <w:style w:type="character" w:customStyle="1" w:styleId="33">
    <w:name w:val="正文首行缩进 2 Char"/>
    <w:basedOn w:val="32"/>
    <w:link w:val="15"/>
    <w:qFormat/>
    <w:uiPriority w:val="0"/>
  </w:style>
  <w:style w:type="character" w:customStyle="1" w:styleId="34">
    <w:name w:val="纯文本 Char"/>
    <w:basedOn w:val="18"/>
    <w:link w:val="8"/>
    <w:qFormat/>
    <w:uiPriority w:val="0"/>
    <w:rPr>
      <w:rFonts w:ascii="Courier New" w:hAnsi="Courier New"/>
      <w:kern w:val="2"/>
      <w:sz w:val="21"/>
      <w:szCs w:val="24"/>
    </w:rPr>
  </w:style>
  <w:style w:type="character" w:customStyle="1" w:styleId="35">
    <w:name w:val="font51"/>
    <w:basedOn w:val="18"/>
    <w:qFormat/>
    <w:uiPriority w:val="0"/>
    <w:rPr>
      <w:rFonts w:hint="eastAsia" w:ascii="宋体" w:hAnsi="宋体" w:eastAsia="宋体" w:cs="宋体"/>
      <w:color w:val="000000"/>
      <w:sz w:val="20"/>
      <w:szCs w:val="20"/>
      <w:u w:val="none"/>
    </w:rPr>
  </w:style>
  <w:style w:type="character" w:customStyle="1" w:styleId="36">
    <w:name w:val="font71"/>
    <w:basedOn w:val="18"/>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1223</Words>
  <Characters>1271</Characters>
  <Lines>35</Lines>
  <Paragraphs>9</Paragraphs>
  <TotalTime>2</TotalTime>
  <ScaleCrop>false</ScaleCrop>
  <LinksUpToDate>false</LinksUpToDate>
  <CharactersWithSpaces>1273</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2024-01-30T11:35:00Z</dcterms:created>
  <dc:creator>DELL</dc:creator>
  <cp:lastModifiedBy>adming</cp:lastModifiedBy>
  <cp:lastPrinted>2025-05-10T15:53:00Z</cp:lastPrinted>
  <dcterms:modified xsi:type="dcterms:W3CDTF">2026-04-30T10:26:34Z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B4F1CFBBDE141F0FDABDF269CFA23B37</vt:lpwstr>
  </property>
  <property fmtid="{D5CDD505-2E9C-101B-9397-08002B2CF9AE}" pid="4" name="KSOTemplateDocerSaveRecord">
    <vt:lpwstr>eyJoZGlkIjoiMTM3OTFhOTkyMmMxZTMxNzQ4ODc1YjJlNzFiYWIwMjUiLCJ1c2VySWQiOiI2Mjk1MDA4OTQifQ==</vt:lpwstr>
  </property>
</Properties>
</file>