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sz w:val="44"/>
          <w:szCs w:val="44"/>
        </w:rPr>
        <w:t>杵针”医疗服务项目价格表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sz w:val="44"/>
          <w:szCs w:val="44"/>
          <w:lang w:val="en-US" w:eastAsia="zh-CN"/>
        </w:rPr>
        <w:t>2024.8.8起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sz w:val="44"/>
          <w:szCs w:val="44"/>
          <w:lang w:eastAsia="zh-CN"/>
        </w:rPr>
        <w:t>）</w:t>
      </w:r>
    </w:p>
    <w:p>
      <w:pPr>
        <w:spacing w:before="48"/>
      </w:pPr>
    </w:p>
    <w:tbl>
      <w:tblPr>
        <w:tblStyle w:val="5"/>
        <w:tblpPr w:leftFromText="180" w:rightFromText="180" w:vertAnchor="text" w:horzAnchor="page" w:tblpX="1169" w:tblpY="288"/>
        <w:tblOverlap w:val="never"/>
        <w:tblW w:w="14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439"/>
        <w:gridCol w:w="1459"/>
        <w:gridCol w:w="2838"/>
        <w:gridCol w:w="1259"/>
        <w:gridCol w:w="1149"/>
        <w:gridCol w:w="1639"/>
        <w:gridCol w:w="1629"/>
        <w:gridCol w:w="1629"/>
        <w:gridCol w:w="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1" w:hRule="atLeast"/>
        </w:trPr>
        <w:tc>
          <w:tcPr>
            <w:tcW w:w="734" w:type="dxa"/>
            <w:vAlign w:val="top"/>
          </w:tcPr>
          <w:p>
            <w:pPr>
              <w:pStyle w:val="6"/>
              <w:spacing w:before="293" w:line="221" w:lineRule="auto"/>
              <w:ind w:left="9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292" w:line="219" w:lineRule="auto"/>
              <w:ind w:left="194"/>
            </w:pPr>
            <w:r>
              <w:rPr>
                <w:b/>
                <w:bCs/>
                <w:spacing w:val="-2"/>
              </w:rPr>
              <w:t>项目编码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296" w:line="220" w:lineRule="auto"/>
              <w:ind w:left="202"/>
            </w:pPr>
            <w:r>
              <w:rPr>
                <w:spacing w:val="3"/>
              </w:rPr>
              <w:t>项目名称</w:t>
            </w:r>
          </w:p>
        </w:tc>
        <w:tc>
          <w:tcPr>
            <w:tcW w:w="2838" w:type="dxa"/>
            <w:vAlign w:val="top"/>
          </w:tcPr>
          <w:p>
            <w:pPr>
              <w:pStyle w:val="6"/>
              <w:spacing w:before="295" w:line="219" w:lineRule="auto"/>
              <w:ind w:left="892"/>
            </w:pPr>
            <w:r>
              <w:rPr>
                <w:spacing w:val="4"/>
              </w:rPr>
              <w:t>项目内涵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95" w:line="219" w:lineRule="auto"/>
              <w:ind w:left="135"/>
            </w:pPr>
            <w:r>
              <w:rPr>
                <w:spacing w:val="3"/>
              </w:rPr>
              <w:t>除外内容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43" w:line="215" w:lineRule="auto"/>
              <w:ind w:left="305"/>
            </w:pPr>
            <w:r>
              <w:rPr>
                <w:spacing w:val="5"/>
              </w:rPr>
              <w:t>计价</w:t>
            </w:r>
          </w:p>
          <w:p>
            <w:pPr>
              <w:pStyle w:val="6"/>
              <w:spacing w:line="220" w:lineRule="auto"/>
              <w:ind w:left="305"/>
            </w:pPr>
            <w:r>
              <w:rPr>
                <w:spacing w:val="5"/>
              </w:rPr>
              <w:t>单位</w:t>
            </w:r>
          </w:p>
        </w:tc>
        <w:tc>
          <w:tcPr>
            <w:tcW w:w="1639" w:type="dxa"/>
            <w:vAlign w:val="top"/>
          </w:tcPr>
          <w:p>
            <w:pPr>
              <w:pStyle w:val="6"/>
              <w:spacing w:before="147" w:line="214" w:lineRule="auto"/>
              <w:ind w:left="297" w:right="235"/>
            </w:pPr>
            <w:r>
              <w:rPr>
                <w:spacing w:val="4"/>
              </w:rPr>
              <w:t>三级指导</w:t>
            </w:r>
            <w:r>
              <w:t xml:space="preserve"> </w:t>
            </w:r>
            <w:r>
              <w:rPr>
                <w:spacing w:val="11"/>
              </w:rPr>
              <w:t>价格(元)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156" w:line="211" w:lineRule="auto"/>
              <w:ind w:left="288" w:right="234"/>
            </w:pPr>
            <w:r>
              <w:rPr>
                <w:spacing w:val="4"/>
              </w:rPr>
              <w:t>二级指导</w:t>
            </w:r>
            <w:r>
              <w:t xml:space="preserve"> </w:t>
            </w:r>
            <w:r>
              <w:rPr>
                <w:spacing w:val="11"/>
              </w:rPr>
              <w:t>价格(元)</w:t>
            </w:r>
          </w:p>
        </w:tc>
        <w:tc>
          <w:tcPr>
            <w:tcW w:w="1629" w:type="dxa"/>
            <w:vAlign w:val="top"/>
          </w:tcPr>
          <w:p>
            <w:pPr>
              <w:pStyle w:val="6"/>
              <w:spacing w:before="156" w:line="211" w:lineRule="auto"/>
              <w:ind w:left="289" w:right="233"/>
            </w:pPr>
            <w:r>
              <w:rPr>
                <w:spacing w:val="4"/>
              </w:rPr>
              <w:t>一级指导</w:t>
            </w:r>
            <w:r>
              <w:t xml:space="preserve"> </w:t>
            </w:r>
            <w:r>
              <w:rPr>
                <w:spacing w:val="11"/>
              </w:rPr>
              <w:t>价格(元)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292" w:line="219" w:lineRule="auto"/>
              <w:ind w:left="183"/>
            </w:pPr>
            <w:r>
              <w:rPr>
                <w:b/>
                <w:bCs/>
                <w:spacing w:val="7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58" w:hRule="atLeast"/>
        </w:trPr>
        <w:tc>
          <w:tcPr>
            <w:tcW w:w="73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 w:line="241" w:lineRule="auto"/>
              <w:ind w:left="298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/>
              <w:ind w:left="124"/>
            </w:pPr>
            <w:r>
              <w:rPr>
                <w:b/>
                <w:bCs/>
                <w:spacing w:val="-4"/>
              </w:rPr>
              <w:t>430000028</w:t>
            </w:r>
          </w:p>
        </w:tc>
        <w:tc>
          <w:tcPr>
            <w:tcW w:w="145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 w:line="220" w:lineRule="auto"/>
              <w:ind w:left="462"/>
            </w:pPr>
            <w:r>
              <w:rPr>
                <w:spacing w:val="5"/>
              </w:rPr>
              <w:t>杵针</w:t>
            </w:r>
          </w:p>
        </w:tc>
        <w:tc>
          <w:tcPr>
            <w:tcW w:w="2838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221" w:lineRule="auto"/>
              <w:ind w:left="892"/>
            </w:pPr>
            <w:r>
              <w:rPr>
                <w:spacing w:val="2"/>
              </w:rPr>
              <w:t>包括圆针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5" w:line="221" w:lineRule="auto"/>
              <w:ind w:left="305"/>
            </w:pPr>
            <w:r>
              <w:rPr>
                <w:spacing w:val="5"/>
              </w:rPr>
              <w:t>穴位</w:t>
            </w:r>
          </w:p>
        </w:tc>
        <w:tc>
          <w:tcPr>
            <w:tcW w:w="163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 w:line="241" w:lineRule="auto"/>
              <w:ind w:left="687"/>
            </w:pPr>
            <w:r>
              <w:rPr>
                <w:spacing w:val="-8"/>
              </w:rPr>
              <w:t>14</w:t>
            </w:r>
          </w:p>
        </w:tc>
        <w:tc>
          <w:tcPr>
            <w:tcW w:w="16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/>
              <w:ind w:left="678"/>
            </w:pPr>
            <w:r>
              <w:rPr>
                <w:spacing w:val="-8"/>
              </w:rPr>
              <w:t>13</w:t>
            </w:r>
          </w:p>
        </w:tc>
        <w:tc>
          <w:tcPr>
            <w:tcW w:w="16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 w:line="241" w:lineRule="auto"/>
              <w:ind w:left="678"/>
            </w:pPr>
            <w:r>
              <w:rPr>
                <w:spacing w:val="-8"/>
              </w:rPr>
              <w:t>12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84"/>
        <w:rPr>
          <w:rFonts w:ascii="宋体" w:hAnsi="宋体" w:eastAsia="宋体" w:cs="宋体"/>
          <w:sz w:val="24"/>
          <w:szCs w:val="24"/>
        </w:rPr>
      </w:pPr>
    </w:p>
    <w:sectPr>
      <w:footerReference r:id="rId5" w:type="default"/>
      <w:pgSz w:w="16820" w:h="11900" w:orient="landscape"/>
      <w:pgMar w:top="1589" w:right="1429" w:bottom="1440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1142F4"/>
    <w:rsid w:val="EBF7A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496</Words>
  <Characters>521</Characters>
  <TotalTime>1</TotalTime>
  <ScaleCrop>false</ScaleCrop>
  <LinksUpToDate>false</LinksUpToDate>
  <CharactersWithSpaces>550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2026-04-29T23:16:00Z</dcterms:created>
  <dc:creator>adming</dc:creator>
  <cp:lastModifiedBy>adming</cp:lastModifiedBy>
  <dcterms:modified xsi:type="dcterms:W3CDTF">2026-04-30T09:39:44Z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2026-04-29T15:16:34Z</vt:filetime>
  </property>
  <property fmtid="{D5CDD505-2E9C-101B-9397-08002B2CF9AE}" pid="4" name="UsrData">
    <vt:lpwstr>69f1b0509aafeb0020cb1aafwl</vt:lpwstr>
  </property>
  <property fmtid="{D5CDD505-2E9C-101B-9397-08002B2CF9AE}" pid="5" name="KSOTemplateDocerSaveRecord">
    <vt:lpwstr>eyJoZGlkIjoiY2U3M2RjNDI5NWZkNzIzNGMzZjUxOGYyODczOTNmMzIiLCJ1c2VySWQiOiI0NDgwOTg1MzgifQ==</vt:lpwstr>
  </property>
  <property fmtid="{D5CDD505-2E9C-101B-9397-08002B2CF9AE}" pid="6" name="KSOProductBuildVer">
    <vt:lpwstr>2052-11.8.2.11929</vt:lpwstr>
  </property>
  <property fmtid="{D5CDD505-2E9C-101B-9397-08002B2CF9AE}" pid="7" name="ICV">
    <vt:lpwstr>A3393AACFCF4304AE0B2F2697E0F57C0</vt:lpwstr>
  </property>
</Properties>
</file>