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18" w:rsidRDefault="0082542B">
      <w:pPr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庐山市财政局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年度法治政府建设工作情况报告</w:t>
      </w:r>
    </w:p>
    <w:p w:rsidR="00767318" w:rsidRDefault="0076731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庐山市财政局坚持以习近平法治思想为指导，深入贯彻落实党的二十大关于全面依法治国的战略部署，严格按照市委、市政府及上级财政部门关于法治建设的工作要求，以法治思维统领财政改革与发展全局，持续推进依法行政，为全市经济社会高质量发展提供了坚实的财政保障。现将全年工作情况报告如下：</w:t>
      </w:r>
    </w:p>
    <w:p w:rsidR="00767318" w:rsidRDefault="0082542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主要工作情况及成效</w:t>
      </w:r>
    </w:p>
    <w:p w:rsidR="00767318" w:rsidRDefault="0082542B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（一）强化思想引领，筑牢法治财政建设根基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始终将法治建设摆在突出位置，坚持党对财政法治工作的全面领导。通过召开党组理论学习中心组专题学习会议，班子成员带头深学细悟习近平法治思想，切实发挥“头雁效应”。构建线上线下相结合的学习体系，组织全局干部职工利用线上平台资源参与法治专题学习，并结合线下专题讲座、学习会等形式，持续提升财政干部队伍的法治素养和运用法治思维深化改革、化解风险的能力。</w:t>
      </w:r>
    </w:p>
    <w:p w:rsidR="00767318" w:rsidRDefault="0082542B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（二）聚焦主责主业，推动财政权力规范运行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深化财政管理体制改革，激发基层活力：以新一轮乡镇财政管理体制改革为契机，制定并实施了《庐山市第二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期乡镇财政管理体制实</w:t>
      </w:r>
      <w:r>
        <w:rPr>
          <w:rFonts w:ascii="仿宋_GB2312" w:eastAsia="仿宋_GB2312" w:hAnsi="仿宋_GB2312" w:cs="仿宋_GB2312" w:hint="eastAsia"/>
          <w:sz w:val="32"/>
          <w:szCs w:val="32"/>
        </w:rPr>
        <w:t>施方案》，建立了乡镇财政管理绩效综合评价机制。通过将绩效评价结果与奖补资金挂钩，充分发挥考核“指挥棒”的正向激励作用，有效激发了乡镇规范管理、干事创业的积极性。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整治乡镇财经秩序，守好基层“钱袋子”：针对乡镇财政资金管理使用领域的突出问题，自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月起，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组织开展了专项集中整治行动。通过乡镇自查、市级专项检查和县区交叉检查，累计发现各类问题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146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个，涉及金额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2234.94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万元。我们建立了“问题、责任、整改、销号”清单管理机制，强力推进整改，截至目前已完成整改</w:t>
      </w:r>
      <w:r>
        <w:rPr>
          <w:rFonts w:ascii="仿宋_GB2312" w:eastAsia="仿宋_GB2312" w:hAnsi="仿宋_GB2312" w:cs="仿宋_GB2312" w:hint="eastAsia"/>
          <w:sz w:val="32"/>
          <w:szCs w:val="32"/>
        </w:rPr>
        <w:t>142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个，整改完成率达</w:t>
      </w:r>
      <w:r>
        <w:rPr>
          <w:rFonts w:ascii="仿宋_GB2312" w:eastAsia="仿宋_GB2312" w:hAnsi="仿宋_GB2312" w:cs="仿宋_GB2312" w:hint="eastAsia"/>
          <w:sz w:val="32"/>
          <w:szCs w:val="32"/>
        </w:rPr>
        <w:t>97.26%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，并按规</w:t>
      </w:r>
      <w:r>
        <w:rPr>
          <w:rFonts w:ascii="仿宋_GB2312" w:eastAsia="仿宋_GB2312" w:hAnsi="仿宋_GB2312" w:cs="仿宋_GB2312" w:hint="eastAsia"/>
          <w:sz w:val="32"/>
          <w:szCs w:val="32"/>
        </w:rPr>
        <w:t>定向纪检监察机关移交问题线索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条。此次整治有效化解了基层财政风险隐患，资金拨付流程和账务处理规范性显著提高。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规范行政执法行为，优化法治化营商环境：严格落实行政执法公示、全过程记录和重大执法决定法制审核“三项制度”。积极对接全市“三化协同”机制，在涉企检查中落实“安静生产期”和“入企一码管理”要求，推动执法从“刚性裁决”向“柔性释法”转变。</w:t>
      </w:r>
    </w:p>
    <w:p w:rsidR="00767318" w:rsidRDefault="0082542B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（三）健全制度体系，夯实长效常治管理基础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坚持“当下改”与“长久立”相结合，针对整治和监管中暴露出的薄弱环节，深入剖析根源，着力构建系统完备、科学规范、运行有</w:t>
      </w:r>
      <w:r>
        <w:rPr>
          <w:rFonts w:ascii="仿宋_GB2312" w:eastAsia="仿宋_GB2312" w:hAnsi="仿宋_GB2312" w:cs="仿宋_GB2312" w:hint="eastAsia"/>
          <w:sz w:val="32"/>
          <w:szCs w:val="32"/>
        </w:rPr>
        <w:t>效的制度体系。年内，围绕乡镇银行账户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管理、公款借用、财政资金监管等重点领域，先后制定或修订了《关于规范乡镇银行账户管理的通知》等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项制度文件。在制度的刚性约束下，乡镇层面的广告宣传费、办公费、餐费等重点科目支出同比实现大幅下降。同时，积极推动将管理要求嵌入预算管理一体化系统，探索运用信息化手段加强动态监控和风险预警。</w:t>
      </w:r>
    </w:p>
    <w:p w:rsidR="00767318" w:rsidRDefault="0082542B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（四）加强普法宣传，营造尊法学法守法用法氛围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抓实系统内普法教育：连续多年组织开展乡镇财政干部能力提升培训班，围绕预算一体化、政府采购、财会监督等实务进行系统培训，有效填补了知识盲区，提</w:t>
      </w:r>
      <w:r>
        <w:rPr>
          <w:rFonts w:ascii="仿宋_GB2312" w:eastAsia="仿宋_GB2312" w:hAnsi="仿宋_GB2312" w:cs="仿宋_GB2312" w:hint="eastAsia"/>
          <w:sz w:val="32"/>
          <w:szCs w:val="32"/>
        </w:rPr>
        <w:t>升了基层依法理财能力。严格落实“谁执法谁普法”责任制，在预算编制、政府采购、资金监管等业务工作中同步普及相关法律法规。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开展多元化社会宣传：组建财政普法宣传队，主动“送法上门”，深入社区、服务领域开展财政法律法规和减税降费政策宣传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提升财政政策的知晓度。</w:t>
      </w:r>
    </w:p>
    <w:p w:rsidR="00767318" w:rsidRDefault="0082542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二、存在的问题与不足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在总结成绩的同时，我们也清醒地认识到，对标新时代法治政府建设的高标准和市委、市政府的要求，我局工作仍存在一些短板：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法治思维与实践融合需进一步深化：部分干部职工对法治财政建设长期性、基础性意义的认识有待加强，存在将法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治工作视为“软</w:t>
      </w:r>
      <w:r>
        <w:rPr>
          <w:rFonts w:ascii="仿宋_GB2312" w:eastAsia="仿宋_GB2312" w:hAnsi="仿宋_GB2312" w:cs="仿宋_GB2312" w:hint="eastAsia"/>
          <w:sz w:val="32"/>
          <w:szCs w:val="32"/>
        </w:rPr>
        <w:t>任务”的倾向。在实际工作中，运用法治思维和法治方式破解改革难题、创新管理手段的能力尚有提升空间，存在一定的路径依赖。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基层财政执法规范化水平有待提升：乡镇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财政执法能力和规范化水平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有待提升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。在执法程序、文书制作、自由裁量权把握等方面，仍需加大培训和指导力度，以完全杜绝执法瑕疵和程序不规范等问题。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法治监督的穿透力有待增强：虽然通过专项整治解决了一批突出问题，但借助大数据、信息化手段对财政资金运行进行全流程、穿透式动态监控的能力仍显不足。事前、事中预警的精准性和时效性有待进一步提高，监督合力有待进一步凝聚。</w:t>
      </w:r>
    </w:p>
    <w:p w:rsidR="00767318" w:rsidRDefault="0082542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三、下一步工作打算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年，我局将继续坚持问题导向和目标导向，重点从以下几个方面发力，推动法治财政建设再上新台阶：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在深化法治教育培训上持续用力：将法治素养提升作为干部队伍建设的关键一环。创新学习形式，通过案例教学、情景模拟、法治辩论等方式，增强学习的吸引力和实效性。重点加强对乡镇财政</w:t>
      </w:r>
      <w:r>
        <w:rPr>
          <w:rFonts w:ascii="仿宋_GB2312" w:eastAsia="仿宋_GB2312" w:hAnsi="仿宋_GB2312" w:cs="仿宋_GB2312" w:hint="eastAsia"/>
          <w:sz w:val="32"/>
          <w:szCs w:val="32"/>
        </w:rPr>
        <w:t>干部和一线执法人员的轮训，确保行政执法人员法律知识培训合格率达到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，并将法治学习成效纳入个人年度考核重要参考。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在巩固整治成果长效机制上持续用力：对已完成整改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问题适时组织“回头看”，严防反弹回潮。深化整治结果运用，将乡镇财政资金管理的规范程度纳入年度考核核心指标。系统总结专项整治中的有效经验，将其固化为常态化制度，持续修订完善内部管控流程，着力打造覆盖预算编制、执行、监督全过程的法治化运行闭环。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在提升执法监管数字赋能上持续用力：积极响应全市构建数字法治工作体系的部署，加快财政执法监管平台的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应用与融合。探索非税收入、政府采购、会计监督等领域的“互联网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监管”模式，推动执法信息共享和流程全链条可追溯。利用数据分析技术，增强对苗头性、倾向性问题的预警能力，实现从被动查处向主动防控转变。</w:t>
      </w:r>
    </w:p>
    <w:p w:rsidR="00767318" w:rsidRDefault="008254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在优化营商环境服务发展上持续用力：持续深化“放管服”改革，全面清理影响公平竞争的政策措施。扩大财政领域“减免责”清单的适用场景和宣传范围，让更多市场主体感受到法治的善意和温度。完善财政法律顾问制度，使其在重大决策、合同审查、纠纷化解中发挥更大作用，以更高水平的财政法治服务保障庐山市高质量发展。</w:t>
      </w:r>
    </w:p>
    <w:p w:rsidR="00767318" w:rsidRDefault="0076731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67318" w:rsidRDefault="00767318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767318" w:rsidSect="0076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318"/>
    <w:rsid w:val="00767318"/>
    <w:rsid w:val="0082542B"/>
    <w:rsid w:val="0B8E3A49"/>
    <w:rsid w:val="0CC02B3B"/>
    <w:rsid w:val="630B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3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2026-06-16T09:18:00Z</dcterms:created>
  <dcterms:modified xsi:type="dcterms:W3CDTF">2026-06-16T09:18:00Z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eyJoZGlkIjoiNDdlMDJkMWY0NzMwOTMyNjM3YWM1MjE4YWZjMjliZmIiLCJ1c2VySWQiOiIyMzcwNjY2MTIifQ==</vt:lpwstr>
  </property>
  <property fmtid="{D5CDD505-2E9C-101B-9397-08002B2CF9AE}" pid="4" name="ICV">
    <vt:lpwstr>C068CC0064A0438D90191BC60719B300_13</vt:lpwstr>
  </property>
</Properties>
</file>