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BD5243">
      <w:pPr>
        <w:keepNext w:val="0"/>
        <w:keepLines w:val="0"/>
        <w:pageBreakBefore w:val="0"/>
        <w:widowControl w:val="0"/>
        <w:shd w:val="clear" w:color="auto" w:fill="FFFFFF"/>
        <w:kinsoku/>
        <w:wordWrap/>
        <w:overflowPunct w:val="0"/>
        <w:topLinePunct w:val="0"/>
        <w:autoSpaceDE/>
        <w:autoSpaceDN/>
        <w:bidi w:val="0"/>
        <w:adjustRightInd/>
        <w:snapToGrid/>
        <w:spacing w:line="600" w:lineRule="exact"/>
        <w:jc w:val="center"/>
        <w:textAlignment w:val="auto"/>
        <w:rPr>
          <w:rFonts w:hint="eastAsia" w:ascii="方正小标宋简体" w:eastAsia="方正小标宋简体" w:cs="宋体" w:hAnsiTheme="minorEastAsia"/>
          <w:kern w:val="0"/>
          <w:sz w:val="44"/>
          <w:szCs w:val="44"/>
          <w:lang w:val="en-US" w:eastAsia="zh-CN"/>
        </w:rPr>
      </w:pPr>
      <w:r>
        <w:rPr>
          <w:rFonts w:hint="eastAsia" w:ascii="方正小标宋简体" w:eastAsia="方正小标宋简体" w:cs="宋体" w:hAnsiTheme="minorEastAsia"/>
          <w:kern w:val="0"/>
          <w:sz w:val="44"/>
          <w:szCs w:val="44"/>
          <w:lang w:val="en-US" w:eastAsia="zh-CN"/>
        </w:rPr>
        <w:t>庐山市人民政府办公室</w:t>
      </w:r>
    </w:p>
    <w:p w14:paraId="625E30D8">
      <w:pPr>
        <w:keepNext w:val="0"/>
        <w:keepLines w:val="0"/>
        <w:pageBreakBefore w:val="0"/>
        <w:widowControl w:val="0"/>
        <w:shd w:val="clear" w:color="auto" w:fill="FFFFFF"/>
        <w:kinsoku/>
        <w:wordWrap/>
        <w:overflowPunct w:val="0"/>
        <w:topLinePunct w:val="0"/>
        <w:autoSpaceDE/>
        <w:autoSpaceDN/>
        <w:bidi w:val="0"/>
        <w:adjustRightInd/>
        <w:snapToGrid/>
        <w:spacing w:line="600" w:lineRule="exact"/>
        <w:jc w:val="center"/>
        <w:textAlignment w:val="auto"/>
        <w:rPr>
          <w:rFonts w:hint="eastAsia" w:ascii="方正小标宋简体" w:eastAsia="方正小标宋简体" w:cs="宋体" w:hAnsiTheme="minorEastAsia"/>
          <w:kern w:val="0"/>
          <w:sz w:val="44"/>
          <w:szCs w:val="44"/>
          <w:lang w:val="en-US" w:eastAsia="zh-CN"/>
        </w:rPr>
      </w:pPr>
      <w:r>
        <w:rPr>
          <w:rFonts w:hint="eastAsia" w:ascii="方正小标宋简体" w:eastAsia="方正小标宋简体" w:cs="宋体" w:hAnsiTheme="minorEastAsia"/>
          <w:kern w:val="0"/>
          <w:sz w:val="44"/>
          <w:szCs w:val="44"/>
          <w:lang w:val="en-US" w:eastAsia="zh-CN"/>
        </w:rPr>
        <w:t>关于印发《庐山老别墅保护利用工作</w:t>
      </w:r>
    </w:p>
    <w:p w14:paraId="75BB3E00">
      <w:pPr>
        <w:keepNext w:val="0"/>
        <w:keepLines w:val="0"/>
        <w:pageBreakBefore w:val="0"/>
        <w:widowControl w:val="0"/>
        <w:shd w:val="clear" w:color="auto" w:fill="FFFFFF"/>
        <w:kinsoku/>
        <w:wordWrap/>
        <w:overflowPunct w:val="0"/>
        <w:topLinePunct w:val="0"/>
        <w:autoSpaceDE/>
        <w:autoSpaceDN/>
        <w:bidi w:val="0"/>
        <w:adjustRightInd/>
        <w:snapToGrid/>
        <w:spacing w:line="600" w:lineRule="exact"/>
        <w:jc w:val="center"/>
        <w:textAlignment w:val="auto"/>
        <w:rPr>
          <w:rFonts w:hint="eastAsia" w:ascii="方正小标宋简体" w:eastAsia="方正小标宋简体" w:cs="宋体" w:hAnsiTheme="minorEastAsia"/>
          <w:kern w:val="0"/>
          <w:sz w:val="44"/>
          <w:szCs w:val="44"/>
          <w:lang w:val="en-US" w:eastAsia="zh-CN"/>
        </w:rPr>
      </w:pPr>
      <w:r>
        <w:rPr>
          <w:rFonts w:hint="eastAsia" w:ascii="方正小标宋简体" w:eastAsia="方正小标宋简体" w:cs="宋体" w:hAnsiTheme="minorEastAsia"/>
          <w:kern w:val="0"/>
          <w:sz w:val="44"/>
          <w:szCs w:val="44"/>
          <w:lang w:val="en-US" w:eastAsia="zh-CN"/>
        </w:rPr>
        <w:t>暂行办法》的通知</w:t>
      </w:r>
    </w:p>
    <w:p w14:paraId="461A3C53">
      <w:pPr>
        <w:pStyle w:val="5"/>
        <w:keepNext w:val="0"/>
        <w:keepLines w:val="0"/>
        <w:pageBreakBefore w:val="0"/>
        <w:widowControl w:val="0"/>
        <w:kinsoku/>
        <w:wordWrap/>
        <w:overflowPunct w:val="0"/>
        <w:topLinePunct w:val="0"/>
        <w:autoSpaceDE/>
        <w:autoSpaceDN/>
        <w:bidi w:val="0"/>
        <w:adjustRightInd/>
        <w:snapToGrid/>
        <w:spacing w:line="600" w:lineRule="exact"/>
        <w:textAlignment w:val="auto"/>
        <w:rPr>
          <w:rFonts w:hint="eastAsia"/>
          <w:lang w:val="en-US" w:eastAsia="zh-CN"/>
        </w:rPr>
      </w:pPr>
    </w:p>
    <w:p w14:paraId="6771DC20">
      <w:pPr>
        <w:keepNext w:val="0"/>
        <w:keepLines w:val="0"/>
        <w:pageBreakBefore w:val="0"/>
        <w:widowControl w:val="0"/>
        <w:shd w:val="clear" w:color="auto" w:fill="FFFFFF"/>
        <w:kinsoku/>
        <w:wordWrap/>
        <w:overflowPunct w:val="0"/>
        <w:topLinePunct w:val="0"/>
        <w:autoSpaceDE/>
        <w:autoSpaceDN/>
        <w:bidi w:val="0"/>
        <w:adjustRightInd/>
        <w:snapToGrid/>
        <w:spacing w:line="600" w:lineRule="exact"/>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各乡（镇）人民政府，沙湖山管理处，市政府各部门，市（局）直各单位，驻市（山）各单位：</w:t>
      </w:r>
    </w:p>
    <w:p w14:paraId="510B81AF">
      <w:pPr>
        <w:keepNext w:val="0"/>
        <w:keepLines w:val="0"/>
        <w:pageBreakBefore w:val="0"/>
        <w:widowControl w:val="0"/>
        <w:shd w:val="clear" w:color="auto" w:fill="FFFFFF"/>
        <w:kinsoku/>
        <w:wordWrap/>
        <w:overflowPunct w:val="0"/>
        <w:topLinePunct w:val="0"/>
        <w:autoSpaceDE/>
        <w:autoSpaceDN/>
        <w:bidi w:val="0"/>
        <w:adjustRightInd/>
        <w:snapToGrid/>
        <w:spacing w:line="600" w:lineRule="exact"/>
        <w:ind w:firstLine="64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《庐山老别墅保护利用工作暂行办法》已经市政府研究同意，现印发给你们，请认真贯彻落实。</w:t>
      </w:r>
    </w:p>
    <w:p w14:paraId="7798ED2F">
      <w:pPr>
        <w:keepNext w:val="0"/>
        <w:keepLines w:val="0"/>
        <w:pageBreakBefore w:val="0"/>
        <w:widowControl w:val="0"/>
        <w:shd w:val="clear" w:color="auto" w:fill="FFFFFF"/>
        <w:kinsoku/>
        <w:wordWrap/>
        <w:overflowPunct w:val="0"/>
        <w:topLinePunct w:val="0"/>
        <w:autoSpaceDE/>
        <w:autoSpaceDN/>
        <w:bidi w:val="0"/>
        <w:adjustRightInd/>
        <w:snapToGrid/>
        <w:spacing w:line="600" w:lineRule="exact"/>
        <w:ind w:firstLine="640"/>
        <w:jc w:val="center"/>
        <w:textAlignment w:val="auto"/>
        <w:rPr>
          <w:rFonts w:hint="eastAsia" w:ascii="方正小标宋简体" w:eastAsia="方正小标宋简体" w:cs="宋体" w:hAnsiTheme="minorEastAsia"/>
          <w:kern w:val="0"/>
          <w:sz w:val="44"/>
          <w:szCs w:val="44"/>
        </w:rPr>
      </w:pPr>
    </w:p>
    <w:p w14:paraId="7FE65852">
      <w:pPr>
        <w:keepNext w:val="0"/>
        <w:keepLines w:val="0"/>
        <w:pageBreakBefore w:val="0"/>
        <w:widowControl w:val="0"/>
        <w:shd w:val="clear" w:color="auto" w:fill="FFFFFF"/>
        <w:kinsoku/>
        <w:wordWrap/>
        <w:overflowPunct w:val="0"/>
        <w:topLinePunct w:val="0"/>
        <w:autoSpaceDE/>
        <w:autoSpaceDN/>
        <w:bidi w:val="0"/>
        <w:adjustRightInd/>
        <w:snapToGrid/>
        <w:spacing w:line="600" w:lineRule="exact"/>
        <w:ind w:firstLine="640"/>
        <w:jc w:val="center"/>
        <w:textAlignment w:val="auto"/>
        <w:rPr>
          <w:rFonts w:hint="eastAsia" w:ascii="方正小标宋简体" w:eastAsia="方正小标宋简体" w:cs="宋体" w:hAnsiTheme="minorEastAsia"/>
          <w:kern w:val="0"/>
          <w:sz w:val="44"/>
          <w:szCs w:val="44"/>
        </w:rPr>
      </w:pPr>
    </w:p>
    <w:p w14:paraId="79906657">
      <w:pPr>
        <w:keepNext w:val="0"/>
        <w:keepLines w:val="0"/>
        <w:pageBreakBefore w:val="0"/>
        <w:widowControl w:val="0"/>
        <w:shd w:val="clear" w:color="auto" w:fill="FFFFFF"/>
        <w:kinsoku/>
        <w:wordWrap/>
        <w:overflowPunct w:val="0"/>
        <w:topLinePunct w:val="0"/>
        <w:autoSpaceDE/>
        <w:autoSpaceDN/>
        <w:bidi w:val="0"/>
        <w:adjustRightInd/>
        <w:snapToGrid/>
        <w:spacing w:line="600" w:lineRule="exact"/>
        <w:ind w:firstLine="640"/>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                     2025年5月22日</w:t>
      </w:r>
    </w:p>
    <w:p w14:paraId="34797DA2">
      <w:pPr>
        <w:keepNext w:val="0"/>
        <w:keepLines w:val="0"/>
        <w:pageBreakBefore w:val="0"/>
        <w:widowControl w:val="0"/>
        <w:shd w:val="clear" w:color="auto" w:fill="FFFFFF"/>
        <w:kinsoku/>
        <w:wordWrap/>
        <w:overflowPunct w:val="0"/>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（此件主动公开）</w:t>
      </w:r>
    </w:p>
    <w:p w14:paraId="308CA625">
      <w:pPr>
        <w:rPr>
          <w:rFonts w:hint="eastAsia" w:ascii="方正小标宋简体" w:eastAsia="方正小标宋简体" w:cs="宋体" w:hAnsiTheme="minorEastAsia"/>
          <w:kern w:val="0"/>
          <w:sz w:val="44"/>
          <w:szCs w:val="44"/>
        </w:rPr>
      </w:pPr>
      <w:r>
        <w:rPr>
          <w:rFonts w:hint="eastAsia" w:ascii="方正小标宋简体" w:eastAsia="方正小标宋简体" w:cs="宋体" w:hAnsiTheme="minorEastAsia"/>
          <w:kern w:val="0"/>
          <w:sz w:val="44"/>
          <w:szCs w:val="44"/>
        </w:rPr>
        <w:br w:type="page"/>
      </w:r>
    </w:p>
    <w:p w14:paraId="6DEE7A42">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jc w:val="center"/>
        <w:textAlignment w:val="auto"/>
        <w:rPr>
          <w:rFonts w:ascii="方正小标宋简体" w:hAnsi="宋体" w:eastAsia="方正小标宋简体" w:cs="宋体"/>
          <w:bCs/>
          <w:kern w:val="0"/>
          <w:sz w:val="44"/>
          <w:szCs w:val="44"/>
        </w:rPr>
      </w:pPr>
      <w:bookmarkStart w:id="2" w:name="_GoBack"/>
      <w:bookmarkEnd w:id="2"/>
      <w:r>
        <w:rPr>
          <w:rFonts w:hint="eastAsia" w:ascii="方正小标宋简体" w:eastAsia="方正小标宋简体" w:cs="宋体" w:hAnsiTheme="minorEastAsia"/>
          <w:kern w:val="0"/>
          <w:sz w:val="44"/>
          <w:szCs w:val="44"/>
        </w:rPr>
        <w:t>庐山老别墅保护利用工作暂行办法</w:t>
      </w:r>
    </w:p>
    <w:p w14:paraId="25593D79">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jc w:val="center"/>
        <w:textAlignment w:val="auto"/>
        <w:rPr>
          <w:rFonts w:ascii="黑体" w:hAnsi="黑体" w:eastAsia="黑体" w:cs="宋体"/>
          <w:bCs/>
          <w:kern w:val="0"/>
          <w:sz w:val="32"/>
          <w:szCs w:val="32"/>
        </w:rPr>
      </w:pPr>
    </w:p>
    <w:p w14:paraId="26424C75">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jc w:val="center"/>
        <w:textAlignment w:val="auto"/>
        <w:rPr>
          <w:rFonts w:hint="eastAsia" w:ascii="黑体" w:hAnsi="黑体" w:eastAsia="黑体" w:cs="宋体"/>
          <w:bCs/>
          <w:kern w:val="0"/>
          <w:sz w:val="32"/>
          <w:szCs w:val="32"/>
        </w:rPr>
      </w:pPr>
      <w:r>
        <w:rPr>
          <w:rFonts w:hint="eastAsia" w:ascii="黑体" w:hAnsi="黑体" w:eastAsia="黑体" w:cs="宋体"/>
          <w:bCs/>
          <w:kern w:val="0"/>
          <w:sz w:val="32"/>
          <w:szCs w:val="32"/>
        </w:rPr>
        <w:t>第一章　总则</w:t>
      </w:r>
    </w:p>
    <w:p w14:paraId="30424C6B">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3" w:firstLineChars="200"/>
        <w:jc w:val="left"/>
        <w:textAlignment w:val="auto"/>
        <w:rPr>
          <w:rFonts w:ascii="仿宋_GB2312" w:hAnsi="宋体" w:eastAsia="仿宋_GB2312" w:cs="宋体"/>
          <w:kern w:val="0"/>
          <w:sz w:val="32"/>
          <w:szCs w:val="32"/>
        </w:rPr>
      </w:pPr>
      <w:r>
        <w:rPr>
          <w:rFonts w:hint="eastAsia" w:ascii="仿宋_GB2312" w:hAnsi="宋体" w:eastAsia="仿宋_GB2312" w:cs="宋体"/>
          <w:b/>
          <w:bCs/>
          <w:kern w:val="0"/>
          <w:sz w:val="32"/>
          <w:szCs w:val="32"/>
        </w:rPr>
        <w:t>第一条</w:t>
      </w:r>
      <w:r>
        <w:rPr>
          <w:rFonts w:hint="eastAsia" w:ascii="仿宋_GB2312" w:hAnsi="宋体" w:eastAsia="仿宋_GB2312" w:cs="宋体"/>
          <w:kern w:val="0"/>
          <w:sz w:val="32"/>
          <w:szCs w:val="32"/>
        </w:rPr>
        <w:t>　为进一步加强庐山老别墅的保护与利用，促进文化遗产保护传承与庐山风景名胜区建设融合发展，根据有关法律、法规，结合庐山实际，制定本办法。</w:t>
      </w:r>
    </w:p>
    <w:p w14:paraId="7CD332F2">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3" w:firstLineChars="200"/>
        <w:jc w:val="left"/>
        <w:textAlignment w:val="auto"/>
        <w:rPr>
          <w:rFonts w:ascii="仿宋_GB2312" w:hAnsi="宋体" w:eastAsia="仿宋_GB2312" w:cs="宋体"/>
          <w:kern w:val="0"/>
          <w:sz w:val="32"/>
          <w:szCs w:val="32"/>
        </w:rPr>
      </w:pPr>
      <w:r>
        <w:rPr>
          <w:rFonts w:hint="eastAsia" w:ascii="仿宋_GB2312" w:hAnsi="宋体" w:eastAsia="仿宋_GB2312" w:cs="宋体"/>
          <w:b/>
          <w:bCs/>
          <w:kern w:val="0"/>
          <w:sz w:val="32"/>
          <w:szCs w:val="32"/>
        </w:rPr>
        <w:t>第二条</w:t>
      </w:r>
      <w:r>
        <w:rPr>
          <w:rFonts w:hint="eastAsia" w:ascii="仿宋_GB2312" w:hAnsi="宋体" w:eastAsia="仿宋_GB2312" w:cs="宋体"/>
          <w:kern w:val="0"/>
          <w:sz w:val="32"/>
          <w:szCs w:val="32"/>
        </w:rPr>
        <w:t>　本办法适用于庐山老别墅的认定、保护、利用、监督和管理等活动。</w:t>
      </w:r>
    </w:p>
    <w:p w14:paraId="485732ED">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left"/>
        <w:textAlignment w:val="auto"/>
        <w:rPr>
          <w:rFonts w:ascii="仿宋_GB2312" w:eastAsia="仿宋_GB2312" w:cs="Arial" w:hAnsiTheme="minorEastAsia"/>
          <w:kern w:val="0"/>
          <w:sz w:val="32"/>
          <w:szCs w:val="32"/>
        </w:rPr>
      </w:pPr>
      <w:r>
        <w:rPr>
          <w:rFonts w:hint="eastAsia" w:ascii="仿宋_GB2312" w:eastAsia="仿宋_GB2312" w:cs="Arial" w:hAnsiTheme="minorEastAsia"/>
          <w:kern w:val="0"/>
          <w:sz w:val="32"/>
          <w:szCs w:val="32"/>
        </w:rPr>
        <w:t>本办法所称</w:t>
      </w:r>
      <w:r>
        <w:rPr>
          <w:rFonts w:hint="eastAsia" w:ascii="仿宋_GB2312" w:eastAsia="仿宋_GB2312" w:cs="宋体" w:hAnsiTheme="minorEastAsia"/>
          <w:kern w:val="0"/>
          <w:sz w:val="32"/>
          <w:szCs w:val="32"/>
        </w:rPr>
        <w:t>庐山老别墅，是指</w:t>
      </w:r>
      <w:r>
        <w:rPr>
          <w:rFonts w:hint="eastAsia" w:ascii="仿宋_GB2312" w:eastAsia="仿宋_GB2312" w:cs="Arial" w:hAnsiTheme="minorEastAsia"/>
          <w:kern w:val="0"/>
          <w:sz w:val="32"/>
          <w:szCs w:val="32"/>
        </w:rPr>
        <w:t>在庐山风景名胜区牯岭地区（含太乙村）内建成五十年以上，具有历史、文化、科学、艺术、人文价值，反映时代特色和地域特色的建筑，以及由建筑、构筑物、道路、山林、水系和园林庭院共同组成的文化景观风貌空间。</w:t>
      </w:r>
    </w:p>
    <w:p w14:paraId="7AA0A9E8">
      <w:pPr>
        <w:keepNext w:val="0"/>
        <w:keepLines w:val="0"/>
        <w:pageBreakBefore w:val="0"/>
        <w:widowControl w:val="0"/>
        <w:kinsoku/>
        <w:wordWrap/>
        <w:overflowPunct w:val="0"/>
        <w:topLinePunct w:val="0"/>
        <w:autoSpaceDE/>
        <w:autoSpaceDN/>
        <w:bidi w:val="0"/>
        <w:adjustRightInd/>
        <w:snapToGrid/>
        <w:spacing w:line="580" w:lineRule="exact"/>
        <w:ind w:firstLine="643" w:firstLineChars="200"/>
        <w:jc w:val="left"/>
        <w:textAlignment w:val="auto"/>
        <w:rPr>
          <w:rFonts w:ascii="仿宋_GB2312" w:hAnsi="宋体" w:eastAsia="仿宋_GB2312" w:cs="宋体"/>
          <w:kern w:val="0"/>
          <w:sz w:val="32"/>
          <w:szCs w:val="32"/>
        </w:rPr>
      </w:pPr>
      <w:r>
        <w:rPr>
          <w:rFonts w:hint="eastAsia" w:ascii="仿宋_GB2312" w:hAnsi="宋体" w:eastAsia="仿宋_GB2312" w:cs="宋体"/>
          <w:b/>
          <w:bCs/>
          <w:kern w:val="0"/>
          <w:sz w:val="32"/>
          <w:szCs w:val="32"/>
        </w:rPr>
        <w:t>第三条</w:t>
      </w:r>
      <w:r>
        <w:rPr>
          <w:rFonts w:hint="eastAsia" w:ascii="仿宋_GB2312" w:hAnsi="宋体" w:eastAsia="仿宋_GB2312" w:cs="宋体"/>
          <w:kern w:val="0"/>
          <w:sz w:val="32"/>
          <w:szCs w:val="32"/>
        </w:rPr>
        <w:t>　</w:t>
      </w:r>
      <w:r>
        <w:rPr>
          <w:rFonts w:hint="eastAsia" w:ascii="仿宋_GB2312" w:eastAsia="仿宋_GB2312" w:cs="宋体" w:hAnsiTheme="minorEastAsia"/>
          <w:kern w:val="0"/>
          <w:sz w:val="32"/>
          <w:szCs w:val="32"/>
        </w:rPr>
        <w:t>庐山老别墅</w:t>
      </w:r>
      <w:r>
        <w:rPr>
          <w:rFonts w:hint="eastAsia" w:ascii="仿宋_GB2312" w:hAnsi="宋体" w:eastAsia="仿宋_GB2312" w:cs="宋体"/>
          <w:kern w:val="0"/>
          <w:sz w:val="32"/>
          <w:szCs w:val="32"/>
        </w:rPr>
        <w:t>的保护利用，应当遵循保护为主、合理利用、规范管理的原则，在保护其核心价值基础上，鼓励活化利用。</w:t>
      </w:r>
    </w:p>
    <w:p w14:paraId="0A721074">
      <w:pPr>
        <w:keepNext w:val="0"/>
        <w:keepLines w:val="0"/>
        <w:pageBreakBefore w:val="0"/>
        <w:widowControl w:val="0"/>
        <w:kinsoku/>
        <w:wordWrap/>
        <w:overflowPunct w:val="0"/>
        <w:topLinePunct w:val="0"/>
        <w:autoSpaceDE/>
        <w:autoSpaceDN/>
        <w:bidi w:val="0"/>
        <w:adjustRightInd/>
        <w:snapToGrid/>
        <w:spacing w:line="580" w:lineRule="exact"/>
        <w:ind w:firstLine="643" w:firstLineChars="200"/>
        <w:jc w:val="left"/>
        <w:textAlignment w:val="auto"/>
        <w:rPr>
          <w:rFonts w:ascii="仿宋_GB2312" w:hAnsi="宋体" w:eastAsia="仿宋_GB2312" w:cs="宋体"/>
          <w:kern w:val="0"/>
          <w:sz w:val="32"/>
          <w:szCs w:val="32"/>
        </w:rPr>
      </w:pPr>
      <w:r>
        <w:rPr>
          <w:rFonts w:hint="eastAsia" w:ascii="仿宋_GB2312" w:hAnsi="宋体" w:eastAsia="仿宋_GB2312" w:cs="宋体"/>
          <w:b/>
          <w:bCs/>
          <w:kern w:val="0"/>
          <w:sz w:val="32"/>
          <w:szCs w:val="32"/>
        </w:rPr>
        <w:t>第四条</w:t>
      </w:r>
      <w:r>
        <w:rPr>
          <w:rFonts w:hint="eastAsia" w:ascii="仿宋_GB2312" w:hAnsi="宋体" w:eastAsia="仿宋_GB2312" w:cs="宋体"/>
          <w:kern w:val="0"/>
          <w:sz w:val="32"/>
          <w:szCs w:val="32"/>
        </w:rPr>
        <w:t>　</w:t>
      </w:r>
      <w:bookmarkStart w:id="0" w:name="OLE_LINK1"/>
      <w:bookmarkStart w:id="1" w:name="OLE_LINK2"/>
      <w:r>
        <w:rPr>
          <w:rFonts w:hint="eastAsia" w:ascii="仿宋_GB2312" w:hAnsi="宋体" w:eastAsia="仿宋_GB2312" w:cs="宋体"/>
          <w:kern w:val="0"/>
          <w:sz w:val="32"/>
          <w:szCs w:val="32"/>
        </w:rPr>
        <w:t>市（局）文化广电</w:t>
      </w:r>
      <w:r>
        <w:rPr>
          <w:rFonts w:hint="eastAsia" w:ascii="仿宋_GB2312" w:hAnsi="宋体" w:eastAsia="仿宋_GB2312" w:cs="宋体"/>
          <w:kern w:val="0"/>
          <w:sz w:val="32"/>
          <w:szCs w:val="32"/>
          <w:lang w:val="en-US" w:eastAsia="zh-CN"/>
        </w:rPr>
        <w:t>和</w:t>
      </w:r>
      <w:r>
        <w:rPr>
          <w:rFonts w:hint="eastAsia" w:ascii="仿宋_GB2312" w:hAnsi="宋体" w:eastAsia="仿宋_GB2312" w:cs="宋体"/>
          <w:kern w:val="0"/>
          <w:sz w:val="32"/>
          <w:szCs w:val="32"/>
        </w:rPr>
        <w:t>旅游</w:t>
      </w:r>
      <w:r>
        <w:rPr>
          <w:rFonts w:hint="eastAsia" w:ascii="仿宋_GB2312" w:hAnsi="宋体" w:eastAsia="仿宋_GB2312" w:cs="宋体"/>
          <w:kern w:val="0"/>
          <w:sz w:val="32"/>
          <w:szCs w:val="32"/>
          <w:lang w:val="en-US" w:eastAsia="zh-CN"/>
        </w:rPr>
        <w:t>发展</w:t>
      </w:r>
      <w:r>
        <w:rPr>
          <w:rFonts w:hint="eastAsia" w:ascii="仿宋_GB2312" w:hAnsi="宋体" w:eastAsia="仿宋_GB2312" w:cs="宋体"/>
          <w:kern w:val="0"/>
          <w:sz w:val="32"/>
          <w:szCs w:val="32"/>
        </w:rPr>
        <w:t>委员会</w:t>
      </w:r>
      <w:bookmarkEnd w:id="0"/>
      <w:bookmarkEnd w:id="1"/>
      <w:r>
        <w:rPr>
          <w:rFonts w:hint="eastAsia" w:ascii="仿宋_GB2312" w:hAnsi="宋体" w:eastAsia="仿宋_GB2312" w:cs="宋体"/>
          <w:kern w:val="0"/>
          <w:sz w:val="32"/>
          <w:szCs w:val="32"/>
        </w:rPr>
        <w:t>、市</w:t>
      </w:r>
      <w:r>
        <w:rPr>
          <w:rFonts w:hint="eastAsia" w:ascii="仿宋_GB2312" w:hAnsi="宋体" w:eastAsia="仿宋_GB2312" w:cs="宋体"/>
          <w:kern w:val="0"/>
          <w:sz w:val="32"/>
          <w:szCs w:val="32"/>
          <w:lang w:val="en-US" w:eastAsia="zh-CN"/>
        </w:rPr>
        <w:t>住房和城乡建设</w:t>
      </w:r>
      <w:r>
        <w:rPr>
          <w:rFonts w:hint="eastAsia" w:ascii="仿宋_GB2312" w:hAnsi="宋体" w:eastAsia="仿宋_GB2312" w:cs="宋体"/>
          <w:kern w:val="0"/>
          <w:sz w:val="32"/>
          <w:szCs w:val="32"/>
        </w:rPr>
        <w:t>局、市（局）文化文物保护中心〔以下统称为市（局）保护主管部门〕统筹协调、指导、监督</w:t>
      </w:r>
      <w:r>
        <w:rPr>
          <w:rFonts w:hint="eastAsia" w:ascii="仿宋_GB2312" w:eastAsia="仿宋_GB2312" w:cs="宋体" w:hAnsiTheme="minorEastAsia"/>
          <w:kern w:val="0"/>
          <w:sz w:val="32"/>
          <w:szCs w:val="32"/>
        </w:rPr>
        <w:t>庐山老别墅</w:t>
      </w:r>
      <w:r>
        <w:rPr>
          <w:rFonts w:hint="eastAsia" w:ascii="仿宋_GB2312" w:hAnsi="宋体" w:eastAsia="仿宋_GB2312" w:cs="宋体"/>
          <w:kern w:val="0"/>
          <w:sz w:val="32"/>
          <w:szCs w:val="32"/>
        </w:rPr>
        <w:t>的保护利用工作。</w:t>
      </w:r>
    </w:p>
    <w:p w14:paraId="77310BFD">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发改、林业、财政、自然资源（规划）、文化旅游综合执法、生态环境、应急管理（消防救援）等部门，按照各自职责做好相关工作。</w:t>
      </w:r>
    </w:p>
    <w:p w14:paraId="6B68A8F5">
      <w:pPr>
        <w:keepNext w:val="0"/>
        <w:keepLines w:val="0"/>
        <w:pageBreakBefore w:val="0"/>
        <w:widowControl w:val="0"/>
        <w:kinsoku/>
        <w:wordWrap/>
        <w:overflowPunct w:val="0"/>
        <w:topLinePunct w:val="0"/>
        <w:autoSpaceDE/>
        <w:autoSpaceDN/>
        <w:bidi w:val="0"/>
        <w:adjustRightInd/>
        <w:snapToGrid/>
        <w:spacing w:line="580" w:lineRule="exact"/>
        <w:ind w:firstLine="643" w:firstLineChars="200"/>
        <w:jc w:val="left"/>
        <w:textAlignment w:val="auto"/>
        <w:rPr>
          <w:rFonts w:ascii="仿宋_GB2312" w:hAnsi="宋体" w:eastAsia="仿宋_GB2312" w:cs="宋体"/>
          <w:kern w:val="0"/>
          <w:sz w:val="32"/>
          <w:szCs w:val="32"/>
        </w:rPr>
      </w:pPr>
      <w:r>
        <w:rPr>
          <w:rFonts w:hint="eastAsia" w:ascii="仿宋_GB2312" w:hAnsi="宋体" w:eastAsia="仿宋_GB2312" w:cs="宋体"/>
          <w:b/>
          <w:bCs/>
          <w:kern w:val="0"/>
          <w:sz w:val="32"/>
          <w:szCs w:val="32"/>
        </w:rPr>
        <w:t>第五条</w:t>
      </w:r>
      <w:r>
        <w:rPr>
          <w:rFonts w:hint="eastAsia" w:ascii="仿宋_GB2312" w:hAnsi="宋体" w:eastAsia="仿宋_GB2312" w:cs="宋体"/>
          <w:kern w:val="0"/>
          <w:sz w:val="32"/>
          <w:szCs w:val="32"/>
        </w:rPr>
        <w:t>　市（局）保护主管部门应当建立</w:t>
      </w:r>
      <w:r>
        <w:rPr>
          <w:rFonts w:hint="eastAsia" w:ascii="仿宋_GB2312" w:eastAsia="仿宋_GB2312" w:cs="宋体" w:hAnsiTheme="minorEastAsia"/>
          <w:kern w:val="0"/>
          <w:sz w:val="32"/>
          <w:szCs w:val="32"/>
        </w:rPr>
        <w:t>庐山老别墅</w:t>
      </w:r>
      <w:r>
        <w:rPr>
          <w:rFonts w:hint="eastAsia" w:ascii="仿宋_GB2312" w:hAnsi="宋体" w:eastAsia="仿宋_GB2312" w:cs="宋体"/>
          <w:kern w:val="0"/>
          <w:sz w:val="32"/>
          <w:szCs w:val="32"/>
        </w:rPr>
        <w:t>保护</w:t>
      </w:r>
      <w:r>
        <w:rPr>
          <w:rFonts w:hint="eastAsia" w:ascii="仿宋_GB2312" w:hAnsi="宋体" w:eastAsia="仿宋_GB2312" w:cs="宋体"/>
          <w:spacing w:val="-6"/>
          <w:kern w:val="0"/>
          <w:sz w:val="32"/>
          <w:szCs w:val="32"/>
        </w:rPr>
        <w:t>利用专家库，为认定、调整、撤销以及保护利用等提供咨询意见</w:t>
      </w:r>
      <w:r>
        <w:rPr>
          <w:rFonts w:hint="eastAsia" w:ascii="仿宋_GB2312" w:hAnsi="宋体" w:eastAsia="仿宋_GB2312" w:cs="宋体"/>
          <w:kern w:val="0"/>
          <w:sz w:val="32"/>
          <w:szCs w:val="32"/>
        </w:rPr>
        <w:t>。</w:t>
      </w:r>
    </w:p>
    <w:p w14:paraId="2EE430E9">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专家库由文物、规划、建筑、园林、历史、社会、经济和法律等方面的专家组成。</w:t>
      </w:r>
    </w:p>
    <w:p w14:paraId="191E50D9">
      <w:pPr>
        <w:keepNext w:val="0"/>
        <w:keepLines w:val="0"/>
        <w:pageBreakBefore w:val="0"/>
        <w:widowControl w:val="0"/>
        <w:kinsoku/>
        <w:wordWrap/>
        <w:overflowPunct w:val="0"/>
        <w:topLinePunct w:val="0"/>
        <w:autoSpaceDE/>
        <w:autoSpaceDN/>
        <w:bidi w:val="0"/>
        <w:adjustRightInd/>
        <w:snapToGrid/>
        <w:spacing w:line="580" w:lineRule="exact"/>
        <w:ind w:firstLine="643" w:firstLineChars="200"/>
        <w:jc w:val="left"/>
        <w:textAlignment w:val="auto"/>
        <w:rPr>
          <w:rFonts w:ascii="仿宋_GB2312" w:hAnsi="宋体" w:eastAsia="仿宋_GB2312" w:cs="宋体"/>
          <w:kern w:val="0"/>
          <w:sz w:val="32"/>
          <w:szCs w:val="32"/>
        </w:rPr>
      </w:pPr>
      <w:r>
        <w:rPr>
          <w:rFonts w:hint="eastAsia" w:ascii="仿宋_GB2312" w:hAnsi="宋体" w:eastAsia="仿宋_GB2312" w:cs="宋体"/>
          <w:b/>
          <w:bCs/>
          <w:kern w:val="0"/>
          <w:sz w:val="32"/>
          <w:szCs w:val="32"/>
        </w:rPr>
        <w:t>第六条</w:t>
      </w:r>
      <w:r>
        <w:rPr>
          <w:rFonts w:hint="eastAsia" w:ascii="仿宋_GB2312" w:hAnsi="宋体" w:eastAsia="仿宋_GB2312" w:cs="宋体"/>
          <w:kern w:val="0"/>
          <w:sz w:val="32"/>
          <w:szCs w:val="32"/>
        </w:rPr>
        <w:t>　市（局）保护主管部门应当加强对</w:t>
      </w:r>
      <w:r>
        <w:rPr>
          <w:rFonts w:hint="eastAsia" w:ascii="仿宋_GB2312" w:eastAsia="仿宋_GB2312" w:cs="宋体" w:hAnsiTheme="minorEastAsia"/>
          <w:kern w:val="0"/>
          <w:sz w:val="32"/>
          <w:szCs w:val="32"/>
        </w:rPr>
        <w:t>庐山老别墅</w:t>
      </w:r>
      <w:r>
        <w:rPr>
          <w:rFonts w:hint="eastAsia" w:ascii="仿宋_GB2312" w:hAnsi="宋体" w:eastAsia="仿宋_GB2312" w:cs="宋体"/>
          <w:kern w:val="0"/>
          <w:sz w:val="32"/>
          <w:szCs w:val="32"/>
        </w:rPr>
        <w:t>保护的宣传教育，增强全社会保护意识。</w:t>
      </w:r>
    </w:p>
    <w:p w14:paraId="530B6A8C">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鼓励单位或个人通过捐赠、资助、提供技术服务等方式参与保护利用工作。</w:t>
      </w:r>
    </w:p>
    <w:p w14:paraId="31A3FABD">
      <w:pPr>
        <w:keepNext w:val="0"/>
        <w:keepLines w:val="0"/>
        <w:pageBreakBefore w:val="0"/>
        <w:widowControl w:val="0"/>
        <w:kinsoku/>
        <w:wordWrap/>
        <w:overflowPunct w:val="0"/>
        <w:topLinePunct w:val="0"/>
        <w:autoSpaceDE/>
        <w:autoSpaceDN/>
        <w:bidi w:val="0"/>
        <w:adjustRightInd/>
        <w:snapToGrid/>
        <w:spacing w:line="580" w:lineRule="exact"/>
        <w:ind w:firstLine="643" w:firstLineChars="200"/>
        <w:jc w:val="left"/>
        <w:textAlignment w:val="auto"/>
        <w:rPr>
          <w:rFonts w:hint="eastAsia" w:ascii="仿宋_GB2312" w:hAnsi="宋体" w:eastAsia="仿宋_GB2312" w:cs="宋体"/>
          <w:kern w:val="0"/>
          <w:sz w:val="32"/>
          <w:szCs w:val="32"/>
        </w:rPr>
      </w:pPr>
      <w:r>
        <w:rPr>
          <w:rFonts w:hint="eastAsia" w:ascii="仿宋_GB2312" w:hAnsi="宋体" w:eastAsia="仿宋_GB2312" w:cs="宋体"/>
          <w:b/>
          <w:bCs/>
          <w:kern w:val="0"/>
          <w:sz w:val="32"/>
          <w:szCs w:val="32"/>
        </w:rPr>
        <w:t>第七条</w:t>
      </w:r>
      <w:r>
        <w:rPr>
          <w:rFonts w:hint="eastAsia" w:ascii="仿宋_GB2312" w:hAnsi="宋体" w:eastAsia="仿宋_GB2312" w:cs="宋体"/>
          <w:kern w:val="0"/>
          <w:sz w:val="32"/>
          <w:szCs w:val="32"/>
        </w:rPr>
        <w:t>　市人民政府（庐山管理局）适情对在</w:t>
      </w:r>
      <w:r>
        <w:rPr>
          <w:rFonts w:hint="eastAsia" w:ascii="仿宋_GB2312" w:eastAsia="仿宋_GB2312" w:cs="宋体" w:hAnsiTheme="minorEastAsia"/>
          <w:kern w:val="0"/>
          <w:sz w:val="32"/>
          <w:szCs w:val="32"/>
        </w:rPr>
        <w:t>庐山老别墅</w:t>
      </w:r>
      <w:r>
        <w:rPr>
          <w:rFonts w:hint="eastAsia" w:ascii="仿宋_GB2312" w:hAnsi="宋体" w:eastAsia="仿宋_GB2312" w:cs="宋体"/>
          <w:spacing w:val="-6"/>
          <w:kern w:val="0"/>
          <w:sz w:val="32"/>
          <w:szCs w:val="32"/>
        </w:rPr>
        <w:t>保护利用工作中做出显著成绩的单位和个人给予表彰或者奖励</w:t>
      </w:r>
      <w:r>
        <w:rPr>
          <w:rFonts w:hint="eastAsia" w:ascii="仿宋_GB2312" w:hAnsi="宋体" w:eastAsia="仿宋_GB2312" w:cs="宋体"/>
          <w:kern w:val="0"/>
          <w:sz w:val="32"/>
          <w:szCs w:val="32"/>
        </w:rPr>
        <w:t>。</w:t>
      </w:r>
    </w:p>
    <w:p w14:paraId="226931AC">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left"/>
        <w:textAlignment w:val="auto"/>
        <w:rPr>
          <w:rFonts w:hint="eastAsia" w:ascii="仿宋_GB2312" w:hAnsi="宋体" w:eastAsia="仿宋_GB2312" w:cs="宋体"/>
          <w:kern w:val="0"/>
          <w:sz w:val="32"/>
          <w:szCs w:val="32"/>
        </w:rPr>
      </w:pPr>
    </w:p>
    <w:p w14:paraId="6061F529">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jc w:val="center"/>
        <w:textAlignment w:val="auto"/>
        <w:rPr>
          <w:rFonts w:ascii="黑体" w:hAnsi="黑体" w:eastAsia="黑体" w:cs="宋体"/>
          <w:kern w:val="0"/>
          <w:sz w:val="32"/>
          <w:szCs w:val="32"/>
        </w:rPr>
      </w:pPr>
      <w:r>
        <w:rPr>
          <w:rFonts w:hint="eastAsia" w:ascii="黑体" w:hAnsi="黑体" w:eastAsia="黑体" w:cs="宋体"/>
          <w:bCs/>
          <w:kern w:val="0"/>
          <w:sz w:val="32"/>
          <w:szCs w:val="32"/>
        </w:rPr>
        <w:t>第二章　</w:t>
      </w:r>
      <w:r>
        <w:rPr>
          <w:rFonts w:hint="eastAsia" w:ascii="黑体" w:hAnsi="黑体" w:eastAsia="黑体" w:cs="宋体"/>
          <w:kern w:val="0"/>
          <w:sz w:val="32"/>
          <w:szCs w:val="32"/>
        </w:rPr>
        <w:t>庐山老别墅</w:t>
      </w:r>
      <w:r>
        <w:rPr>
          <w:rFonts w:hint="eastAsia" w:ascii="黑体" w:hAnsi="黑体" w:eastAsia="黑体" w:cs="宋体"/>
          <w:bCs/>
          <w:kern w:val="0"/>
          <w:sz w:val="32"/>
          <w:szCs w:val="32"/>
        </w:rPr>
        <w:t>的认定</w:t>
      </w:r>
    </w:p>
    <w:p w14:paraId="3AE4615C">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3" w:firstLineChars="200"/>
        <w:jc w:val="left"/>
        <w:textAlignment w:val="auto"/>
        <w:rPr>
          <w:rFonts w:ascii="仿宋_GB2312" w:hAnsi="宋体" w:eastAsia="仿宋_GB2312" w:cs="宋体"/>
          <w:kern w:val="0"/>
          <w:sz w:val="32"/>
          <w:szCs w:val="32"/>
        </w:rPr>
      </w:pPr>
      <w:r>
        <w:rPr>
          <w:rFonts w:hint="eastAsia" w:ascii="仿宋_GB2312" w:hAnsi="宋体" w:eastAsia="仿宋_GB2312" w:cs="宋体"/>
          <w:b/>
          <w:bCs/>
          <w:kern w:val="0"/>
          <w:sz w:val="32"/>
          <w:szCs w:val="32"/>
        </w:rPr>
        <w:t>第八条</w:t>
      </w:r>
      <w:r>
        <w:rPr>
          <w:rFonts w:hint="eastAsia" w:ascii="仿宋_GB2312" w:hAnsi="宋体" w:eastAsia="仿宋_GB2312" w:cs="宋体"/>
          <w:kern w:val="0"/>
          <w:sz w:val="32"/>
          <w:szCs w:val="32"/>
        </w:rPr>
        <w:t>　市（局）保护主管部门应当制定</w:t>
      </w:r>
      <w:r>
        <w:rPr>
          <w:rFonts w:hint="eastAsia" w:ascii="仿宋_GB2312" w:eastAsia="仿宋_GB2312" w:cs="宋体" w:hAnsiTheme="minorEastAsia"/>
          <w:kern w:val="0"/>
          <w:sz w:val="32"/>
          <w:szCs w:val="32"/>
        </w:rPr>
        <w:t>庐山老别墅</w:t>
      </w:r>
      <w:r>
        <w:rPr>
          <w:rFonts w:hint="eastAsia" w:ascii="仿宋_GB2312" w:hAnsi="宋体" w:eastAsia="仿宋_GB2312" w:cs="宋体"/>
          <w:kern w:val="0"/>
          <w:sz w:val="32"/>
          <w:szCs w:val="32"/>
        </w:rPr>
        <w:t>技术导则，指导、规范普查认定、维护修缮、整治提升、合理利用等工作。</w:t>
      </w:r>
    </w:p>
    <w:p w14:paraId="496B9EC8">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3" w:firstLineChars="200"/>
        <w:jc w:val="left"/>
        <w:textAlignment w:val="auto"/>
        <w:rPr>
          <w:rFonts w:ascii="仿宋_GB2312" w:hAnsi="宋体" w:eastAsia="仿宋_GB2312" w:cs="宋体"/>
          <w:kern w:val="0"/>
          <w:sz w:val="32"/>
          <w:szCs w:val="32"/>
        </w:rPr>
      </w:pPr>
      <w:r>
        <w:rPr>
          <w:rFonts w:hint="eastAsia" w:ascii="仿宋_GB2312" w:hAnsi="宋体" w:eastAsia="仿宋_GB2312" w:cs="宋体"/>
          <w:b/>
          <w:bCs/>
          <w:kern w:val="0"/>
          <w:sz w:val="32"/>
          <w:szCs w:val="32"/>
        </w:rPr>
        <w:t>第九条</w:t>
      </w:r>
      <w:r>
        <w:rPr>
          <w:rFonts w:hint="eastAsia" w:ascii="仿宋_GB2312" w:hAnsi="宋体" w:eastAsia="仿宋_GB2312" w:cs="宋体"/>
          <w:kern w:val="0"/>
          <w:sz w:val="32"/>
          <w:szCs w:val="32"/>
        </w:rPr>
        <w:t>　建成五十年以上，具备下列条件之一的，可以认定为</w:t>
      </w:r>
      <w:r>
        <w:rPr>
          <w:rFonts w:hint="eastAsia" w:ascii="仿宋_GB2312" w:eastAsia="仿宋_GB2312" w:cs="宋体" w:hAnsiTheme="minorEastAsia"/>
          <w:kern w:val="0"/>
          <w:sz w:val="32"/>
          <w:szCs w:val="32"/>
        </w:rPr>
        <w:t>庐山老别墅</w:t>
      </w:r>
      <w:r>
        <w:rPr>
          <w:rFonts w:hint="eastAsia" w:ascii="仿宋_GB2312" w:hAnsi="宋体" w:eastAsia="仿宋_GB2312" w:cs="宋体"/>
          <w:kern w:val="0"/>
          <w:sz w:val="32"/>
          <w:szCs w:val="32"/>
        </w:rPr>
        <w:t>：</w:t>
      </w:r>
    </w:p>
    <w:p w14:paraId="794D8BDF">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0" w:firstLineChars="200"/>
        <w:jc w:val="left"/>
        <w:textAlignment w:val="auto"/>
        <w:rPr>
          <w:rFonts w:ascii="仿宋_GB2312" w:eastAsia="仿宋_GB2312" w:hAnsiTheme="minorEastAsia"/>
          <w:kern w:val="0"/>
          <w:sz w:val="32"/>
          <w:szCs w:val="32"/>
        </w:rPr>
      </w:pPr>
      <w:r>
        <w:rPr>
          <w:rFonts w:hint="eastAsia" w:ascii="仿宋_GB2312" w:eastAsia="仿宋_GB2312" w:hAnsiTheme="minorEastAsia"/>
          <w:kern w:val="0"/>
          <w:sz w:val="32"/>
          <w:szCs w:val="32"/>
        </w:rPr>
        <w:t>（一）主体建筑保存完好，保存有完整疏林草地园林形式庭院的；</w:t>
      </w:r>
    </w:p>
    <w:p w14:paraId="49C4E831">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0" w:firstLineChars="200"/>
        <w:jc w:val="left"/>
        <w:textAlignment w:val="auto"/>
        <w:rPr>
          <w:rFonts w:ascii="仿宋_GB2312" w:eastAsia="仿宋_GB2312" w:hAnsiTheme="minorEastAsia"/>
          <w:kern w:val="0"/>
          <w:sz w:val="32"/>
          <w:szCs w:val="32"/>
        </w:rPr>
      </w:pPr>
      <w:r>
        <w:rPr>
          <w:rFonts w:hint="eastAsia" w:ascii="仿宋_GB2312" w:eastAsia="仿宋_GB2312" w:hAnsiTheme="minorEastAsia"/>
          <w:kern w:val="0"/>
          <w:sz w:val="32"/>
          <w:szCs w:val="32"/>
        </w:rPr>
        <w:t>（二）保存有建筑大部分或部分主体，残存有疏林草地园林形式庭院的；</w:t>
      </w:r>
    </w:p>
    <w:p w14:paraId="1751EEEA">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0" w:firstLineChars="200"/>
        <w:jc w:val="left"/>
        <w:textAlignment w:val="auto"/>
        <w:rPr>
          <w:rFonts w:ascii="仿宋_GB2312" w:eastAsia="仿宋_GB2312" w:hAnsiTheme="minorEastAsia"/>
          <w:kern w:val="0"/>
          <w:sz w:val="32"/>
          <w:szCs w:val="32"/>
        </w:rPr>
      </w:pPr>
      <w:r>
        <w:rPr>
          <w:rFonts w:hint="eastAsia" w:ascii="仿宋_GB2312" w:eastAsia="仿宋_GB2312" w:hAnsiTheme="minorEastAsia"/>
          <w:kern w:val="0"/>
          <w:sz w:val="32"/>
          <w:szCs w:val="32"/>
        </w:rPr>
        <w:t>（三）保存有主体建筑，周边有较好林地环境的；</w:t>
      </w:r>
    </w:p>
    <w:p w14:paraId="2CA4836D">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0" w:firstLineChars="200"/>
        <w:jc w:val="left"/>
        <w:textAlignment w:val="auto"/>
        <w:rPr>
          <w:rFonts w:ascii="仿宋_GB2312" w:eastAsia="仿宋_GB2312" w:hAnsiTheme="minorEastAsia"/>
          <w:kern w:val="0"/>
          <w:sz w:val="32"/>
          <w:szCs w:val="32"/>
        </w:rPr>
      </w:pPr>
      <w:r>
        <w:rPr>
          <w:rFonts w:hint="eastAsia" w:ascii="仿宋_GB2312" w:eastAsia="仿宋_GB2312" w:hAnsiTheme="minorEastAsia"/>
          <w:kern w:val="0"/>
          <w:sz w:val="32"/>
          <w:szCs w:val="32"/>
        </w:rPr>
        <w:t>（四）保存有主体建筑，周边有恢复园林庭院可能的；</w:t>
      </w:r>
    </w:p>
    <w:p w14:paraId="0502A41C">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0" w:firstLineChars="200"/>
        <w:jc w:val="left"/>
        <w:textAlignment w:val="auto"/>
        <w:rPr>
          <w:rFonts w:ascii="仿宋_GB2312" w:eastAsia="仿宋_GB2312" w:hAnsiTheme="minorEastAsia"/>
          <w:kern w:val="0"/>
          <w:sz w:val="32"/>
          <w:szCs w:val="32"/>
        </w:rPr>
      </w:pPr>
      <w:r>
        <w:rPr>
          <w:rFonts w:hint="eastAsia" w:ascii="仿宋_GB2312" w:eastAsia="仿宋_GB2312" w:hAnsiTheme="minorEastAsia"/>
          <w:kern w:val="0"/>
          <w:sz w:val="32"/>
          <w:szCs w:val="32"/>
        </w:rPr>
        <w:t>（五）有名人居住或有历史价值的；</w:t>
      </w:r>
    </w:p>
    <w:p w14:paraId="213ECC52">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0" w:firstLineChars="200"/>
        <w:jc w:val="left"/>
        <w:textAlignment w:val="auto"/>
        <w:rPr>
          <w:rFonts w:ascii="仿宋_GB2312" w:eastAsia="仿宋_GB2312" w:hAnsiTheme="minorEastAsia"/>
          <w:kern w:val="0"/>
          <w:sz w:val="32"/>
          <w:szCs w:val="32"/>
        </w:rPr>
      </w:pPr>
      <w:r>
        <w:rPr>
          <w:rFonts w:hint="eastAsia" w:ascii="仿宋_GB2312" w:eastAsia="仿宋_GB2312" w:hAnsiTheme="minorEastAsia"/>
          <w:kern w:val="0"/>
          <w:sz w:val="32"/>
          <w:szCs w:val="32"/>
        </w:rPr>
        <w:t>（六）按原风貌原址重建的。</w:t>
      </w:r>
    </w:p>
    <w:p w14:paraId="2C646962">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0" w:firstLineChars="200"/>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建成满三十年不满五十年，但符合前款规定条件之一，且历史、科学、艺术、社会价值特殊的建筑物、构筑物，也可以认定为</w:t>
      </w:r>
      <w:r>
        <w:rPr>
          <w:rFonts w:hint="eastAsia" w:ascii="仿宋_GB2312" w:eastAsia="仿宋_GB2312" w:cs="宋体" w:hAnsiTheme="minorEastAsia"/>
          <w:kern w:val="0"/>
          <w:sz w:val="32"/>
          <w:szCs w:val="32"/>
        </w:rPr>
        <w:t>庐山老别墅</w:t>
      </w:r>
      <w:r>
        <w:rPr>
          <w:rFonts w:hint="eastAsia" w:ascii="仿宋_GB2312" w:hAnsi="宋体" w:eastAsia="仿宋_GB2312" w:cs="宋体"/>
          <w:kern w:val="0"/>
          <w:sz w:val="32"/>
          <w:szCs w:val="32"/>
        </w:rPr>
        <w:t>。</w:t>
      </w:r>
    </w:p>
    <w:p w14:paraId="1A5A6B8F">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3" w:firstLineChars="200"/>
        <w:jc w:val="left"/>
        <w:textAlignment w:val="auto"/>
        <w:rPr>
          <w:rFonts w:ascii="仿宋_GB2312" w:hAnsi="宋体" w:eastAsia="仿宋_GB2312" w:cs="宋体"/>
          <w:kern w:val="0"/>
          <w:sz w:val="32"/>
          <w:szCs w:val="32"/>
        </w:rPr>
      </w:pPr>
      <w:r>
        <w:rPr>
          <w:rFonts w:hint="eastAsia" w:ascii="仿宋_GB2312" w:hAnsi="宋体" w:eastAsia="仿宋_GB2312" w:cs="宋体"/>
          <w:b/>
          <w:bCs/>
          <w:kern w:val="0"/>
          <w:sz w:val="32"/>
          <w:szCs w:val="32"/>
        </w:rPr>
        <w:t>第十条</w:t>
      </w:r>
      <w:r>
        <w:rPr>
          <w:rFonts w:hint="eastAsia" w:ascii="仿宋_GB2312" w:hAnsi="宋体" w:eastAsia="仿宋_GB2312" w:cs="宋体"/>
          <w:kern w:val="0"/>
          <w:sz w:val="32"/>
          <w:szCs w:val="32"/>
        </w:rPr>
        <w:t>　市（局）保护主管部门应当定期组织对</w:t>
      </w:r>
      <w:r>
        <w:rPr>
          <w:rFonts w:hint="eastAsia" w:ascii="仿宋_GB2312" w:eastAsia="仿宋_GB2312" w:cs="宋体" w:hAnsiTheme="minorEastAsia"/>
          <w:kern w:val="0"/>
          <w:sz w:val="32"/>
          <w:szCs w:val="32"/>
        </w:rPr>
        <w:t>庐山老别墅</w:t>
      </w:r>
      <w:r>
        <w:rPr>
          <w:rFonts w:hint="eastAsia" w:ascii="仿宋_GB2312" w:hAnsi="宋体" w:eastAsia="仿宋_GB2312" w:cs="宋体"/>
          <w:kern w:val="0"/>
          <w:sz w:val="32"/>
          <w:szCs w:val="32"/>
        </w:rPr>
        <w:t>进行普查调查、历史资料挖掘和保护价值评估，提出</w:t>
      </w:r>
      <w:r>
        <w:rPr>
          <w:rFonts w:hint="eastAsia" w:ascii="仿宋_GB2312" w:eastAsia="仿宋_GB2312" w:cs="宋体" w:hAnsiTheme="minorEastAsia"/>
          <w:kern w:val="0"/>
          <w:sz w:val="32"/>
          <w:szCs w:val="32"/>
        </w:rPr>
        <w:t>庐山老别墅</w:t>
      </w:r>
      <w:r>
        <w:rPr>
          <w:rFonts w:hint="eastAsia" w:ascii="仿宋_GB2312" w:hAnsi="宋体" w:eastAsia="仿宋_GB2312" w:cs="宋体"/>
          <w:kern w:val="0"/>
          <w:sz w:val="32"/>
          <w:szCs w:val="32"/>
        </w:rPr>
        <w:t>初选名单。</w:t>
      </w:r>
    </w:p>
    <w:p w14:paraId="471C3DA4">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3" w:firstLineChars="200"/>
        <w:jc w:val="left"/>
        <w:textAlignment w:val="auto"/>
        <w:rPr>
          <w:rFonts w:ascii="仿宋_GB2312" w:hAnsi="宋体" w:eastAsia="仿宋_GB2312" w:cs="宋体"/>
          <w:kern w:val="0"/>
          <w:sz w:val="32"/>
          <w:szCs w:val="32"/>
        </w:rPr>
      </w:pPr>
      <w:r>
        <w:rPr>
          <w:rFonts w:hint="eastAsia" w:ascii="仿宋_GB2312" w:hAnsi="宋体" w:eastAsia="仿宋_GB2312" w:cs="宋体"/>
          <w:b/>
          <w:bCs/>
          <w:kern w:val="0"/>
          <w:sz w:val="32"/>
          <w:szCs w:val="32"/>
        </w:rPr>
        <w:t>第十一条</w:t>
      </w:r>
      <w:r>
        <w:rPr>
          <w:rFonts w:hint="eastAsia" w:ascii="仿宋_GB2312" w:hAnsi="宋体" w:eastAsia="仿宋_GB2312" w:cs="宋体"/>
          <w:kern w:val="0"/>
          <w:sz w:val="32"/>
          <w:szCs w:val="32"/>
        </w:rPr>
        <w:t>　市（局）保护主管部门组织专家和相关部门对初选名单进行论证，提出</w:t>
      </w:r>
      <w:r>
        <w:rPr>
          <w:rFonts w:hint="eastAsia" w:ascii="仿宋_GB2312" w:eastAsia="仿宋_GB2312" w:cs="宋体" w:hAnsiTheme="minorEastAsia"/>
          <w:kern w:val="0"/>
          <w:sz w:val="32"/>
          <w:szCs w:val="32"/>
        </w:rPr>
        <w:t>庐山老别墅</w:t>
      </w:r>
      <w:r>
        <w:rPr>
          <w:rFonts w:hint="eastAsia" w:ascii="仿宋_GB2312" w:hAnsi="宋体" w:eastAsia="仿宋_GB2312" w:cs="宋体"/>
          <w:kern w:val="0"/>
          <w:sz w:val="32"/>
          <w:szCs w:val="32"/>
        </w:rPr>
        <w:t>建议名录，经征求社会公众意见后，报市人民政府（庐山管理局）认定公布。</w:t>
      </w:r>
    </w:p>
    <w:p w14:paraId="39019E13">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3" w:firstLineChars="200"/>
        <w:jc w:val="left"/>
        <w:textAlignment w:val="auto"/>
        <w:rPr>
          <w:rFonts w:ascii="仿宋_GB2312" w:hAnsi="宋体" w:eastAsia="仿宋_GB2312" w:cs="宋体"/>
          <w:kern w:val="0"/>
          <w:sz w:val="32"/>
          <w:szCs w:val="32"/>
        </w:rPr>
      </w:pPr>
      <w:r>
        <w:rPr>
          <w:rFonts w:hint="eastAsia" w:ascii="仿宋_GB2312" w:hAnsi="宋体" w:eastAsia="仿宋_GB2312" w:cs="宋体"/>
          <w:b/>
          <w:bCs/>
          <w:kern w:val="0"/>
          <w:sz w:val="32"/>
          <w:szCs w:val="32"/>
        </w:rPr>
        <w:t>第十二条</w:t>
      </w:r>
      <w:r>
        <w:rPr>
          <w:rFonts w:hint="eastAsia" w:ascii="仿宋_GB2312" w:hAnsi="宋体" w:eastAsia="仿宋_GB2312" w:cs="宋体"/>
          <w:kern w:val="0"/>
          <w:sz w:val="32"/>
          <w:szCs w:val="32"/>
        </w:rPr>
        <w:t>　</w:t>
      </w:r>
      <w:r>
        <w:rPr>
          <w:rFonts w:hint="eastAsia" w:ascii="仿宋_GB2312" w:eastAsia="仿宋_GB2312" w:cs="宋体" w:hAnsiTheme="minorEastAsia"/>
          <w:kern w:val="0"/>
          <w:sz w:val="32"/>
          <w:szCs w:val="32"/>
        </w:rPr>
        <w:t>庐山老别墅</w:t>
      </w:r>
      <w:r>
        <w:rPr>
          <w:rFonts w:hint="eastAsia" w:ascii="仿宋_GB2312" w:hAnsi="宋体" w:eastAsia="仿宋_GB2312" w:cs="宋体"/>
          <w:kern w:val="0"/>
          <w:sz w:val="32"/>
          <w:szCs w:val="32"/>
        </w:rPr>
        <w:t>经认定公布后，不得擅自调整或者撤销。</w:t>
      </w:r>
    </w:p>
    <w:p w14:paraId="55327103">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0" w:firstLineChars="200"/>
        <w:jc w:val="left"/>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因不可抗力导致灭失或者损毁，或者情况发生重大变化，确已失去保护价值，需要调整、撤销的，由市（局）保护主管部门组织专家和相关部门论证、征求社会公众意见后提出意见，按原认定程序报批、公布。</w:t>
      </w:r>
    </w:p>
    <w:p w14:paraId="1AC4D791">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0" w:firstLineChars="200"/>
        <w:jc w:val="left"/>
        <w:textAlignment w:val="auto"/>
        <w:rPr>
          <w:rFonts w:hint="eastAsia" w:ascii="仿宋_GB2312" w:hAnsi="宋体" w:eastAsia="仿宋_GB2312" w:cs="宋体"/>
          <w:kern w:val="0"/>
          <w:sz w:val="32"/>
          <w:szCs w:val="32"/>
        </w:rPr>
      </w:pPr>
    </w:p>
    <w:p w14:paraId="4C5B7262">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jc w:val="center"/>
        <w:textAlignment w:val="auto"/>
        <w:rPr>
          <w:rFonts w:ascii="黑体" w:hAnsi="黑体" w:eastAsia="黑体" w:cs="宋体"/>
          <w:kern w:val="0"/>
          <w:sz w:val="32"/>
          <w:szCs w:val="32"/>
        </w:rPr>
      </w:pPr>
      <w:r>
        <w:rPr>
          <w:rFonts w:hint="eastAsia" w:ascii="黑体" w:hAnsi="黑体" w:eastAsia="黑体" w:cs="宋体"/>
          <w:bCs/>
          <w:kern w:val="0"/>
          <w:sz w:val="32"/>
          <w:szCs w:val="32"/>
        </w:rPr>
        <w:t>第三章　</w:t>
      </w:r>
      <w:r>
        <w:rPr>
          <w:rFonts w:hint="eastAsia" w:ascii="黑体" w:hAnsi="黑体" w:eastAsia="黑体" w:cs="宋体"/>
          <w:kern w:val="0"/>
          <w:sz w:val="32"/>
          <w:szCs w:val="32"/>
        </w:rPr>
        <w:t>庐山老别墅</w:t>
      </w:r>
      <w:r>
        <w:rPr>
          <w:rFonts w:hint="eastAsia" w:ascii="黑体" w:hAnsi="黑体" w:eastAsia="黑体" w:cs="宋体"/>
          <w:bCs/>
          <w:kern w:val="0"/>
          <w:sz w:val="32"/>
          <w:szCs w:val="32"/>
        </w:rPr>
        <w:t>的保护</w:t>
      </w:r>
    </w:p>
    <w:p w14:paraId="1A1CA135">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3" w:firstLineChars="200"/>
        <w:jc w:val="left"/>
        <w:textAlignment w:val="auto"/>
        <w:rPr>
          <w:rFonts w:ascii="仿宋_GB2312" w:hAnsi="宋体" w:eastAsia="仿宋_GB2312" w:cs="宋体"/>
          <w:kern w:val="0"/>
          <w:sz w:val="32"/>
          <w:szCs w:val="32"/>
        </w:rPr>
      </w:pPr>
      <w:r>
        <w:rPr>
          <w:rFonts w:hint="eastAsia" w:ascii="仿宋_GB2312" w:hAnsi="宋体" w:eastAsia="仿宋_GB2312" w:cs="宋体"/>
          <w:b/>
          <w:bCs/>
          <w:kern w:val="0"/>
          <w:sz w:val="32"/>
          <w:szCs w:val="32"/>
        </w:rPr>
        <w:t>第十三条</w:t>
      </w:r>
      <w:r>
        <w:rPr>
          <w:rFonts w:hint="eastAsia" w:ascii="仿宋_GB2312" w:hAnsi="宋体" w:eastAsia="仿宋_GB2312" w:cs="宋体"/>
          <w:kern w:val="0"/>
          <w:sz w:val="32"/>
          <w:szCs w:val="32"/>
        </w:rPr>
        <w:t>　市（局）保护主管部门应当自</w:t>
      </w:r>
      <w:r>
        <w:rPr>
          <w:rFonts w:hint="eastAsia" w:ascii="仿宋_GB2312" w:eastAsia="仿宋_GB2312" w:cs="宋体" w:hAnsiTheme="minorEastAsia"/>
          <w:kern w:val="0"/>
          <w:sz w:val="32"/>
          <w:szCs w:val="32"/>
        </w:rPr>
        <w:t>庐山老别墅</w:t>
      </w:r>
      <w:r>
        <w:rPr>
          <w:rFonts w:hint="eastAsia" w:ascii="仿宋_GB2312" w:hAnsi="宋体" w:eastAsia="仿宋_GB2312" w:cs="宋体"/>
          <w:kern w:val="0"/>
          <w:sz w:val="32"/>
          <w:szCs w:val="32"/>
        </w:rPr>
        <w:t>公布之日起三个月内设置保护标志。</w:t>
      </w:r>
    </w:p>
    <w:p w14:paraId="59E88EDD">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3" w:firstLineChars="200"/>
        <w:jc w:val="left"/>
        <w:textAlignment w:val="auto"/>
        <w:rPr>
          <w:rFonts w:ascii="仿宋_GB2312" w:hAnsi="宋体" w:eastAsia="仿宋_GB2312" w:cs="宋体"/>
          <w:kern w:val="0"/>
          <w:sz w:val="32"/>
          <w:szCs w:val="32"/>
        </w:rPr>
      </w:pPr>
      <w:r>
        <w:rPr>
          <w:rFonts w:hint="eastAsia" w:ascii="仿宋_GB2312" w:hAnsi="宋体" w:eastAsia="仿宋_GB2312" w:cs="宋体"/>
          <w:b/>
          <w:bCs/>
          <w:kern w:val="0"/>
          <w:sz w:val="32"/>
          <w:szCs w:val="32"/>
        </w:rPr>
        <w:t>第十四条</w:t>
      </w:r>
      <w:r>
        <w:rPr>
          <w:rFonts w:hint="eastAsia" w:ascii="仿宋_GB2312" w:hAnsi="宋体" w:eastAsia="仿宋_GB2312" w:cs="宋体"/>
          <w:kern w:val="0"/>
          <w:sz w:val="32"/>
          <w:szCs w:val="32"/>
        </w:rPr>
        <w:t>　市（局）保护主管部门应当按照规定组织编制</w:t>
      </w:r>
      <w:r>
        <w:rPr>
          <w:rFonts w:hint="eastAsia" w:ascii="仿宋_GB2312" w:eastAsia="仿宋_GB2312" w:cs="宋体" w:hAnsiTheme="minorEastAsia"/>
          <w:kern w:val="0"/>
          <w:sz w:val="32"/>
          <w:szCs w:val="32"/>
        </w:rPr>
        <w:t>庐山老别墅</w:t>
      </w:r>
      <w:r>
        <w:rPr>
          <w:rFonts w:hint="eastAsia" w:ascii="仿宋_GB2312" w:hAnsi="宋体" w:eastAsia="仿宋_GB2312" w:cs="宋体"/>
          <w:kern w:val="0"/>
          <w:sz w:val="32"/>
          <w:szCs w:val="32"/>
        </w:rPr>
        <w:t>保护图则，用于指导保护工作。保护图则应当包括下列内容：</w:t>
      </w:r>
    </w:p>
    <w:p w14:paraId="3A25AB27">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0" w:firstLineChars="200"/>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（一）建筑基本信息；</w:t>
      </w:r>
    </w:p>
    <w:p w14:paraId="74C70081">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0" w:firstLineChars="200"/>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（二）建筑历史文化核心价值、建筑价值要素；</w:t>
      </w:r>
    </w:p>
    <w:p w14:paraId="5D6985A8">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0" w:firstLineChars="200"/>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（三）划定的保护范围；</w:t>
      </w:r>
    </w:p>
    <w:p w14:paraId="42E8484E">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0" w:firstLineChars="200"/>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（四）保护要求、利用导引。</w:t>
      </w:r>
    </w:p>
    <w:p w14:paraId="15207E2A">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0" w:firstLineChars="200"/>
        <w:jc w:val="left"/>
        <w:textAlignment w:val="auto"/>
        <w:rPr>
          <w:rFonts w:ascii="仿宋_GB2312" w:hAnsi="宋体" w:eastAsia="仿宋_GB2312" w:cs="宋体"/>
          <w:kern w:val="0"/>
          <w:sz w:val="32"/>
          <w:szCs w:val="32"/>
        </w:rPr>
      </w:pPr>
      <w:r>
        <w:rPr>
          <w:rFonts w:hint="eastAsia" w:ascii="仿宋_GB2312" w:eastAsia="仿宋_GB2312" w:cs="宋体" w:hAnsiTheme="minorEastAsia"/>
          <w:kern w:val="0"/>
          <w:sz w:val="32"/>
          <w:szCs w:val="32"/>
        </w:rPr>
        <w:t>庐山老别墅</w:t>
      </w:r>
      <w:r>
        <w:rPr>
          <w:rFonts w:hint="eastAsia" w:ascii="仿宋_GB2312" w:hAnsi="宋体" w:eastAsia="仿宋_GB2312" w:cs="宋体"/>
          <w:kern w:val="0"/>
          <w:sz w:val="32"/>
          <w:szCs w:val="32"/>
        </w:rPr>
        <w:t>应当划定建设控制地带，建设控制地带应当纳入保护图则。</w:t>
      </w:r>
    </w:p>
    <w:p w14:paraId="60A43345">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3" w:firstLineChars="200"/>
        <w:jc w:val="left"/>
        <w:textAlignment w:val="auto"/>
        <w:rPr>
          <w:rFonts w:ascii="仿宋_GB2312" w:hAnsi="宋体" w:eastAsia="仿宋_GB2312" w:cs="宋体"/>
          <w:kern w:val="0"/>
          <w:sz w:val="32"/>
          <w:szCs w:val="32"/>
        </w:rPr>
      </w:pPr>
      <w:r>
        <w:rPr>
          <w:rFonts w:hint="eastAsia" w:ascii="仿宋_GB2312" w:hAnsi="宋体" w:eastAsia="仿宋_GB2312" w:cs="宋体"/>
          <w:b/>
          <w:bCs/>
          <w:kern w:val="0"/>
          <w:sz w:val="32"/>
          <w:szCs w:val="32"/>
        </w:rPr>
        <w:t>第十五条</w:t>
      </w:r>
      <w:r>
        <w:rPr>
          <w:rFonts w:hint="eastAsia" w:ascii="仿宋_GB2312" w:hAnsi="宋体" w:eastAsia="仿宋_GB2312" w:cs="宋体"/>
          <w:kern w:val="0"/>
          <w:sz w:val="32"/>
          <w:szCs w:val="32"/>
        </w:rPr>
        <w:t>　禁止任何单位和个人实施下列行为：</w:t>
      </w:r>
    </w:p>
    <w:p w14:paraId="14159890">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0" w:firstLineChars="200"/>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（一）损毁</w:t>
      </w:r>
      <w:r>
        <w:rPr>
          <w:rFonts w:hint="eastAsia" w:ascii="仿宋_GB2312" w:eastAsia="仿宋_GB2312" w:cs="宋体" w:hAnsiTheme="minorEastAsia"/>
          <w:kern w:val="0"/>
          <w:sz w:val="32"/>
          <w:szCs w:val="32"/>
        </w:rPr>
        <w:t>庐山老别墅</w:t>
      </w:r>
      <w:r>
        <w:rPr>
          <w:rFonts w:hint="eastAsia" w:ascii="仿宋_GB2312" w:hAnsi="宋体" w:eastAsia="仿宋_GB2312" w:cs="宋体"/>
          <w:kern w:val="0"/>
          <w:sz w:val="32"/>
          <w:szCs w:val="32"/>
        </w:rPr>
        <w:t>价值要素；</w:t>
      </w:r>
    </w:p>
    <w:p w14:paraId="27D5BC22">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0" w:firstLineChars="200"/>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（二）堆放易燃、易爆和腐蚀性物品，影响建筑安全；</w:t>
      </w:r>
    </w:p>
    <w:p w14:paraId="098B1089">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0" w:firstLineChars="200"/>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（三）在</w:t>
      </w:r>
      <w:r>
        <w:rPr>
          <w:rFonts w:hint="eastAsia" w:ascii="仿宋_GB2312" w:eastAsia="仿宋_GB2312" w:cs="宋体" w:hAnsiTheme="minorEastAsia"/>
          <w:kern w:val="0"/>
          <w:sz w:val="32"/>
          <w:szCs w:val="32"/>
        </w:rPr>
        <w:t>建筑</w:t>
      </w:r>
      <w:r>
        <w:rPr>
          <w:rFonts w:hint="eastAsia" w:ascii="仿宋_GB2312" w:hAnsi="宋体" w:eastAsia="仿宋_GB2312" w:cs="宋体"/>
          <w:kern w:val="0"/>
          <w:sz w:val="32"/>
          <w:szCs w:val="32"/>
        </w:rPr>
        <w:t>上刻画、涂污等破坏行为；</w:t>
      </w:r>
    </w:p>
    <w:p w14:paraId="16C5F666">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0" w:firstLineChars="200"/>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（四）擅自设置、移动、遮挡、涂改或者损毁保护标志；</w:t>
      </w:r>
    </w:p>
    <w:p w14:paraId="2E27B72E">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0" w:firstLineChars="200"/>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（五）损坏建筑主体承重结构以及其他危害或者影响安全和风貌的行为。</w:t>
      </w:r>
    </w:p>
    <w:p w14:paraId="13C52034">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3" w:firstLineChars="200"/>
        <w:jc w:val="left"/>
        <w:textAlignment w:val="auto"/>
        <w:rPr>
          <w:rFonts w:ascii="仿宋_GB2312" w:hAnsi="宋体" w:eastAsia="仿宋_GB2312" w:cs="宋体"/>
          <w:kern w:val="0"/>
          <w:sz w:val="32"/>
          <w:szCs w:val="32"/>
        </w:rPr>
      </w:pPr>
      <w:r>
        <w:rPr>
          <w:rFonts w:hint="eastAsia" w:ascii="仿宋_GB2312" w:hAnsi="宋体" w:eastAsia="仿宋_GB2312" w:cs="宋体"/>
          <w:b/>
          <w:bCs/>
          <w:kern w:val="0"/>
          <w:sz w:val="32"/>
          <w:szCs w:val="32"/>
        </w:rPr>
        <w:t>第十六条</w:t>
      </w:r>
      <w:r>
        <w:rPr>
          <w:rFonts w:hint="eastAsia" w:ascii="仿宋_GB2312" w:hAnsi="宋体" w:eastAsia="仿宋_GB2312" w:cs="宋体"/>
          <w:kern w:val="0"/>
          <w:sz w:val="32"/>
          <w:szCs w:val="32"/>
        </w:rPr>
        <w:t>　</w:t>
      </w:r>
      <w:r>
        <w:rPr>
          <w:rFonts w:hint="eastAsia" w:ascii="仿宋_GB2312" w:eastAsia="仿宋_GB2312" w:cs="宋体" w:hAnsiTheme="minorEastAsia"/>
          <w:kern w:val="0"/>
          <w:sz w:val="32"/>
          <w:szCs w:val="32"/>
        </w:rPr>
        <w:t>庐山老别墅</w:t>
      </w:r>
      <w:r>
        <w:rPr>
          <w:rFonts w:hint="eastAsia" w:ascii="仿宋_GB2312" w:hAnsi="宋体" w:eastAsia="仿宋_GB2312" w:cs="宋体"/>
          <w:kern w:val="0"/>
          <w:sz w:val="32"/>
          <w:szCs w:val="32"/>
        </w:rPr>
        <w:t>实行整体保护，重点保护建筑立面、主体结构、与其相互依存的自然景观和环境。</w:t>
      </w:r>
    </w:p>
    <w:p w14:paraId="6E8B50EF">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0" w:firstLineChars="200"/>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对室内外价值要素，原则上实行原位置保护。</w:t>
      </w:r>
    </w:p>
    <w:p w14:paraId="73813F98">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3" w:firstLineChars="200"/>
        <w:jc w:val="left"/>
        <w:textAlignment w:val="auto"/>
        <w:rPr>
          <w:rFonts w:ascii="仿宋_GB2312" w:hAnsi="宋体" w:eastAsia="仿宋_GB2312" w:cs="宋体"/>
          <w:kern w:val="0"/>
          <w:sz w:val="32"/>
          <w:szCs w:val="32"/>
        </w:rPr>
      </w:pPr>
      <w:r>
        <w:rPr>
          <w:rFonts w:hint="eastAsia" w:ascii="仿宋_GB2312" w:hAnsi="宋体" w:eastAsia="仿宋_GB2312" w:cs="宋体"/>
          <w:b/>
          <w:bCs/>
          <w:kern w:val="0"/>
          <w:sz w:val="32"/>
          <w:szCs w:val="32"/>
        </w:rPr>
        <w:t>第十七条</w:t>
      </w:r>
      <w:r>
        <w:rPr>
          <w:rFonts w:hint="eastAsia" w:ascii="仿宋_GB2312" w:hAnsi="宋体" w:eastAsia="仿宋_GB2312" w:cs="宋体"/>
          <w:kern w:val="0"/>
          <w:sz w:val="32"/>
          <w:szCs w:val="32"/>
        </w:rPr>
        <w:t>　非国有</w:t>
      </w:r>
      <w:r>
        <w:rPr>
          <w:rFonts w:hint="eastAsia" w:ascii="仿宋_GB2312" w:eastAsia="仿宋_GB2312" w:cs="宋体" w:hAnsiTheme="minorEastAsia"/>
          <w:kern w:val="0"/>
          <w:sz w:val="32"/>
          <w:szCs w:val="32"/>
        </w:rPr>
        <w:t>庐山老别墅</w:t>
      </w:r>
      <w:r>
        <w:rPr>
          <w:rFonts w:hint="eastAsia" w:ascii="仿宋_GB2312" w:hAnsi="宋体" w:eastAsia="仿宋_GB2312" w:cs="宋体"/>
          <w:kern w:val="0"/>
          <w:sz w:val="32"/>
          <w:szCs w:val="32"/>
        </w:rPr>
        <w:t>的所有权人为保护责任人。所有权人下落不明、无法与所有权人取得联系或者房屋权属不清的，代管人为保护责任人；没有代管人的，使用人为保护责任人。所有权人、使用人或者代管人均不明确的，市（局）保护主管部门为保护责任人。</w:t>
      </w:r>
    </w:p>
    <w:p w14:paraId="5D88C3B1">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0" w:firstLineChars="200"/>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国有</w:t>
      </w:r>
      <w:r>
        <w:rPr>
          <w:rFonts w:hint="eastAsia" w:ascii="仿宋_GB2312" w:eastAsia="仿宋_GB2312" w:cs="宋体" w:hAnsiTheme="minorEastAsia"/>
          <w:kern w:val="0"/>
          <w:sz w:val="32"/>
          <w:szCs w:val="32"/>
        </w:rPr>
        <w:t>庐山老别墅</w:t>
      </w:r>
      <w:r>
        <w:rPr>
          <w:rFonts w:hint="eastAsia" w:ascii="仿宋_GB2312" w:hAnsi="宋体" w:eastAsia="仿宋_GB2312" w:cs="宋体"/>
          <w:kern w:val="0"/>
          <w:sz w:val="32"/>
          <w:szCs w:val="32"/>
        </w:rPr>
        <w:t>，其管理人、使用人为保护责任人。</w:t>
      </w:r>
    </w:p>
    <w:p w14:paraId="003F2DCC">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3" w:firstLineChars="200"/>
        <w:jc w:val="left"/>
        <w:textAlignment w:val="auto"/>
        <w:rPr>
          <w:rFonts w:ascii="仿宋_GB2312" w:hAnsi="宋体" w:eastAsia="仿宋_GB2312" w:cs="宋体"/>
          <w:kern w:val="0"/>
          <w:sz w:val="32"/>
          <w:szCs w:val="32"/>
        </w:rPr>
      </w:pPr>
      <w:r>
        <w:rPr>
          <w:rFonts w:hint="eastAsia" w:ascii="仿宋_GB2312" w:hAnsi="宋体" w:eastAsia="仿宋_GB2312" w:cs="宋体"/>
          <w:b/>
          <w:bCs/>
          <w:kern w:val="0"/>
          <w:sz w:val="32"/>
          <w:szCs w:val="32"/>
        </w:rPr>
        <w:t>第十八条</w:t>
      </w:r>
      <w:r>
        <w:rPr>
          <w:rFonts w:hint="eastAsia" w:ascii="仿宋_GB2312" w:hAnsi="宋体" w:eastAsia="仿宋_GB2312" w:cs="宋体"/>
          <w:kern w:val="0"/>
          <w:sz w:val="32"/>
          <w:szCs w:val="32"/>
        </w:rPr>
        <w:t>　市（局）保护主管部门应当将</w:t>
      </w:r>
      <w:r>
        <w:rPr>
          <w:rFonts w:hint="eastAsia" w:ascii="仿宋_GB2312" w:eastAsia="仿宋_GB2312" w:cs="宋体" w:hAnsiTheme="minorEastAsia"/>
          <w:kern w:val="0"/>
          <w:sz w:val="32"/>
          <w:szCs w:val="32"/>
        </w:rPr>
        <w:t>庐山老别墅</w:t>
      </w:r>
      <w:r>
        <w:rPr>
          <w:rFonts w:hint="eastAsia" w:ascii="仿宋_GB2312" w:hAnsi="宋体" w:eastAsia="仿宋_GB2312" w:cs="宋体"/>
          <w:kern w:val="0"/>
          <w:sz w:val="32"/>
          <w:szCs w:val="32"/>
        </w:rPr>
        <w:t>的保护类别、保护要求等书面告知保护责任人，并免费向所有权人、使用人和物业服务单位提供保护图则。</w:t>
      </w:r>
    </w:p>
    <w:p w14:paraId="23DC3EA9">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0" w:firstLineChars="200"/>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保护责任人在接到书面告知书后，应当履行保护责任。出租时，保护责任人应当告知承租人保护责任。</w:t>
      </w:r>
    </w:p>
    <w:p w14:paraId="20283820">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3" w:firstLineChars="200"/>
        <w:jc w:val="left"/>
        <w:textAlignment w:val="auto"/>
        <w:rPr>
          <w:rFonts w:ascii="仿宋_GB2312" w:hAnsi="宋体" w:eastAsia="仿宋_GB2312" w:cs="宋体"/>
          <w:kern w:val="0"/>
          <w:sz w:val="32"/>
          <w:szCs w:val="32"/>
        </w:rPr>
      </w:pPr>
      <w:r>
        <w:rPr>
          <w:rFonts w:hint="eastAsia" w:ascii="仿宋_GB2312" w:hAnsi="宋体" w:eastAsia="仿宋_GB2312" w:cs="宋体"/>
          <w:b/>
          <w:bCs/>
          <w:kern w:val="0"/>
          <w:sz w:val="32"/>
          <w:szCs w:val="32"/>
        </w:rPr>
        <w:t>第十九条</w:t>
      </w:r>
      <w:r>
        <w:rPr>
          <w:rFonts w:hint="eastAsia" w:ascii="仿宋_GB2312" w:hAnsi="宋体" w:eastAsia="仿宋_GB2312" w:cs="宋体"/>
          <w:kern w:val="0"/>
          <w:sz w:val="32"/>
          <w:szCs w:val="32"/>
        </w:rPr>
        <w:t>　保护责任人应当按照保护图则的要求，负责</w:t>
      </w:r>
      <w:r>
        <w:rPr>
          <w:rFonts w:hint="eastAsia" w:ascii="仿宋_GB2312" w:eastAsia="仿宋_GB2312" w:cs="宋体" w:hAnsiTheme="minorEastAsia"/>
          <w:kern w:val="0"/>
          <w:sz w:val="32"/>
          <w:szCs w:val="32"/>
        </w:rPr>
        <w:t>庐山老别墅</w:t>
      </w:r>
      <w:r>
        <w:rPr>
          <w:rFonts w:hint="eastAsia" w:ascii="仿宋_GB2312" w:hAnsi="宋体" w:eastAsia="仿宋_GB2312" w:cs="宋体"/>
          <w:kern w:val="0"/>
          <w:sz w:val="32"/>
          <w:szCs w:val="32"/>
        </w:rPr>
        <w:t>的维护和修缮，使用人应当予以配合，市（局）保护主管部门应当无偿提供技术指导与服务。尚未编制保护图则且需要维护、修缮的，保护责任人应当向市（局）保护主管部门了解保护要求。</w:t>
      </w:r>
    </w:p>
    <w:p w14:paraId="4F82E19A">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0" w:firstLineChars="200"/>
        <w:jc w:val="left"/>
        <w:textAlignment w:val="auto"/>
        <w:rPr>
          <w:rFonts w:ascii="仿宋_GB2312" w:hAnsi="宋体" w:eastAsia="仿宋_GB2312" w:cs="宋体"/>
          <w:kern w:val="0"/>
          <w:sz w:val="32"/>
          <w:szCs w:val="32"/>
        </w:rPr>
      </w:pPr>
      <w:r>
        <w:rPr>
          <w:rFonts w:hint="eastAsia" w:ascii="仿宋_GB2312" w:eastAsia="仿宋_GB2312" w:cs="宋体" w:hAnsiTheme="minorEastAsia"/>
          <w:kern w:val="0"/>
          <w:sz w:val="32"/>
          <w:szCs w:val="32"/>
        </w:rPr>
        <w:t>庐山老别墅</w:t>
      </w:r>
      <w:r>
        <w:rPr>
          <w:rFonts w:hint="eastAsia" w:ascii="仿宋_GB2312" w:hAnsi="宋体" w:eastAsia="仿宋_GB2312" w:cs="宋体"/>
          <w:kern w:val="0"/>
          <w:sz w:val="32"/>
          <w:szCs w:val="32"/>
        </w:rPr>
        <w:t>毁损严重或者被鉴定为危险房屋的，保护责任人应当及时采取加固、修缮等保护措施，并向市（局）保护主管部门报告。保护责任人不具备维护和修缮能力的，市人民政府（庐山管理局）应当及时采取保护措施，也可以通过置换等方式取得相应权利后予以保护。</w:t>
      </w:r>
    </w:p>
    <w:p w14:paraId="4DA9724F">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0" w:firstLineChars="200"/>
        <w:jc w:val="left"/>
        <w:textAlignment w:val="auto"/>
        <w:rPr>
          <w:rFonts w:ascii="仿宋_GB2312" w:hAnsi="宋体" w:eastAsia="仿宋_GB2312" w:cs="宋体"/>
          <w:kern w:val="0"/>
          <w:sz w:val="32"/>
          <w:szCs w:val="32"/>
        </w:rPr>
      </w:pPr>
      <w:r>
        <w:rPr>
          <w:rFonts w:hint="eastAsia" w:ascii="仿宋_GB2312" w:eastAsia="仿宋_GB2312" w:cs="宋体" w:hAnsiTheme="minorEastAsia"/>
          <w:kern w:val="0"/>
          <w:sz w:val="32"/>
          <w:szCs w:val="32"/>
        </w:rPr>
        <w:t>庐山老别墅</w:t>
      </w:r>
      <w:r>
        <w:rPr>
          <w:rFonts w:hint="eastAsia" w:ascii="仿宋_GB2312" w:hAnsi="宋体" w:eastAsia="仿宋_GB2312" w:cs="宋体"/>
          <w:kern w:val="0"/>
          <w:sz w:val="32"/>
          <w:szCs w:val="32"/>
        </w:rPr>
        <w:t>的维护和修缮费用由保护责任人承担。相关主管部门在征得保护责任人同意后，可以代为修缮，所需费用由保护责任人承担。</w:t>
      </w:r>
    </w:p>
    <w:p w14:paraId="41E9AAB3">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0" w:firstLineChars="200"/>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市人民政府（庐山管理局）应当根据保护类别和维护、修缮情况，对</w:t>
      </w:r>
      <w:r>
        <w:rPr>
          <w:rFonts w:hint="eastAsia" w:ascii="仿宋_GB2312" w:eastAsia="仿宋_GB2312" w:cs="宋体" w:hAnsiTheme="minorEastAsia"/>
          <w:kern w:val="0"/>
          <w:sz w:val="32"/>
          <w:szCs w:val="32"/>
        </w:rPr>
        <w:t>庐山老别墅</w:t>
      </w:r>
      <w:r>
        <w:rPr>
          <w:rFonts w:hint="eastAsia" w:ascii="仿宋_GB2312" w:hAnsi="宋体" w:eastAsia="仿宋_GB2312" w:cs="宋体"/>
          <w:kern w:val="0"/>
          <w:sz w:val="32"/>
          <w:szCs w:val="32"/>
        </w:rPr>
        <w:t>的维护、修缮给予适当补助。</w:t>
      </w:r>
    </w:p>
    <w:p w14:paraId="131A21F9">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3" w:firstLineChars="200"/>
        <w:jc w:val="left"/>
        <w:textAlignment w:val="auto"/>
        <w:rPr>
          <w:rFonts w:ascii="仿宋_GB2312" w:hAnsi="宋体" w:eastAsia="仿宋_GB2312" w:cs="宋体"/>
          <w:kern w:val="0"/>
          <w:sz w:val="32"/>
          <w:szCs w:val="32"/>
        </w:rPr>
      </w:pPr>
      <w:r>
        <w:rPr>
          <w:rFonts w:hint="eastAsia" w:ascii="仿宋_GB2312" w:hAnsi="宋体" w:eastAsia="仿宋_GB2312" w:cs="宋体"/>
          <w:b/>
          <w:bCs/>
          <w:kern w:val="0"/>
          <w:sz w:val="32"/>
          <w:szCs w:val="32"/>
        </w:rPr>
        <w:t>第二十条</w:t>
      </w:r>
      <w:r>
        <w:rPr>
          <w:rFonts w:hint="eastAsia" w:ascii="仿宋_GB2312" w:hAnsi="宋体" w:eastAsia="仿宋_GB2312" w:cs="宋体"/>
          <w:kern w:val="0"/>
          <w:sz w:val="32"/>
          <w:szCs w:val="32"/>
        </w:rPr>
        <w:t>　对庐山老别墅进行修缮装饰、添加设施等，应当按照最小干预原则，最大限度保留历史风貌真实信息，保持原有的高度、体量、外观形象及色彩等。同时，应当将施工设计方案报市（局）相关部门核准，并依法依规办理相关手续。</w:t>
      </w:r>
    </w:p>
    <w:p w14:paraId="3F86454B">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3" w:firstLineChars="200"/>
        <w:jc w:val="left"/>
        <w:textAlignment w:val="auto"/>
        <w:rPr>
          <w:rFonts w:ascii="仿宋_GB2312" w:hAnsi="宋体" w:eastAsia="仿宋_GB2312" w:cs="宋体"/>
          <w:kern w:val="0"/>
          <w:sz w:val="32"/>
          <w:szCs w:val="32"/>
        </w:rPr>
      </w:pPr>
      <w:r>
        <w:rPr>
          <w:rFonts w:hint="eastAsia" w:ascii="仿宋_GB2312" w:hAnsi="宋体" w:eastAsia="仿宋_GB2312" w:cs="宋体"/>
          <w:b/>
          <w:bCs/>
          <w:kern w:val="0"/>
          <w:sz w:val="32"/>
          <w:szCs w:val="32"/>
        </w:rPr>
        <w:t>第二十一条</w:t>
      </w:r>
      <w:r>
        <w:rPr>
          <w:rFonts w:hint="eastAsia" w:ascii="仿宋_GB2312" w:hAnsi="宋体" w:eastAsia="仿宋_GB2312" w:cs="宋体"/>
          <w:kern w:val="0"/>
          <w:sz w:val="32"/>
          <w:szCs w:val="32"/>
        </w:rPr>
        <w:t xml:space="preserve">  庐山老别墅消防安全应按现行消防规范要求，配置室内、外消防设施、设备，保护责任人应当按规范要求落实到位。</w:t>
      </w:r>
    </w:p>
    <w:p w14:paraId="1D2B0C71">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0" w:firstLineChars="200"/>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确因保护需要无法满足现行规范要求的，应当制定科学合理的消防安全保障方案，由市（局）保护主管部门会同消防救援等有关部门，组织工程建设单位、业主单位、利害关系人等依法会商解决。</w:t>
      </w:r>
    </w:p>
    <w:p w14:paraId="60AC459E">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3" w:firstLineChars="200"/>
        <w:jc w:val="left"/>
        <w:textAlignment w:val="auto"/>
        <w:rPr>
          <w:rFonts w:ascii="仿宋_GB2312" w:hAnsi="宋体" w:eastAsia="仿宋_GB2312" w:cs="宋体"/>
          <w:kern w:val="0"/>
          <w:sz w:val="32"/>
          <w:szCs w:val="32"/>
        </w:rPr>
      </w:pPr>
      <w:r>
        <w:rPr>
          <w:rFonts w:hint="eastAsia" w:ascii="仿宋_GB2312" w:hAnsi="宋体" w:eastAsia="仿宋_GB2312" w:cs="宋体"/>
          <w:b/>
          <w:bCs/>
          <w:kern w:val="0"/>
          <w:sz w:val="32"/>
          <w:szCs w:val="32"/>
        </w:rPr>
        <w:t>第二十二条</w:t>
      </w:r>
      <w:r>
        <w:rPr>
          <w:rFonts w:hint="eastAsia" w:ascii="仿宋_GB2312" w:hAnsi="宋体" w:eastAsia="仿宋_GB2312" w:cs="宋体"/>
          <w:kern w:val="0"/>
          <w:sz w:val="32"/>
          <w:szCs w:val="32"/>
        </w:rPr>
        <w:t>　建设工程选址，应当避开</w:t>
      </w:r>
      <w:r>
        <w:rPr>
          <w:rFonts w:hint="eastAsia" w:ascii="仿宋_GB2312" w:eastAsia="仿宋_GB2312" w:cs="宋体" w:hAnsiTheme="minorEastAsia"/>
          <w:kern w:val="0"/>
          <w:sz w:val="32"/>
          <w:szCs w:val="32"/>
        </w:rPr>
        <w:t>庐山老别墅</w:t>
      </w:r>
      <w:r>
        <w:rPr>
          <w:rFonts w:hint="eastAsia" w:ascii="仿宋_GB2312" w:hAnsi="宋体" w:eastAsia="仿宋_GB2312" w:cs="宋体"/>
          <w:kern w:val="0"/>
          <w:sz w:val="32"/>
          <w:szCs w:val="32"/>
        </w:rPr>
        <w:t>，因特殊情况不能避开的，应当实施原址保护。对</w:t>
      </w:r>
      <w:r>
        <w:rPr>
          <w:rFonts w:hint="eastAsia" w:ascii="仿宋_GB2312" w:eastAsia="仿宋_GB2312" w:cs="宋体" w:hAnsiTheme="minorEastAsia"/>
          <w:kern w:val="0"/>
          <w:sz w:val="32"/>
          <w:szCs w:val="32"/>
        </w:rPr>
        <w:t>庐山老别墅</w:t>
      </w:r>
      <w:r>
        <w:rPr>
          <w:rFonts w:hint="eastAsia" w:ascii="仿宋_GB2312" w:hAnsi="宋体" w:eastAsia="仿宋_GB2312" w:cs="宋体"/>
          <w:kern w:val="0"/>
          <w:sz w:val="32"/>
          <w:szCs w:val="32"/>
        </w:rPr>
        <w:t>实施原址保护的，建设单位应当事先确定保护措施，报市（局）保护主管部门批准。</w:t>
      </w:r>
    </w:p>
    <w:p w14:paraId="2C3F0B16">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0" w:firstLineChars="200"/>
        <w:jc w:val="left"/>
        <w:textAlignment w:val="auto"/>
        <w:rPr>
          <w:rFonts w:hint="eastAsia" w:ascii="仿宋_GB2312" w:hAnsi="宋体" w:eastAsia="仿宋_GB2312" w:cs="宋体"/>
          <w:kern w:val="0"/>
          <w:sz w:val="32"/>
          <w:szCs w:val="32"/>
        </w:rPr>
      </w:pPr>
      <w:r>
        <w:rPr>
          <w:rFonts w:hint="eastAsia" w:ascii="仿宋_GB2312" w:eastAsia="仿宋_GB2312" w:cs="宋体" w:hAnsiTheme="minorEastAsia"/>
          <w:kern w:val="0"/>
          <w:sz w:val="32"/>
          <w:szCs w:val="32"/>
        </w:rPr>
        <w:t>庐山老别墅</w:t>
      </w:r>
      <w:r>
        <w:rPr>
          <w:rFonts w:hint="eastAsia" w:ascii="仿宋_GB2312" w:hAnsi="宋体" w:eastAsia="仿宋_GB2312" w:cs="宋体"/>
          <w:kern w:val="0"/>
          <w:sz w:val="32"/>
          <w:szCs w:val="32"/>
        </w:rPr>
        <w:t>原址保护所需费用，由建设单位列入建筑工程概算。建设单位应当在实施过程中做好详细测绘、信息记录和</w:t>
      </w:r>
      <w:r>
        <w:rPr>
          <w:rFonts w:hint="eastAsia" w:ascii="仿宋_GB2312" w:hAnsi="宋体" w:eastAsia="仿宋_GB2312" w:cs="宋体"/>
          <w:spacing w:val="-6"/>
          <w:kern w:val="0"/>
          <w:sz w:val="32"/>
          <w:szCs w:val="32"/>
        </w:rPr>
        <w:t>档案资料保存工作，并及时将有关档案资料报送相关主管部门</w:t>
      </w:r>
      <w:r>
        <w:rPr>
          <w:rFonts w:hint="eastAsia" w:ascii="仿宋_GB2312" w:hAnsi="宋体" w:eastAsia="仿宋_GB2312" w:cs="宋体"/>
          <w:kern w:val="0"/>
          <w:sz w:val="32"/>
          <w:szCs w:val="32"/>
        </w:rPr>
        <w:t>。</w:t>
      </w:r>
    </w:p>
    <w:p w14:paraId="41514BC7">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0" w:firstLineChars="200"/>
        <w:jc w:val="left"/>
        <w:textAlignment w:val="auto"/>
        <w:rPr>
          <w:rFonts w:hint="eastAsia" w:ascii="仿宋_GB2312" w:hAnsi="宋体" w:eastAsia="仿宋_GB2312" w:cs="宋体"/>
          <w:kern w:val="0"/>
          <w:sz w:val="32"/>
          <w:szCs w:val="32"/>
        </w:rPr>
      </w:pPr>
    </w:p>
    <w:p w14:paraId="7F78B9D2">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jc w:val="center"/>
        <w:textAlignment w:val="auto"/>
        <w:rPr>
          <w:rFonts w:ascii="黑体" w:hAnsi="黑体" w:eastAsia="黑体" w:cs="宋体"/>
          <w:kern w:val="0"/>
          <w:sz w:val="32"/>
          <w:szCs w:val="32"/>
        </w:rPr>
      </w:pPr>
      <w:r>
        <w:rPr>
          <w:rFonts w:hint="eastAsia" w:ascii="黑体" w:hAnsi="黑体" w:eastAsia="黑体" w:cs="宋体"/>
          <w:bCs/>
          <w:kern w:val="0"/>
          <w:sz w:val="32"/>
          <w:szCs w:val="32"/>
        </w:rPr>
        <w:t>第四章　</w:t>
      </w:r>
      <w:r>
        <w:rPr>
          <w:rFonts w:hint="eastAsia" w:ascii="黑体" w:hAnsi="黑体" w:eastAsia="黑体" w:cs="宋体"/>
          <w:kern w:val="0"/>
          <w:sz w:val="32"/>
          <w:szCs w:val="32"/>
        </w:rPr>
        <w:t>庐山老别墅</w:t>
      </w:r>
      <w:r>
        <w:rPr>
          <w:rFonts w:hint="eastAsia" w:ascii="黑体" w:hAnsi="黑体" w:eastAsia="黑体" w:cs="宋体"/>
          <w:bCs/>
          <w:kern w:val="0"/>
          <w:sz w:val="32"/>
          <w:szCs w:val="32"/>
        </w:rPr>
        <w:t>的利用</w:t>
      </w:r>
    </w:p>
    <w:p w14:paraId="5830AABB">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3" w:firstLineChars="200"/>
        <w:jc w:val="left"/>
        <w:textAlignment w:val="auto"/>
        <w:rPr>
          <w:rFonts w:ascii="仿宋_GB2312" w:hAnsi="宋体" w:eastAsia="仿宋_GB2312" w:cs="宋体"/>
          <w:kern w:val="0"/>
          <w:sz w:val="32"/>
          <w:szCs w:val="32"/>
        </w:rPr>
      </w:pPr>
      <w:r>
        <w:rPr>
          <w:rFonts w:hint="eastAsia" w:ascii="仿宋_GB2312" w:hAnsi="宋体" w:eastAsia="仿宋_GB2312" w:cs="宋体"/>
          <w:b/>
          <w:bCs/>
          <w:kern w:val="0"/>
          <w:sz w:val="32"/>
          <w:szCs w:val="32"/>
        </w:rPr>
        <w:t>第二十三条</w:t>
      </w:r>
      <w:r>
        <w:rPr>
          <w:rFonts w:hint="eastAsia" w:ascii="仿宋_GB2312" w:hAnsi="宋体" w:eastAsia="仿宋_GB2312" w:cs="宋体"/>
          <w:kern w:val="0"/>
          <w:sz w:val="32"/>
          <w:szCs w:val="32"/>
        </w:rPr>
        <w:t>　庐山老别墅的活化利用应当坚持保护优先、合理利用、以用促保，不得损坏体现历史建筑核心价值要素的外观、结构和构件等，不得危害建筑安全，确保建筑及其环境的真实性和完整性。</w:t>
      </w:r>
    </w:p>
    <w:p w14:paraId="6F5E20AF">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0" w:firstLineChars="200"/>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庐山老别墅的使用性质、内部功能不得擅自改变，维修改造设计方案应报住建和文物主管部门审核批准。</w:t>
      </w:r>
    </w:p>
    <w:p w14:paraId="0904C96D">
      <w:pPr>
        <w:keepNext w:val="0"/>
        <w:keepLines w:val="0"/>
        <w:pageBreakBefore w:val="0"/>
        <w:widowControl w:val="0"/>
        <w:shd w:val="clear" w:color="auto" w:fill="FFFFFF"/>
        <w:kinsoku/>
        <w:wordWrap/>
        <w:overflowPunct w:val="0"/>
        <w:topLinePunct w:val="0"/>
        <w:autoSpaceDE/>
        <w:autoSpaceDN/>
        <w:bidi w:val="0"/>
        <w:adjustRightInd/>
        <w:snapToGrid/>
        <w:spacing w:line="600" w:lineRule="exact"/>
        <w:ind w:firstLine="643" w:firstLineChars="200"/>
        <w:jc w:val="left"/>
        <w:textAlignment w:val="auto"/>
        <w:rPr>
          <w:rFonts w:ascii="仿宋_GB2312" w:hAnsi="宋体" w:eastAsia="仿宋_GB2312" w:cs="宋体"/>
          <w:kern w:val="0"/>
          <w:sz w:val="32"/>
          <w:szCs w:val="32"/>
        </w:rPr>
      </w:pPr>
      <w:r>
        <w:rPr>
          <w:rFonts w:hint="eastAsia" w:ascii="仿宋_GB2312" w:hAnsi="宋体" w:eastAsia="仿宋_GB2312" w:cs="宋体"/>
          <w:b/>
          <w:bCs/>
          <w:kern w:val="0"/>
          <w:sz w:val="32"/>
          <w:szCs w:val="32"/>
        </w:rPr>
        <w:t>第二十四条</w:t>
      </w:r>
      <w:r>
        <w:rPr>
          <w:rFonts w:hint="eastAsia" w:ascii="仿宋_GB2312" w:hAnsi="宋体" w:eastAsia="仿宋_GB2312" w:cs="宋体"/>
          <w:kern w:val="0"/>
          <w:sz w:val="32"/>
          <w:szCs w:val="32"/>
        </w:rPr>
        <w:t>　鼓励挖掘、收集、整理、宣传和利用与</w:t>
      </w:r>
      <w:r>
        <w:rPr>
          <w:rFonts w:hint="eastAsia" w:ascii="仿宋_GB2312" w:eastAsia="仿宋_GB2312" w:cs="宋体" w:hAnsiTheme="minorEastAsia"/>
          <w:kern w:val="0"/>
          <w:sz w:val="32"/>
          <w:szCs w:val="32"/>
        </w:rPr>
        <w:t>庐山老别墅</w:t>
      </w:r>
      <w:r>
        <w:rPr>
          <w:rFonts w:hint="eastAsia" w:ascii="仿宋_GB2312" w:hAnsi="宋体" w:eastAsia="仿宋_GB2312" w:cs="宋体"/>
          <w:kern w:val="0"/>
          <w:sz w:val="32"/>
          <w:szCs w:val="32"/>
        </w:rPr>
        <w:t>有关的历史资料、典故和传统艺术、民俗等非物质文化遗产，促进文旅商相融合。</w:t>
      </w:r>
    </w:p>
    <w:p w14:paraId="76DF0546">
      <w:pPr>
        <w:keepNext w:val="0"/>
        <w:keepLines w:val="0"/>
        <w:pageBreakBefore w:val="0"/>
        <w:widowControl w:val="0"/>
        <w:shd w:val="clear" w:color="auto" w:fill="FFFFFF"/>
        <w:kinsoku/>
        <w:wordWrap/>
        <w:overflowPunct w:val="0"/>
        <w:topLinePunct w:val="0"/>
        <w:autoSpaceDE/>
        <w:autoSpaceDN/>
        <w:bidi w:val="0"/>
        <w:adjustRightInd/>
        <w:snapToGrid/>
        <w:spacing w:line="600" w:lineRule="exact"/>
        <w:ind w:firstLine="643" w:firstLineChars="200"/>
        <w:jc w:val="left"/>
        <w:textAlignment w:val="auto"/>
        <w:rPr>
          <w:rFonts w:ascii="仿宋_GB2312" w:hAnsi="宋体" w:eastAsia="仿宋_GB2312" w:cs="宋体"/>
          <w:kern w:val="0"/>
          <w:sz w:val="32"/>
          <w:szCs w:val="32"/>
        </w:rPr>
      </w:pPr>
      <w:r>
        <w:rPr>
          <w:rFonts w:hint="eastAsia" w:ascii="仿宋_GB2312" w:hAnsi="宋体" w:eastAsia="仿宋_GB2312" w:cs="宋体"/>
          <w:b/>
          <w:bCs/>
          <w:kern w:val="0"/>
          <w:sz w:val="32"/>
          <w:szCs w:val="32"/>
        </w:rPr>
        <w:t>第二十五条</w:t>
      </w:r>
      <w:r>
        <w:rPr>
          <w:rFonts w:hint="eastAsia" w:ascii="仿宋_GB2312" w:hAnsi="宋体" w:eastAsia="仿宋_GB2312" w:cs="宋体"/>
          <w:kern w:val="0"/>
          <w:sz w:val="32"/>
          <w:szCs w:val="32"/>
        </w:rPr>
        <w:t>　在</w:t>
      </w:r>
      <w:r>
        <w:rPr>
          <w:rFonts w:hint="eastAsia" w:ascii="仿宋_GB2312" w:eastAsia="仿宋_GB2312" w:cs="宋体" w:hAnsiTheme="minorEastAsia"/>
          <w:kern w:val="0"/>
          <w:sz w:val="32"/>
          <w:szCs w:val="32"/>
        </w:rPr>
        <w:t>庐山老别墅</w:t>
      </w:r>
      <w:r>
        <w:rPr>
          <w:rFonts w:hint="eastAsia" w:ascii="仿宋_GB2312" w:hAnsi="宋体" w:eastAsia="仿宋_GB2312" w:cs="宋体"/>
          <w:kern w:val="0"/>
          <w:sz w:val="32"/>
          <w:szCs w:val="32"/>
        </w:rPr>
        <w:t>上设置外部设施或者改建、增设内部设施以适应现代生产生活需要的，应当符合该历史建筑和传统风貌建筑的具体保护要求，一般应当采取可识别、可逆的技术方法实施。</w:t>
      </w:r>
    </w:p>
    <w:p w14:paraId="1AA36769">
      <w:pPr>
        <w:keepNext w:val="0"/>
        <w:keepLines w:val="0"/>
        <w:pageBreakBefore w:val="0"/>
        <w:widowControl w:val="0"/>
        <w:shd w:val="clear" w:color="auto" w:fill="FFFFFF"/>
        <w:kinsoku/>
        <w:wordWrap/>
        <w:overflowPunct w:val="0"/>
        <w:topLinePunct w:val="0"/>
        <w:autoSpaceDE/>
        <w:autoSpaceDN/>
        <w:bidi w:val="0"/>
        <w:adjustRightInd/>
        <w:snapToGrid/>
        <w:spacing w:line="600" w:lineRule="exact"/>
        <w:ind w:firstLine="640" w:firstLineChars="200"/>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本办法实施前不符合本办法规定的保护要求的，应当进行整改或者拆除。由此给公民、法人或者其他组织造成财产损失的，市人民政府（庐山管理局）应当依法给予补偿。</w:t>
      </w:r>
    </w:p>
    <w:p w14:paraId="6742A13A">
      <w:pPr>
        <w:keepNext w:val="0"/>
        <w:keepLines w:val="0"/>
        <w:pageBreakBefore w:val="0"/>
        <w:widowControl w:val="0"/>
        <w:shd w:val="clear" w:color="auto" w:fill="FFFFFF"/>
        <w:kinsoku/>
        <w:wordWrap/>
        <w:overflowPunct w:val="0"/>
        <w:topLinePunct w:val="0"/>
        <w:autoSpaceDE/>
        <w:autoSpaceDN/>
        <w:bidi w:val="0"/>
        <w:adjustRightInd/>
        <w:snapToGrid/>
        <w:spacing w:line="600" w:lineRule="exact"/>
        <w:ind w:firstLine="643" w:firstLineChars="200"/>
        <w:jc w:val="left"/>
        <w:textAlignment w:val="auto"/>
        <w:rPr>
          <w:rFonts w:ascii="仿宋_GB2312" w:hAnsi="宋体" w:eastAsia="仿宋_GB2312" w:cs="宋体"/>
          <w:kern w:val="0"/>
          <w:sz w:val="32"/>
          <w:szCs w:val="32"/>
        </w:rPr>
      </w:pPr>
      <w:r>
        <w:rPr>
          <w:rFonts w:hint="eastAsia" w:ascii="仿宋_GB2312" w:hAnsi="宋体" w:eastAsia="仿宋_GB2312" w:cs="宋体"/>
          <w:b/>
          <w:bCs/>
          <w:kern w:val="0"/>
          <w:sz w:val="32"/>
          <w:szCs w:val="32"/>
        </w:rPr>
        <w:t>第二十六条</w:t>
      </w:r>
      <w:r>
        <w:rPr>
          <w:rFonts w:hint="eastAsia" w:ascii="仿宋_GB2312" w:hAnsi="宋体" w:eastAsia="仿宋_GB2312" w:cs="宋体"/>
          <w:kern w:val="0"/>
          <w:sz w:val="32"/>
          <w:szCs w:val="32"/>
        </w:rPr>
        <w:t>　</w:t>
      </w:r>
      <w:r>
        <w:rPr>
          <w:rFonts w:hint="eastAsia" w:ascii="仿宋_GB2312" w:eastAsia="仿宋_GB2312" w:cs="宋体" w:hAnsiTheme="minorEastAsia"/>
          <w:kern w:val="0"/>
          <w:sz w:val="32"/>
          <w:szCs w:val="32"/>
        </w:rPr>
        <w:t>庐山老别墅</w:t>
      </w:r>
      <w:r>
        <w:rPr>
          <w:rFonts w:hint="eastAsia" w:ascii="仿宋_GB2312" w:hAnsi="宋体" w:eastAsia="仿宋_GB2312" w:cs="宋体"/>
          <w:kern w:val="0"/>
          <w:sz w:val="32"/>
          <w:szCs w:val="32"/>
        </w:rPr>
        <w:t>通过出租方式进行合理利用的，应当按照有关规定实行公开招租，租赁期限最长为二十年。对于特殊情况不适宜公开招租的，经市人民政府（庐山管理局）批准，可以直接协议出租。作为公益类使用的，可以按照规定减免租金。</w:t>
      </w:r>
    </w:p>
    <w:p w14:paraId="5801CF54">
      <w:pPr>
        <w:keepNext w:val="0"/>
        <w:keepLines w:val="0"/>
        <w:pageBreakBefore w:val="0"/>
        <w:widowControl w:val="0"/>
        <w:shd w:val="clear" w:color="auto" w:fill="FFFFFF"/>
        <w:kinsoku/>
        <w:wordWrap/>
        <w:overflowPunct w:val="0"/>
        <w:topLinePunct w:val="0"/>
        <w:autoSpaceDE/>
        <w:autoSpaceDN/>
        <w:bidi w:val="0"/>
        <w:adjustRightInd/>
        <w:snapToGrid/>
        <w:spacing w:line="600" w:lineRule="exact"/>
        <w:ind w:firstLine="643" w:firstLineChars="200"/>
        <w:jc w:val="left"/>
        <w:textAlignment w:val="auto"/>
        <w:rPr>
          <w:rFonts w:ascii="仿宋_GB2312" w:hAnsi="宋体" w:eastAsia="仿宋_GB2312" w:cs="宋体"/>
          <w:kern w:val="0"/>
          <w:sz w:val="32"/>
          <w:szCs w:val="32"/>
        </w:rPr>
      </w:pPr>
      <w:r>
        <w:rPr>
          <w:rFonts w:hint="eastAsia" w:ascii="仿宋_GB2312" w:hAnsi="宋体" w:eastAsia="仿宋_GB2312" w:cs="宋体"/>
          <w:b/>
          <w:bCs/>
          <w:kern w:val="0"/>
          <w:sz w:val="32"/>
          <w:szCs w:val="32"/>
        </w:rPr>
        <w:t>第二十七条</w:t>
      </w:r>
      <w:r>
        <w:rPr>
          <w:rFonts w:hint="eastAsia" w:ascii="仿宋_GB2312" w:hAnsi="宋体" w:eastAsia="仿宋_GB2312" w:cs="宋体"/>
          <w:kern w:val="0"/>
          <w:sz w:val="32"/>
          <w:szCs w:val="32"/>
        </w:rPr>
        <w:t>　</w:t>
      </w:r>
      <w:r>
        <w:rPr>
          <w:rFonts w:hint="eastAsia" w:ascii="仿宋_GB2312" w:eastAsia="仿宋_GB2312" w:cs="宋体" w:hAnsiTheme="minorEastAsia"/>
          <w:kern w:val="0"/>
          <w:sz w:val="32"/>
          <w:szCs w:val="32"/>
        </w:rPr>
        <w:t>庐山老别墅</w:t>
      </w:r>
      <w:r>
        <w:rPr>
          <w:rFonts w:hint="eastAsia" w:ascii="仿宋_GB2312" w:hAnsi="宋体" w:eastAsia="仿宋_GB2312" w:cs="宋体"/>
          <w:kern w:val="0"/>
          <w:sz w:val="32"/>
          <w:szCs w:val="32"/>
        </w:rPr>
        <w:t>的所有权人、管理人、使用人，可以依法以房屋、资金、技术和劳动力等形式参与保护利用，享受合理收益。</w:t>
      </w:r>
    </w:p>
    <w:p w14:paraId="0A677897">
      <w:pPr>
        <w:keepNext w:val="0"/>
        <w:keepLines w:val="0"/>
        <w:pageBreakBefore w:val="0"/>
        <w:widowControl w:val="0"/>
        <w:shd w:val="clear" w:color="auto" w:fill="FFFFFF"/>
        <w:kinsoku/>
        <w:wordWrap/>
        <w:overflowPunct w:val="0"/>
        <w:topLinePunct w:val="0"/>
        <w:autoSpaceDE/>
        <w:autoSpaceDN/>
        <w:bidi w:val="0"/>
        <w:adjustRightInd/>
        <w:snapToGrid/>
        <w:spacing w:line="600" w:lineRule="exact"/>
        <w:ind w:firstLine="640" w:firstLineChars="200"/>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因</w:t>
      </w:r>
      <w:r>
        <w:rPr>
          <w:rFonts w:hint="eastAsia" w:ascii="仿宋_GB2312" w:eastAsia="仿宋_GB2312" w:cs="宋体" w:hAnsiTheme="minorEastAsia"/>
          <w:kern w:val="0"/>
          <w:sz w:val="32"/>
          <w:szCs w:val="32"/>
        </w:rPr>
        <w:t>庐山老别墅</w:t>
      </w:r>
      <w:r>
        <w:rPr>
          <w:rFonts w:hint="eastAsia" w:ascii="仿宋_GB2312" w:hAnsi="宋体" w:eastAsia="仿宋_GB2312" w:cs="宋体"/>
          <w:kern w:val="0"/>
          <w:sz w:val="32"/>
          <w:szCs w:val="32"/>
        </w:rPr>
        <w:t>保护需要，对房屋实施征收、置换的，应当依照有关法律、法规规定予以补偿。</w:t>
      </w:r>
    </w:p>
    <w:p w14:paraId="0279F470">
      <w:pPr>
        <w:keepNext w:val="0"/>
        <w:keepLines w:val="0"/>
        <w:pageBreakBefore w:val="0"/>
        <w:widowControl w:val="0"/>
        <w:shd w:val="clear" w:color="auto" w:fill="FFFFFF"/>
        <w:kinsoku/>
        <w:wordWrap/>
        <w:overflowPunct w:val="0"/>
        <w:topLinePunct w:val="0"/>
        <w:autoSpaceDE/>
        <w:autoSpaceDN/>
        <w:bidi w:val="0"/>
        <w:adjustRightInd/>
        <w:snapToGrid/>
        <w:spacing w:line="600" w:lineRule="exact"/>
        <w:ind w:firstLine="643" w:firstLineChars="200"/>
        <w:jc w:val="left"/>
        <w:textAlignment w:val="auto"/>
        <w:rPr>
          <w:rFonts w:ascii="仿宋_GB2312" w:hAnsi="宋体" w:eastAsia="仿宋_GB2312" w:cs="宋体"/>
          <w:kern w:val="0"/>
          <w:sz w:val="32"/>
          <w:szCs w:val="32"/>
        </w:rPr>
      </w:pPr>
      <w:r>
        <w:rPr>
          <w:rFonts w:hint="eastAsia" w:ascii="仿宋_GB2312" w:hAnsi="宋体" w:eastAsia="仿宋_GB2312" w:cs="宋体"/>
          <w:b/>
          <w:bCs/>
          <w:kern w:val="0"/>
          <w:sz w:val="32"/>
          <w:szCs w:val="32"/>
        </w:rPr>
        <w:t>第二十八条</w:t>
      </w:r>
      <w:r>
        <w:rPr>
          <w:rFonts w:hint="eastAsia" w:ascii="仿宋_GB2312" w:hAnsi="宋体" w:eastAsia="仿宋_GB2312" w:cs="宋体"/>
          <w:kern w:val="0"/>
          <w:sz w:val="32"/>
          <w:szCs w:val="32"/>
        </w:rPr>
        <w:t>　市人民政府（庐山管理局）可以引入相关企业通过委托经营等方式对</w:t>
      </w:r>
      <w:r>
        <w:rPr>
          <w:rFonts w:hint="eastAsia" w:ascii="仿宋_GB2312" w:eastAsia="仿宋_GB2312" w:cs="宋体" w:hAnsiTheme="minorEastAsia"/>
          <w:kern w:val="0"/>
          <w:sz w:val="32"/>
          <w:szCs w:val="32"/>
        </w:rPr>
        <w:t>庐山老别墅</w:t>
      </w:r>
      <w:r>
        <w:rPr>
          <w:rFonts w:hint="eastAsia" w:ascii="仿宋_GB2312" w:hAnsi="宋体" w:eastAsia="仿宋_GB2312" w:cs="宋体"/>
          <w:kern w:val="0"/>
          <w:sz w:val="32"/>
          <w:szCs w:val="32"/>
        </w:rPr>
        <w:t>进行保护利用。</w:t>
      </w:r>
    </w:p>
    <w:p w14:paraId="410AE03E">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jc w:val="center"/>
        <w:textAlignment w:val="auto"/>
        <w:rPr>
          <w:rFonts w:ascii="黑体" w:hAnsi="黑体" w:eastAsia="黑体" w:cs="宋体"/>
          <w:kern w:val="0"/>
          <w:sz w:val="32"/>
          <w:szCs w:val="32"/>
        </w:rPr>
      </w:pPr>
      <w:r>
        <w:rPr>
          <w:rFonts w:hint="eastAsia" w:ascii="黑体" w:hAnsi="黑体" w:eastAsia="黑体" w:cs="宋体"/>
          <w:bCs/>
          <w:kern w:val="0"/>
          <w:sz w:val="32"/>
          <w:szCs w:val="32"/>
        </w:rPr>
        <w:t>第五章　保障与监督</w:t>
      </w:r>
    </w:p>
    <w:p w14:paraId="52D85D3C">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3" w:firstLineChars="200"/>
        <w:jc w:val="left"/>
        <w:textAlignment w:val="auto"/>
        <w:rPr>
          <w:rFonts w:ascii="仿宋_GB2312" w:hAnsi="宋体" w:eastAsia="仿宋_GB2312" w:cs="宋体"/>
          <w:kern w:val="0"/>
          <w:sz w:val="32"/>
          <w:szCs w:val="32"/>
        </w:rPr>
      </w:pPr>
      <w:r>
        <w:rPr>
          <w:rFonts w:hint="eastAsia" w:ascii="仿宋_GB2312" w:hAnsi="宋体" w:eastAsia="仿宋_GB2312" w:cs="宋体"/>
          <w:b/>
          <w:bCs/>
          <w:kern w:val="0"/>
          <w:sz w:val="32"/>
          <w:szCs w:val="32"/>
        </w:rPr>
        <w:t>第二十九条</w:t>
      </w:r>
      <w:r>
        <w:rPr>
          <w:rFonts w:hint="eastAsia" w:ascii="仿宋_GB2312" w:hAnsi="宋体" w:eastAsia="仿宋_GB2312" w:cs="宋体"/>
          <w:kern w:val="0"/>
          <w:sz w:val="32"/>
          <w:szCs w:val="32"/>
        </w:rPr>
        <w:t>　市人民政府（庐山管理局）应当将</w:t>
      </w:r>
      <w:r>
        <w:rPr>
          <w:rFonts w:hint="eastAsia" w:ascii="仿宋_GB2312" w:eastAsia="仿宋_GB2312" w:cs="宋体" w:hAnsiTheme="minorEastAsia"/>
          <w:kern w:val="0"/>
          <w:sz w:val="32"/>
          <w:szCs w:val="32"/>
        </w:rPr>
        <w:t>庐山老别墅</w:t>
      </w:r>
      <w:r>
        <w:rPr>
          <w:rFonts w:hint="eastAsia" w:ascii="仿宋_GB2312" w:hAnsi="宋体" w:eastAsia="仿宋_GB2312" w:cs="宋体"/>
          <w:kern w:val="0"/>
          <w:sz w:val="32"/>
          <w:szCs w:val="32"/>
        </w:rPr>
        <w:t>保护资金列入本级财政预算予以保障。</w:t>
      </w:r>
    </w:p>
    <w:p w14:paraId="68BF864D">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0" w:firstLineChars="200"/>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鼓励、引导社会资本参与</w:t>
      </w:r>
      <w:r>
        <w:rPr>
          <w:rFonts w:hint="eastAsia" w:ascii="仿宋_GB2312" w:eastAsia="仿宋_GB2312" w:cs="宋体" w:hAnsiTheme="minorEastAsia"/>
          <w:kern w:val="0"/>
          <w:sz w:val="32"/>
          <w:szCs w:val="32"/>
        </w:rPr>
        <w:t>庐山老别墅</w:t>
      </w:r>
      <w:r>
        <w:rPr>
          <w:rFonts w:hint="eastAsia" w:ascii="仿宋_GB2312" w:hAnsi="宋体" w:eastAsia="仿宋_GB2312" w:cs="宋体"/>
          <w:kern w:val="0"/>
          <w:sz w:val="32"/>
          <w:szCs w:val="32"/>
        </w:rPr>
        <w:t>的保护利用，按照市场化原则拓展资金渠道。</w:t>
      </w:r>
    </w:p>
    <w:p w14:paraId="293D97C2">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3" w:firstLineChars="200"/>
        <w:jc w:val="left"/>
        <w:textAlignment w:val="auto"/>
        <w:rPr>
          <w:rFonts w:ascii="仿宋_GB2312" w:hAnsi="宋体" w:eastAsia="仿宋_GB2312" w:cs="宋体"/>
          <w:kern w:val="0"/>
          <w:sz w:val="32"/>
          <w:szCs w:val="32"/>
        </w:rPr>
      </w:pPr>
      <w:r>
        <w:rPr>
          <w:rFonts w:hint="eastAsia" w:ascii="仿宋_GB2312" w:hAnsi="宋体" w:eastAsia="仿宋_GB2312" w:cs="宋体"/>
          <w:b/>
          <w:bCs/>
          <w:kern w:val="0"/>
          <w:sz w:val="32"/>
          <w:szCs w:val="32"/>
        </w:rPr>
        <w:t>第三十条</w:t>
      </w:r>
      <w:r>
        <w:rPr>
          <w:rFonts w:hint="eastAsia" w:ascii="仿宋_GB2312" w:hAnsi="宋体" w:eastAsia="仿宋_GB2312" w:cs="宋体"/>
          <w:kern w:val="0"/>
          <w:sz w:val="32"/>
          <w:szCs w:val="32"/>
        </w:rPr>
        <w:t>　市（局）保护主管部门应当根据</w:t>
      </w:r>
      <w:r>
        <w:rPr>
          <w:rFonts w:hint="eastAsia" w:ascii="仿宋_GB2312" w:eastAsia="仿宋_GB2312" w:cs="宋体" w:hAnsiTheme="minorEastAsia"/>
          <w:kern w:val="0"/>
          <w:sz w:val="32"/>
          <w:szCs w:val="32"/>
        </w:rPr>
        <w:t>庐山老别墅</w:t>
      </w:r>
      <w:r>
        <w:rPr>
          <w:rFonts w:hint="eastAsia" w:ascii="仿宋_GB2312" w:hAnsi="宋体" w:eastAsia="仿宋_GB2312" w:cs="宋体"/>
          <w:kern w:val="0"/>
          <w:sz w:val="32"/>
          <w:szCs w:val="32"/>
        </w:rPr>
        <w:t>的现状和保护要求，组织编制年度保护利用计划，指导、督促保护责任人实施日常保养、维护修缮、合理利用。</w:t>
      </w:r>
    </w:p>
    <w:p w14:paraId="301610C5">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3" w:firstLineChars="200"/>
        <w:jc w:val="left"/>
        <w:textAlignment w:val="auto"/>
        <w:rPr>
          <w:rFonts w:ascii="仿宋_GB2312" w:hAnsi="宋体" w:eastAsia="仿宋_GB2312" w:cs="宋体"/>
          <w:kern w:val="0"/>
          <w:sz w:val="32"/>
          <w:szCs w:val="32"/>
        </w:rPr>
      </w:pPr>
      <w:r>
        <w:rPr>
          <w:rFonts w:hint="eastAsia" w:ascii="仿宋_GB2312" w:hAnsi="宋体" w:eastAsia="仿宋_GB2312" w:cs="宋体"/>
          <w:b/>
          <w:bCs/>
          <w:kern w:val="0"/>
          <w:sz w:val="32"/>
          <w:szCs w:val="32"/>
        </w:rPr>
        <w:t>第三十一条</w:t>
      </w:r>
      <w:r>
        <w:rPr>
          <w:rFonts w:hint="eastAsia" w:ascii="仿宋_GB2312" w:hAnsi="宋体" w:eastAsia="仿宋_GB2312" w:cs="宋体"/>
          <w:kern w:val="0"/>
          <w:sz w:val="32"/>
          <w:szCs w:val="32"/>
        </w:rPr>
        <w:t>　市（局）保护主管部门应当建立</w:t>
      </w:r>
      <w:r>
        <w:rPr>
          <w:rFonts w:hint="eastAsia" w:ascii="仿宋_GB2312" w:eastAsia="仿宋_GB2312" w:cs="宋体" w:hAnsiTheme="minorEastAsia"/>
          <w:kern w:val="0"/>
          <w:sz w:val="32"/>
          <w:szCs w:val="32"/>
        </w:rPr>
        <w:t>庐山老别墅</w:t>
      </w:r>
      <w:r>
        <w:rPr>
          <w:rFonts w:hint="eastAsia" w:ascii="仿宋_GB2312" w:hAnsi="宋体" w:eastAsia="仿宋_GB2312" w:cs="宋体"/>
          <w:kern w:val="0"/>
          <w:sz w:val="32"/>
          <w:szCs w:val="32"/>
        </w:rPr>
        <w:t>档案。档案应当包括下列内容：</w:t>
      </w:r>
    </w:p>
    <w:p w14:paraId="7DFD06E0">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0" w:firstLineChars="200"/>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（一）建筑物理属性、产权属性、文化属性、使用属性；</w:t>
      </w:r>
    </w:p>
    <w:p w14:paraId="7CBA172A">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0" w:firstLineChars="200"/>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（二）建筑的有关技术资料；</w:t>
      </w:r>
    </w:p>
    <w:p w14:paraId="3BBE9DBF">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0" w:firstLineChars="200"/>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（三）建筑的使用现状和权属变化情况；</w:t>
      </w:r>
    </w:p>
    <w:p w14:paraId="2CCC59C1">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0" w:firstLineChars="200"/>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（四）建筑在修缮、装饰装修过程中形成的文字、图纸、图片、影像等资料；</w:t>
      </w:r>
    </w:p>
    <w:p w14:paraId="466FD21D">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0" w:firstLineChars="200"/>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（五）建筑的测绘信息记录和相关资料；</w:t>
      </w:r>
    </w:p>
    <w:p w14:paraId="36DD23AA">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0" w:firstLineChars="200"/>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（六）其他应当记载的事项。</w:t>
      </w:r>
    </w:p>
    <w:p w14:paraId="5C6E01FD">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0" w:firstLineChars="200"/>
        <w:jc w:val="left"/>
        <w:textAlignment w:val="auto"/>
        <w:rPr>
          <w:rFonts w:ascii="仿宋_GB2312" w:hAnsi="宋体" w:eastAsia="仿宋_GB2312" w:cs="宋体"/>
          <w:kern w:val="0"/>
          <w:sz w:val="32"/>
          <w:szCs w:val="32"/>
        </w:rPr>
      </w:pPr>
      <w:r>
        <w:rPr>
          <w:rFonts w:hint="eastAsia" w:ascii="仿宋_GB2312" w:eastAsia="仿宋_GB2312" w:cs="宋体" w:hAnsiTheme="minorEastAsia"/>
          <w:kern w:val="0"/>
          <w:sz w:val="32"/>
          <w:szCs w:val="32"/>
        </w:rPr>
        <w:t>庐山老别墅</w:t>
      </w:r>
      <w:r>
        <w:rPr>
          <w:rFonts w:hint="eastAsia" w:ascii="仿宋_GB2312" w:hAnsi="宋体" w:eastAsia="仿宋_GB2312" w:cs="宋体"/>
          <w:kern w:val="0"/>
          <w:sz w:val="32"/>
          <w:szCs w:val="32"/>
        </w:rPr>
        <w:t>的所有权人、管理人、使用人应当配合建档调查、测绘工作。</w:t>
      </w:r>
    </w:p>
    <w:p w14:paraId="65A7A5E4">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0" w:firstLineChars="200"/>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鼓励对</w:t>
      </w:r>
      <w:r>
        <w:rPr>
          <w:rFonts w:hint="eastAsia" w:ascii="仿宋_GB2312" w:eastAsia="仿宋_GB2312" w:cs="宋体" w:hAnsiTheme="minorEastAsia"/>
          <w:kern w:val="0"/>
          <w:sz w:val="32"/>
          <w:szCs w:val="32"/>
        </w:rPr>
        <w:t>庐山老别墅</w:t>
      </w:r>
      <w:r>
        <w:rPr>
          <w:rFonts w:hint="eastAsia" w:ascii="仿宋_GB2312" w:hAnsi="宋体" w:eastAsia="仿宋_GB2312" w:cs="宋体"/>
          <w:kern w:val="0"/>
          <w:sz w:val="32"/>
          <w:szCs w:val="32"/>
        </w:rPr>
        <w:t>开展数字化档案信息采集。</w:t>
      </w:r>
    </w:p>
    <w:p w14:paraId="056F156D">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3" w:firstLineChars="200"/>
        <w:jc w:val="left"/>
        <w:textAlignment w:val="auto"/>
        <w:rPr>
          <w:rFonts w:ascii="仿宋_GB2312" w:hAnsi="宋体" w:eastAsia="仿宋_GB2312" w:cs="宋体"/>
          <w:kern w:val="0"/>
          <w:sz w:val="32"/>
          <w:szCs w:val="32"/>
        </w:rPr>
      </w:pPr>
      <w:r>
        <w:rPr>
          <w:rFonts w:hint="eastAsia" w:ascii="仿宋_GB2312" w:hAnsi="宋体" w:eastAsia="仿宋_GB2312" w:cs="宋体"/>
          <w:b/>
          <w:bCs/>
          <w:kern w:val="0"/>
          <w:sz w:val="32"/>
          <w:szCs w:val="32"/>
        </w:rPr>
        <w:t>第三十二条</w:t>
      </w:r>
      <w:r>
        <w:rPr>
          <w:rFonts w:hint="eastAsia" w:ascii="仿宋_GB2312" w:hAnsi="宋体" w:eastAsia="仿宋_GB2312" w:cs="宋体"/>
          <w:kern w:val="0"/>
          <w:sz w:val="32"/>
          <w:szCs w:val="32"/>
        </w:rPr>
        <w:t>　市（局）保护主管部门应当组织建立</w:t>
      </w:r>
      <w:r>
        <w:rPr>
          <w:rFonts w:hint="eastAsia" w:ascii="仿宋_GB2312" w:eastAsia="仿宋_GB2312" w:cs="宋体" w:hAnsiTheme="minorEastAsia"/>
          <w:kern w:val="0"/>
          <w:sz w:val="32"/>
          <w:szCs w:val="32"/>
        </w:rPr>
        <w:t>庐山老别墅</w:t>
      </w:r>
      <w:r>
        <w:rPr>
          <w:rFonts w:hint="eastAsia" w:ascii="仿宋_GB2312" w:hAnsi="宋体" w:eastAsia="仿宋_GB2312" w:cs="宋体"/>
          <w:kern w:val="0"/>
          <w:sz w:val="32"/>
          <w:szCs w:val="32"/>
        </w:rPr>
        <w:t>信息管理系统，实现认定、保护、利用以及管理信息的动态更新和共享、开放。林业等部门应当在控制性详细规划修编时同步更新相关信息。</w:t>
      </w:r>
    </w:p>
    <w:p w14:paraId="0F52399A">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3" w:firstLineChars="200"/>
        <w:jc w:val="left"/>
        <w:textAlignment w:val="auto"/>
        <w:rPr>
          <w:rFonts w:ascii="仿宋_GB2312" w:hAnsi="宋体" w:eastAsia="仿宋_GB2312" w:cs="宋体"/>
          <w:kern w:val="0"/>
          <w:sz w:val="32"/>
          <w:szCs w:val="32"/>
        </w:rPr>
      </w:pPr>
      <w:r>
        <w:rPr>
          <w:rFonts w:hint="eastAsia" w:ascii="仿宋_GB2312" w:hAnsi="宋体" w:eastAsia="仿宋_GB2312" w:cs="宋体"/>
          <w:b/>
          <w:bCs/>
          <w:kern w:val="0"/>
          <w:sz w:val="32"/>
          <w:szCs w:val="32"/>
        </w:rPr>
        <w:t>第三十三条</w:t>
      </w:r>
      <w:r>
        <w:rPr>
          <w:rFonts w:hint="eastAsia" w:ascii="仿宋_GB2312" w:hAnsi="宋体" w:eastAsia="仿宋_GB2312" w:cs="宋体"/>
          <w:kern w:val="0"/>
          <w:sz w:val="32"/>
          <w:szCs w:val="32"/>
        </w:rPr>
        <w:t>　市（局）保护主管部门应当定期组织有关部门和专家对</w:t>
      </w:r>
      <w:r>
        <w:rPr>
          <w:rFonts w:hint="eastAsia" w:ascii="仿宋_GB2312" w:eastAsia="仿宋_GB2312" w:cs="宋体" w:hAnsiTheme="minorEastAsia"/>
          <w:kern w:val="0"/>
          <w:sz w:val="32"/>
          <w:szCs w:val="32"/>
        </w:rPr>
        <w:t>庐山老别墅</w:t>
      </w:r>
      <w:r>
        <w:rPr>
          <w:rFonts w:hint="eastAsia" w:ascii="仿宋_GB2312" w:hAnsi="宋体" w:eastAsia="仿宋_GB2312" w:cs="宋体"/>
          <w:kern w:val="0"/>
          <w:sz w:val="32"/>
          <w:szCs w:val="32"/>
        </w:rPr>
        <w:t>的保护利用状况进行监测评估，并将监测评估结果向社会公布。</w:t>
      </w:r>
      <w:r>
        <w:rPr>
          <w:rFonts w:hint="eastAsia" w:ascii="仿宋_GB2312" w:eastAsia="仿宋_GB2312" w:cs="宋体" w:hAnsiTheme="minorEastAsia"/>
          <w:kern w:val="0"/>
          <w:sz w:val="32"/>
          <w:szCs w:val="32"/>
        </w:rPr>
        <w:t>庐山老别墅</w:t>
      </w:r>
      <w:r>
        <w:rPr>
          <w:rFonts w:hint="eastAsia" w:ascii="仿宋_GB2312" w:hAnsi="宋体" w:eastAsia="仿宋_GB2312" w:cs="宋体"/>
          <w:kern w:val="0"/>
          <w:sz w:val="32"/>
          <w:szCs w:val="32"/>
        </w:rPr>
        <w:t>的所有权人、管理人、使用人应当予以配合。</w:t>
      </w:r>
    </w:p>
    <w:p w14:paraId="0AB78A47">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3" w:firstLineChars="200"/>
        <w:jc w:val="left"/>
        <w:textAlignment w:val="auto"/>
        <w:rPr>
          <w:rFonts w:ascii="仿宋_GB2312" w:hAnsi="宋体" w:eastAsia="仿宋_GB2312" w:cs="宋体"/>
          <w:kern w:val="0"/>
          <w:sz w:val="32"/>
          <w:szCs w:val="32"/>
        </w:rPr>
      </w:pPr>
      <w:r>
        <w:rPr>
          <w:rFonts w:hint="eastAsia" w:ascii="仿宋_GB2312" w:hAnsi="宋体" w:eastAsia="仿宋_GB2312" w:cs="宋体"/>
          <w:b/>
          <w:bCs/>
          <w:kern w:val="0"/>
          <w:sz w:val="32"/>
          <w:szCs w:val="32"/>
        </w:rPr>
        <w:t>第三十四条</w:t>
      </w:r>
      <w:r>
        <w:rPr>
          <w:rFonts w:hint="eastAsia" w:ascii="仿宋_GB2312" w:hAnsi="宋体" w:eastAsia="仿宋_GB2312" w:cs="宋体"/>
          <w:kern w:val="0"/>
          <w:sz w:val="32"/>
          <w:szCs w:val="32"/>
        </w:rPr>
        <w:t>　市人民政府（庐山管理局）应当建立</w:t>
      </w:r>
      <w:r>
        <w:rPr>
          <w:rFonts w:hint="eastAsia" w:ascii="仿宋_GB2312" w:eastAsia="仿宋_GB2312" w:cs="宋体" w:hAnsiTheme="minorEastAsia"/>
          <w:kern w:val="0"/>
          <w:sz w:val="32"/>
          <w:szCs w:val="32"/>
        </w:rPr>
        <w:t>庐山老别墅</w:t>
      </w:r>
      <w:r>
        <w:rPr>
          <w:rFonts w:hint="eastAsia" w:ascii="仿宋_GB2312" w:hAnsi="宋体" w:eastAsia="仿宋_GB2312" w:cs="宋体"/>
          <w:kern w:val="0"/>
          <w:sz w:val="32"/>
          <w:szCs w:val="32"/>
        </w:rPr>
        <w:t>保护执法联动响应和协作机制，并根据工作需要组织开展联合执法。</w:t>
      </w:r>
    </w:p>
    <w:p w14:paraId="4C086FEE">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0" w:firstLineChars="200"/>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将</w:t>
      </w:r>
      <w:r>
        <w:rPr>
          <w:rFonts w:hint="eastAsia" w:ascii="仿宋_GB2312" w:eastAsia="仿宋_GB2312" w:cs="宋体" w:hAnsiTheme="minorEastAsia"/>
          <w:kern w:val="0"/>
          <w:sz w:val="32"/>
          <w:szCs w:val="32"/>
        </w:rPr>
        <w:t>庐山老别墅</w:t>
      </w:r>
      <w:r>
        <w:rPr>
          <w:rFonts w:hint="eastAsia" w:ascii="仿宋_GB2312" w:hAnsi="宋体" w:eastAsia="仿宋_GB2312" w:cs="宋体"/>
          <w:kern w:val="0"/>
          <w:sz w:val="32"/>
          <w:szCs w:val="32"/>
        </w:rPr>
        <w:t>保护工作纳入网格化管理，定期巡查，对发现的违法行为按照规定进行劝阻、制止、报告。</w:t>
      </w:r>
    </w:p>
    <w:p w14:paraId="0A05B02A">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3" w:firstLineChars="200"/>
        <w:jc w:val="left"/>
        <w:textAlignment w:val="auto"/>
        <w:rPr>
          <w:rFonts w:hint="eastAsia" w:ascii="仿宋_GB2312" w:hAnsi="宋体" w:eastAsia="仿宋_GB2312" w:cs="宋体"/>
          <w:kern w:val="0"/>
          <w:sz w:val="32"/>
          <w:szCs w:val="32"/>
        </w:rPr>
      </w:pPr>
      <w:r>
        <w:rPr>
          <w:rFonts w:hint="eastAsia" w:ascii="仿宋_GB2312" w:hAnsi="宋体" w:eastAsia="仿宋_GB2312" w:cs="宋体"/>
          <w:b/>
          <w:bCs/>
          <w:kern w:val="0"/>
          <w:sz w:val="32"/>
          <w:szCs w:val="32"/>
        </w:rPr>
        <w:t>第三十五条</w:t>
      </w:r>
      <w:r>
        <w:rPr>
          <w:rFonts w:hint="eastAsia" w:ascii="仿宋_GB2312" w:hAnsi="宋体" w:eastAsia="仿宋_GB2312" w:cs="宋体"/>
          <w:kern w:val="0"/>
          <w:sz w:val="32"/>
          <w:szCs w:val="32"/>
        </w:rPr>
        <w:t>　任何单位和个人都有依法保护</w:t>
      </w:r>
      <w:r>
        <w:rPr>
          <w:rFonts w:hint="eastAsia" w:ascii="仿宋_GB2312" w:eastAsia="仿宋_GB2312" w:cs="宋体" w:hAnsiTheme="minorEastAsia"/>
          <w:kern w:val="0"/>
          <w:sz w:val="32"/>
          <w:szCs w:val="32"/>
        </w:rPr>
        <w:t>庐山老别墅</w:t>
      </w:r>
      <w:r>
        <w:rPr>
          <w:rFonts w:hint="eastAsia" w:ascii="仿宋_GB2312" w:hAnsi="宋体" w:eastAsia="仿宋_GB2312" w:cs="宋体"/>
          <w:kern w:val="0"/>
          <w:sz w:val="32"/>
          <w:szCs w:val="32"/>
        </w:rPr>
        <w:t>的义务，对破坏、损害</w:t>
      </w:r>
      <w:r>
        <w:rPr>
          <w:rFonts w:hint="eastAsia" w:ascii="仿宋_GB2312" w:eastAsia="仿宋_GB2312" w:cs="宋体" w:hAnsiTheme="minorEastAsia"/>
          <w:kern w:val="0"/>
          <w:sz w:val="32"/>
          <w:szCs w:val="32"/>
        </w:rPr>
        <w:t>庐山老别墅</w:t>
      </w:r>
      <w:r>
        <w:rPr>
          <w:rFonts w:hint="eastAsia" w:ascii="仿宋_GB2312" w:hAnsi="宋体" w:eastAsia="仿宋_GB2312" w:cs="宋体"/>
          <w:kern w:val="0"/>
          <w:sz w:val="32"/>
          <w:szCs w:val="32"/>
        </w:rPr>
        <w:t>的行为有权进行劝阻，并向市（局）保护主管部门举报。</w:t>
      </w:r>
    </w:p>
    <w:p w14:paraId="1CC06B76">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0" w:firstLineChars="200"/>
        <w:jc w:val="left"/>
        <w:textAlignment w:val="auto"/>
        <w:rPr>
          <w:rFonts w:hint="eastAsia" w:ascii="仿宋_GB2312" w:hAnsi="宋体" w:eastAsia="仿宋_GB2312" w:cs="宋体"/>
          <w:kern w:val="0"/>
          <w:sz w:val="32"/>
          <w:szCs w:val="32"/>
        </w:rPr>
      </w:pPr>
    </w:p>
    <w:p w14:paraId="1705782A">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jc w:val="center"/>
        <w:textAlignment w:val="auto"/>
        <w:rPr>
          <w:rFonts w:ascii="黑体" w:hAnsi="黑体" w:eastAsia="黑体" w:cs="宋体"/>
          <w:kern w:val="0"/>
          <w:sz w:val="32"/>
          <w:szCs w:val="32"/>
        </w:rPr>
      </w:pPr>
      <w:r>
        <w:rPr>
          <w:rFonts w:hint="eastAsia" w:ascii="黑体" w:hAnsi="黑体" w:eastAsia="黑体" w:cs="宋体"/>
          <w:bCs/>
          <w:kern w:val="0"/>
          <w:sz w:val="32"/>
          <w:szCs w:val="32"/>
        </w:rPr>
        <w:t>第六章　责任追究</w:t>
      </w:r>
    </w:p>
    <w:p w14:paraId="3E22C59B">
      <w:pPr>
        <w:pStyle w:val="4"/>
        <w:keepNext w:val="0"/>
        <w:keepLines w:val="0"/>
        <w:widowControl/>
        <w:suppressLineNumbers w:val="0"/>
        <w:shd w:val="clear" w:fill="FFFFFF"/>
        <w:spacing w:before="0" w:beforeAutospacing="0" w:after="0" w:afterAutospacing="0" w:line="585" w:lineRule="atLeast"/>
        <w:ind w:left="0" w:right="0" w:firstLine="420"/>
        <w:rPr>
          <w:rFonts w:ascii="Calibri" w:hAnsi="Calibri" w:cs="Calibri"/>
          <w:i w:val="0"/>
          <w:iCs w:val="0"/>
          <w:caps w:val="0"/>
          <w:color w:val="000000"/>
          <w:spacing w:val="0"/>
          <w:sz w:val="21"/>
          <w:szCs w:val="21"/>
        </w:rPr>
      </w:pPr>
      <w:r>
        <w:rPr>
          <w:rStyle w:val="8"/>
          <w:rFonts w:ascii="仿宋_GB2312" w:hAnsi="Calibri" w:eastAsia="仿宋_GB2312" w:cs="仿宋_GB2312"/>
          <w:i w:val="0"/>
          <w:iCs w:val="0"/>
          <w:caps w:val="0"/>
          <w:color w:val="000000"/>
          <w:spacing w:val="0"/>
          <w:sz w:val="31"/>
          <w:szCs w:val="31"/>
          <w:shd w:val="clear" w:fill="FFFFFF"/>
        </w:rPr>
        <w:t>第三十六条</w:t>
      </w:r>
      <w:r>
        <w:rPr>
          <w:rFonts w:hint="eastAsia" w:ascii="仿宋_GB2312" w:hAnsi="Calibri" w:eastAsia="仿宋_GB2312" w:cs="仿宋_GB2312"/>
          <w:i w:val="0"/>
          <w:iCs w:val="0"/>
          <w:caps w:val="0"/>
          <w:color w:val="000000"/>
          <w:spacing w:val="0"/>
          <w:sz w:val="31"/>
          <w:szCs w:val="31"/>
          <w:shd w:val="clear" w:fill="FFFFFF"/>
        </w:rPr>
        <w:t>　对违反本办法规定的行为，法律、法规、规章对其法律责任已经作出规定的，从其规定。</w:t>
      </w:r>
    </w:p>
    <w:p w14:paraId="31F8B754">
      <w:pPr>
        <w:pStyle w:val="4"/>
        <w:keepNext w:val="0"/>
        <w:keepLines w:val="0"/>
        <w:widowControl/>
        <w:suppressLineNumbers w:val="0"/>
        <w:shd w:val="clear" w:fill="FFFFFF"/>
        <w:spacing w:before="0" w:beforeAutospacing="0" w:after="0" w:afterAutospacing="0" w:line="585" w:lineRule="atLeast"/>
        <w:ind w:left="0" w:right="0" w:firstLine="420"/>
        <w:rPr>
          <w:rFonts w:hint="default" w:ascii="Calibri" w:hAnsi="Calibri" w:cs="Calibri"/>
          <w:i w:val="0"/>
          <w:iCs w:val="0"/>
          <w:caps w:val="0"/>
          <w:color w:val="000000"/>
          <w:spacing w:val="0"/>
          <w:sz w:val="21"/>
          <w:szCs w:val="21"/>
        </w:rPr>
      </w:pPr>
      <w:r>
        <w:rPr>
          <w:rStyle w:val="8"/>
          <w:rFonts w:hint="eastAsia" w:ascii="仿宋_GB2312" w:hAnsi="Calibri" w:eastAsia="仿宋_GB2312" w:cs="仿宋_GB2312"/>
          <w:i w:val="0"/>
          <w:iCs w:val="0"/>
          <w:caps w:val="0"/>
          <w:color w:val="000000"/>
          <w:spacing w:val="0"/>
          <w:sz w:val="31"/>
          <w:szCs w:val="31"/>
          <w:shd w:val="clear" w:fill="FFFFFF"/>
        </w:rPr>
        <w:t>第三十七条</w:t>
      </w:r>
      <w:r>
        <w:rPr>
          <w:rFonts w:hint="eastAsia" w:ascii="仿宋_GB2312" w:hAnsi="Calibri" w:eastAsia="仿宋_GB2312" w:cs="仿宋_GB2312"/>
          <w:i w:val="0"/>
          <w:iCs w:val="0"/>
          <w:caps w:val="0"/>
          <w:color w:val="000000"/>
          <w:spacing w:val="0"/>
          <w:sz w:val="31"/>
          <w:szCs w:val="31"/>
          <w:shd w:val="clear" w:fill="FFFFFF"/>
        </w:rPr>
        <w:t>　违反本办法规定，擅自迁移、拆除或者损坏庐山老别墅安全和风貌行为的，由市（局）保护主管部门责令停止违法行为、限期恢复原状或者采取其他补救措施；造成损失的，依法承担赔偿责任；造成严重后果的，依法依规处理：</w:t>
      </w:r>
    </w:p>
    <w:p w14:paraId="48472FED">
      <w:pPr>
        <w:pStyle w:val="4"/>
        <w:keepNext w:val="0"/>
        <w:keepLines w:val="0"/>
        <w:widowControl/>
        <w:suppressLineNumbers w:val="0"/>
        <w:shd w:val="clear" w:fill="FFFFFF"/>
        <w:spacing w:before="0" w:beforeAutospacing="0" w:after="0" w:afterAutospacing="0" w:line="600" w:lineRule="atLeast"/>
        <w:ind w:left="0" w:right="0" w:firstLine="645"/>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1"/>
          <w:szCs w:val="31"/>
          <w:shd w:val="clear" w:fill="FFFFFF"/>
        </w:rPr>
        <w:t>（一）未经保护主管部门、文物主管部门批准，进行修缮装饰、添加设施以及改变建筑结构或者使用性质的；</w:t>
      </w:r>
    </w:p>
    <w:p w14:paraId="17813949">
      <w:pPr>
        <w:pStyle w:val="4"/>
        <w:keepNext w:val="0"/>
        <w:keepLines w:val="0"/>
        <w:widowControl/>
        <w:suppressLineNumbers w:val="0"/>
        <w:shd w:val="clear" w:fill="FFFFFF"/>
        <w:spacing w:before="0" w:beforeAutospacing="0" w:after="0" w:afterAutospacing="0" w:line="600" w:lineRule="atLeast"/>
        <w:ind w:left="0" w:right="0" w:firstLine="645"/>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1"/>
          <w:szCs w:val="31"/>
          <w:shd w:val="clear" w:fill="FFFFFF"/>
        </w:rPr>
        <w:t>（二）损毁价值要素的；</w:t>
      </w:r>
    </w:p>
    <w:p w14:paraId="18FE0A38">
      <w:pPr>
        <w:pStyle w:val="4"/>
        <w:keepNext w:val="0"/>
        <w:keepLines w:val="0"/>
        <w:widowControl/>
        <w:suppressLineNumbers w:val="0"/>
        <w:shd w:val="clear" w:fill="FFFFFF"/>
        <w:spacing w:before="0" w:beforeAutospacing="0" w:after="0" w:afterAutospacing="0" w:line="600" w:lineRule="atLeast"/>
        <w:ind w:left="0" w:right="0" w:firstLine="645"/>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1"/>
          <w:szCs w:val="31"/>
          <w:shd w:val="clear" w:fill="FFFFFF"/>
        </w:rPr>
        <w:t>（三）设置、改建或者增设设施不符合该建筑的具体保护要求的；</w:t>
      </w:r>
    </w:p>
    <w:p w14:paraId="1D4E17EF">
      <w:pPr>
        <w:pStyle w:val="4"/>
        <w:keepNext w:val="0"/>
        <w:keepLines w:val="0"/>
        <w:widowControl/>
        <w:suppressLineNumbers w:val="0"/>
        <w:shd w:val="clear" w:fill="FFFFFF"/>
        <w:spacing w:before="0" w:beforeAutospacing="0" w:after="0" w:afterAutospacing="0" w:line="600" w:lineRule="atLeast"/>
        <w:ind w:left="0" w:right="0" w:firstLine="645"/>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1"/>
          <w:szCs w:val="31"/>
          <w:shd w:val="clear" w:fill="FFFFFF"/>
        </w:rPr>
        <w:t>（四）实施危害、影响庐山老别墅的行为，逾期未恢复原状也不采取其他补救措施的。</w:t>
      </w:r>
    </w:p>
    <w:p w14:paraId="628F45DD">
      <w:pPr>
        <w:pStyle w:val="4"/>
        <w:keepNext w:val="0"/>
        <w:keepLines w:val="0"/>
        <w:widowControl/>
        <w:suppressLineNumbers w:val="0"/>
        <w:shd w:val="clear" w:fill="FFFFFF"/>
        <w:spacing w:before="0" w:beforeAutospacing="0" w:after="0" w:afterAutospacing="0" w:line="600" w:lineRule="atLeast"/>
        <w:ind w:left="0" w:right="0" w:firstLine="420"/>
        <w:rPr>
          <w:rFonts w:hint="default" w:ascii="Calibri" w:hAnsi="Calibri" w:cs="Calibri"/>
          <w:i w:val="0"/>
          <w:iCs w:val="0"/>
          <w:caps w:val="0"/>
          <w:color w:val="000000"/>
          <w:spacing w:val="0"/>
          <w:sz w:val="21"/>
          <w:szCs w:val="21"/>
        </w:rPr>
      </w:pPr>
      <w:r>
        <w:rPr>
          <w:rStyle w:val="8"/>
          <w:rFonts w:hint="eastAsia" w:ascii="仿宋_GB2312" w:hAnsi="Calibri" w:eastAsia="仿宋_GB2312" w:cs="仿宋_GB2312"/>
          <w:i w:val="0"/>
          <w:iCs w:val="0"/>
          <w:caps w:val="0"/>
          <w:color w:val="000000"/>
          <w:spacing w:val="0"/>
          <w:sz w:val="31"/>
          <w:szCs w:val="31"/>
          <w:shd w:val="clear" w:fill="FFFFFF"/>
        </w:rPr>
        <w:t>第三十八条</w:t>
      </w:r>
      <w:r>
        <w:rPr>
          <w:rFonts w:hint="eastAsia" w:ascii="仿宋_GB2312" w:hAnsi="Calibri" w:eastAsia="仿宋_GB2312" w:cs="仿宋_GB2312"/>
          <w:i w:val="0"/>
          <w:iCs w:val="0"/>
          <w:caps w:val="0"/>
          <w:color w:val="000000"/>
          <w:spacing w:val="0"/>
          <w:sz w:val="31"/>
          <w:szCs w:val="31"/>
          <w:shd w:val="clear" w:fill="FFFFFF"/>
        </w:rPr>
        <w:t>　违反本办法规定，堆放易燃、易爆和腐蚀性的物品等影响庐山老别墅安全的行为，由市（局）保护主管部门责令改正；造成损失的，依法承担赔偿责任。</w:t>
      </w:r>
    </w:p>
    <w:p w14:paraId="729086B2">
      <w:pPr>
        <w:pStyle w:val="4"/>
        <w:keepNext w:val="0"/>
        <w:keepLines w:val="0"/>
        <w:widowControl/>
        <w:suppressLineNumbers w:val="0"/>
        <w:shd w:val="clear" w:fill="FFFFFF"/>
        <w:spacing w:before="0" w:beforeAutospacing="0" w:after="0" w:afterAutospacing="0" w:line="600" w:lineRule="atLeast"/>
        <w:ind w:left="0" w:right="0" w:firstLine="645"/>
        <w:rPr>
          <w:rFonts w:hint="default" w:ascii="Calibri" w:hAnsi="Calibri" w:cs="Calibri"/>
          <w:i w:val="0"/>
          <w:iCs w:val="0"/>
          <w:caps w:val="0"/>
          <w:color w:val="000000"/>
          <w:spacing w:val="0"/>
          <w:sz w:val="21"/>
          <w:szCs w:val="21"/>
        </w:rPr>
      </w:pPr>
      <w:r>
        <w:rPr>
          <w:rStyle w:val="8"/>
          <w:rFonts w:hint="eastAsia" w:ascii="仿宋_GB2312" w:hAnsi="Calibri" w:eastAsia="仿宋_GB2312" w:cs="仿宋_GB2312"/>
          <w:i w:val="0"/>
          <w:iCs w:val="0"/>
          <w:caps w:val="0"/>
          <w:color w:val="000000"/>
          <w:spacing w:val="0"/>
          <w:sz w:val="31"/>
          <w:szCs w:val="31"/>
          <w:shd w:val="clear" w:fill="FFFFFF"/>
        </w:rPr>
        <w:t>第三十九条</w:t>
      </w:r>
      <w:r>
        <w:rPr>
          <w:rFonts w:hint="eastAsia" w:ascii="仿宋_GB2312" w:hAnsi="Calibri" w:eastAsia="仿宋_GB2312" w:cs="仿宋_GB2312"/>
          <w:i w:val="0"/>
          <w:iCs w:val="0"/>
          <w:caps w:val="0"/>
          <w:color w:val="000000"/>
          <w:spacing w:val="0"/>
          <w:sz w:val="31"/>
          <w:szCs w:val="31"/>
          <w:shd w:val="clear" w:fill="FFFFFF"/>
        </w:rPr>
        <w:t>　违反本办法规定，擅自设置、移动、遮挡、涂改或者损毁庐山老别墅保护标志的，由市（局）保护主管部门责令限期改正；逾期不改正造成严重后果的，由市（局）保护主管部门依法依规予以处理。</w:t>
      </w:r>
    </w:p>
    <w:p w14:paraId="0AC04113">
      <w:pPr>
        <w:pStyle w:val="4"/>
        <w:keepNext w:val="0"/>
        <w:keepLines w:val="0"/>
        <w:widowControl/>
        <w:suppressLineNumbers w:val="0"/>
        <w:shd w:val="clear" w:fill="FFFFFF"/>
        <w:spacing w:before="0" w:beforeAutospacing="0" w:after="0" w:afterAutospacing="0" w:line="600" w:lineRule="atLeast"/>
        <w:ind w:left="0" w:right="0" w:firstLine="645"/>
        <w:rPr>
          <w:rFonts w:ascii="仿宋_GB2312" w:hAnsi="宋体" w:eastAsia="仿宋_GB2312" w:cs="宋体"/>
          <w:kern w:val="0"/>
          <w:sz w:val="32"/>
          <w:szCs w:val="32"/>
        </w:rPr>
      </w:pPr>
      <w:r>
        <w:rPr>
          <w:rStyle w:val="8"/>
          <w:rFonts w:hint="eastAsia" w:ascii="仿宋_GB2312" w:hAnsi="Calibri" w:eastAsia="仿宋_GB2312" w:cs="仿宋_GB2312"/>
          <w:i w:val="0"/>
          <w:iCs w:val="0"/>
          <w:caps w:val="0"/>
          <w:color w:val="000000"/>
          <w:spacing w:val="0"/>
          <w:sz w:val="31"/>
          <w:szCs w:val="31"/>
          <w:shd w:val="clear" w:fill="FFFFFF"/>
        </w:rPr>
        <w:t>第四十条</w:t>
      </w:r>
      <w:r>
        <w:rPr>
          <w:rFonts w:hint="eastAsia" w:ascii="仿宋_GB2312" w:hAnsi="Calibri" w:eastAsia="仿宋_GB2312" w:cs="仿宋_GB2312"/>
          <w:i w:val="0"/>
          <w:iCs w:val="0"/>
          <w:caps w:val="0"/>
          <w:color w:val="000000"/>
          <w:spacing w:val="0"/>
          <w:sz w:val="31"/>
          <w:szCs w:val="31"/>
          <w:shd w:val="clear" w:fill="FFFFFF"/>
        </w:rPr>
        <w:t>　违反本办法规定，未按照保护图则的要求对历史建筑和传统风貌建筑进行维护和修缮的，由市（局）保护主管部门责令限期改正；逾期拒不改正致使建筑有损毁危险的，由市（局）保护主管部门依法依规予以处理。</w:t>
      </w:r>
    </w:p>
    <w:p w14:paraId="766CBA25">
      <w:pPr>
        <w:keepNext w:val="0"/>
        <w:keepLines w:val="0"/>
        <w:pageBreakBefore w:val="0"/>
        <w:widowControl w:val="0"/>
        <w:shd w:val="clear" w:color="auto" w:fill="FFFFFF"/>
        <w:kinsoku/>
        <w:wordWrap/>
        <w:overflowPunct w:val="0"/>
        <w:topLinePunct w:val="0"/>
        <w:autoSpaceDE/>
        <w:autoSpaceDN/>
        <w:bidi w:val="0"/>
        <w:adjustRightInd/>
        <w:snapToGrid/>
        <w:spacing w:line="600" w:lineRule="exact"/>
        <w:ind w:firstLine="643" w:firstLineChars="200"/>
        <w:jc w:val="left"/>
        <w:textAlignment w:val="auto"/>
        <w:rPr>
          <w:rFonts w:ascii="仿宋_GB2312" w:hAnsi="宋体" w:eastAsia="仿宋_GB2312" w:cs="宋体"/>
          <w:kern w:val="0"/>
          <w:sz w:val="32"/>
          <w:szCs w:val="32"/>
        </w:rPr>
      </w:pPr>
      <w:r>
        <w:rPr>
          <w:rFonts w:hint="eastAsia" w:ascii="仿宋_GB2312" w:hAnsi="宋体" w:eastAsia="仿宋_GB2312" w:cs="宋体"/>
          <w:b/>
          <w:bCs/>
          <w:kern w:val="0"/>
          <w:sz w:val="32"/>
          <w:szCs w:val="32"/>
        </w:rPr>
        <w:t>第四十一条</w:t>
      </w:r>
      <w:r>
        <w:rPr>
          <w:rFonts w:hint="eastAsia" w:ascii="仿宋_GB2312" w:hAnsi="宋体" w:eastAsia="仿宋_GB2312" w:cs="宋体"/>
          <w:kern w:val="0"/>
          <w:sz w:val="32"/>
          <w:szCs w:val="32"/>
        </w:rPr>
        <w:t>　有关行政管理部门及其工作人员违反本办法规定，滥用职权、玩忽职守、徇私舞弊的，由有关机关依法给予处分；构成犯罪的，依法追究刑事责任。</w:t>
      </w:r>
    </w:p>
    <w:p w14:paraId="1C9411E7">
      <w:pPr>
        <w:keepNext w:val="0"/>
        <w:keepLines w:val="0"/>
        <w:pageBreakBefore w:val="0"/>
        <w:widowControl w:val="0"/>
        <w:shd w:val="clear" w:color="auto" w:fill="FFFFFF"/>
        <w:kinsoku/>
        <w:wordWrap/>
        <w:overflowPunct w:val="0"/>
        <w:topLinePunct w:val="0"/>
        <w:autoSpaceDE/>
        <w:autoSpaceDN/>
        <w:bidi w:val="0"/>
        <w:adjustRightInd/>
        <w:snapToGrid/>
        <w:spacing w:line="600" w:lineRule="exact"/>
        <w:ind w:firstLine="643" w:firstLineChars="200"/>
        <w:jc w:val="left"/>
        <w:textAlignment w:val="auto"/>
        <w:rPr>
          <w:rFonts w:ascii="仿宋_GB2312" w:hAnsi="宋体" w:eastAsia="仿宋_GB2312" w:cs="宋体"/>
          <w:kern w:val="0"/>
          <w:sz w:val="32"/>
          <w:szCs w:val="32"/>
        </w:rPr>
      </w:pPr>
      <w:r>
        <w:rPr>
          <w:rFonts w:hint="eastAsia" w:ascii="仿宋_GB2312" w:hAnsi="宋体" w:eastAsia="仿宋_GB2312" w:cs="宋体"/>
          <w:b/>
          <w:bCs/>
          <w:kern w:val="0"/>
          <w:sz w:val="32"/>
          <w:szCs w:val="32"/>
        </w:rPr>
        <w:t>第四十二条</w:t>
      </w:r>
      <w:r>
        <w:rPr>
          <w:rFonts w:hint="eastAsia" w:ascii="仿宋_GB2312" w:hAnsi="宋体" w:eastAsia="仿宋_GB2312" w:cs="宋体"/>
          <w:kern w:val="0"/>
          <w:sz w:val="32"/>
          <w:szCs w:val="32"/>
        </w:rPr>
        <w:t>　本章规定的行政处罚，按照相对集中行政处罚权的有关规定，由综合执法部门实施的，从其规定。</w:t>
      </w:r>
    </w:p>
    <w:p w14:paraId="32B91978">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jc w:val="center"/>
        <w:textAlignment w:val="auto"/>
        <w:rPr>
          <w:rFonts w:ascii="黑体" w:hAnsi="黑体" w:eastAsia="黑体" w:cs="宋体"/>
          <w:kern w:val="0"/>
          <w:sz w:val="32"/>
          <w:szCs w:val="32"/>
        </w:rPr>
      </w:pPr>
      <w:r>
        <w:rPr>
          <w:rFonts w:hint="eastAsia" w:ascii="黑体" w:hAnsi="黑体" w:eastAsia="黑体" w:cs="宋体"/>
          <w:bCs/>
          <w:kern w:val="0"/>
          <w:sz w:val="32"/>
          <w:szCs w:val="32"/>
        </w:rPr>
        <w:t>第七章　附则</w:t>
      </w:r>
    </w:p>
    <w:p w14:paraId="05D25CCE">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3" w:firstLineChars="200"/>
        <w:jc w:val="left"/>
        <w:textAlignment w:val="auto"/>
        <w:rPr>
          <w:rFonts w:ascii="仿宋_GB2312" w:hAnsi="宋体" w:eastAsia="仿宋_GB2312" w:cs="宋体"/>
          <w:kern w:val="0"/>
          <w:sz w:val="32"/>
          <w:szCs w:val="32"/>
        </w:rPr>
      </w:pPr>
      <w:r>
        <w:rPr>
          <w:rFonts w:hint="eastAsia" w:ascii="仿宋_GB2312" w:hAnsi="宋体" w:eastAsia="仿宋_GB2312" w:cs="宋体"/>
          <w:b/>
          <w:bCs/>
          <w:kern w:val="0"/>
          <w:sz w:val="32"/>
          <w:szCs w:val="32"/>
        </w:rPr>
        <w:t>第四十三条</w:t>
      </w:r>
      <w:r>
        <w:rPr>
          <w:rFonts w:hint="eastAsia" w:ascii="仿宋_GB2312" w:hAnsi="宋体" w:eastAsia="仿宋_GB2312" w:cs="宋体"/>
          <w:kern w:val="0"/>
          <w:sz w:val="32"/>
          <w:szCs w:val="32"/>
        </w:rPr>
        <w:t>　本办法所称价值要素，是指能集中体现</w:t>
      </w:r>
      <w:r>
        <w:rPr>
          <w:rFonts w:hint="eastAsia" w:ascii="仿宋_GB2312" w:eastAsia="仿宋_GB2312" w:cs="宋体" w:hAnsiTheme="minorEastAsia"/>
          <w:kern w:val="0"/>
          <w:sz w:val="32"/>
          <w:szCs w:val="32"/>
        </w:rPr>
        <w:t>庐山老别墅</w:t>
      </w:r>
      <w:r>
        <w:rPr>
          <w:rFonts w:hint="eastAsia" w:ascii="仿宋_GB2312" w:hAnsi="宋体" w:eastAsia="仿宋_GB2312" w:cs="宋体"/>
          <w:kern w:val="0"/>
          <w:sz w:val="32"/>
          <w:szCs w:val="32"/>
        </w:rPr>
        <w:t>的价值特色的构成要素，包括但不限于总体要素、立面</w:t>
      </w:r>
      <w:r>
        <w:rPr>
          <w:rFonts w:hint="eastAsia" w:ascii="仿宋_GB2312" w:hAnsi="宋体" w:eastAsia="仿宋_GB2312" w:cs="宋体"/>
          <w:spacing w:val="-6"/>
          <w:kern w:val="0"/>
          <w:sz w:val="32"/>
          <w:szCs w:val="32"/>
        </w:rPr>
        <w:t>部位要素、屋面部位要素、室内部位要素、装饰要素、环境要素</w:t>
      </w:r>
      <w:r>
        <w:rPr>
          <w:rFonts w:hint="eastAsia" w:ascii="仿宋_GB2312" w:hAnsi="宋体" w:eastAsia="仿宋_GB2312" w:cs="宋体"/>
          <w:kern w:val="0"/>
          <w:sz w:val="32"/>
          <w:szCs w:val="32"/>
        </w:rPr>
        <w:t>。</w:t>
      </w:r>
    </w:p>
    <w:p w14:paraId="525DCF09">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3" w:firstLineChars="200"/>
        <w:jc w:val="left"/>
        <w:textAlignment w:val="auto"/>
        <w:rPr>
          <w:rFonts w:ascii="仿宋_GB2312" w:hAnsi="宋体" w:eastAsia="仿宋_GB2312" w:cs="宋体"/>
          <w:kern w:val="0"/>
          <w:sz w:val="32"/>
          <w:szCs w:val="32"/>
        </w:rPr>
      </w:pPr>
      <w:r>
        <w:rPr>
          <w:rFonts w:hint="eastAsia" w:ascii="仿宋_GB2312" w:hAnsi="宋体" w:eastAsia="仿宋_GB2312" w:cs="宋体"/>
          <w:b/>
          <w:bCs/>
          <w:kern w:val="0"/>
          <w:sz w:val="32"/>
          <w:szCs w:val="32"/>
        </w:rPr>
        <w:t>第四十四条</w:t>
      </w:r>
      <w:r>
        <w:rPr>
          <w:rFonts w:hint="eastAsia" w:ascii="仿宋_GB2312" w:hAnsi="宋体" w:eastAsia="仿宋_GB2312" w:cs="宋体"/>
          <w:kern w:val="0"/>
          <w:sz w:val="32"/>
          <w:szCs w:val="32"/>
        </w:rPr>
        <w:t xml:space="preserve">  </w:t>
      </w:r>
      <w:r>
        <w:rPr>
          <w:rFonts w:hint="eastAsia" w:ascii="仿宋_GB2312" w:eastAsia="仿宋_GB2312" w:cs="宋体" w:hAnsiTheme="minorEastAsia"/>
          <w:kern w:val="0"/>
          <w:sz w:val="32"/>
          <w:szCs w:val="32"/>
        </w:rPr>
        <w:t>庐山老别墅</w:t>
      </w:r>
      <w:r>
        <w:rPr>
          <w:rFonts w:hint="eastAsia" w:ascii="仿宋_GB2312" w:hAnsi="宋体" w:eastAsia="仿宋_GB2312" w:cs="宋体"/>
          <w:kern w:val="0"/>
          <w:sz w:val="32"/>
          <w:szCs w:val="32"/>
        </w:rPr>
        <w:t>被依法登记公布为不可移动文物的，其保护管理依照文物保护法律、法规的有关规定执行。</w:t>
      </w:r>
    </w:p>
    <w:p w14:paraId="45A5AE04">
      <w:pPr>
        <w:keepNext w:val="0"/>
        <w:keepLines w:val="0"/>
        <w:pageBreakBefore w:val="0"/>
        <w:widowControl w:val="0"/>
        <w:shd w:val="clear" w:color="auto" w:fill="FFFFFF"/>
        <w:kinsoku/>
        <w:wordWrap/>
        <w:overflowPunct w:val="0"/>
        <w:topLinePunct w:val="0"/>
        <w:autoSpaceDE/>
        <w:autoSpaceDN/>
        <w:bidi w:val="0"/>
        <w:adjustRightInd/>
        <w:snapToGrid/>
        <w:spacing w:line="580" w:lineRule="exact"/>
        <w:ind w:firstLine="643" w:firstLineChars="200"/>
        <w:jc w:val="left"/>
        <w:textAlignment w:val="auto"/>
        <w:rPr>
          <w:rFonts w:ascii="仿宋_GB2312" w:hAnsi="宋体" w:eastAsia="仿宋_GB2312" w:cs="宋体"/>
          <w:kern w:val="0"/>
          <w:sz w:val="32"/>
          <w:szCs w:val="32"/>
        </w:rPr>
      </w:pPr>
      <w:r>
        <w:rPr>
          <w:rFonts w:hint="eastAsia" w:ascii="仿宋_GB2312" w:hAnsi="宋体" w:eastAsia="仿宋_GB2312" w:cs="宋体"/>
          <w:b/>
          <w:bCs/>
          <w:kern w:val="0"/>
          <w:sz w:val="32"/>
          <w:szCs w:val="32"/>
        </w:rPr>
        <w:t>第四十五条</w:t>
      </w:r>
      <w:r>
        <w:rPr>
          <w:rFonts w:hint="eastAsia" w:ascii="仿宋_GB2312" w:hAnsi="宋体" w:eastAsia="仿宋_GB2312" w:cs="宋体"/>
          <w:kern w:val="0"/>
          <w:sz w:val="32"/>
          <w:szCs w:val="32"/>
        </w:rPr>
        <w:t>　本办法自印发之日起实施</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lang w:val="en-US" w:eastAsia="zh-CN"/>
        </w:rPr>
        <w:t>有效期为两年</w:t>
      </w:r>
      <w:r>
        <w:rPr>
          <w:rFonts w:hint="eastAsia" w:ascii="仿宋_GB2312" w:hAnsi="宋体" w:eastAsia="仿宋_GB2312" w:cs="宋体"/>
          <w:kern w:val="0"/>
          <w:sz w:val="32"/>
          <w:szCs w:val="32"/>
        </w:rPr>
        <w:t>。</w:t>
      </w:r>
      <w:r>
        <w:rPr>
          <w:rFonts w:ascii="仿宋_GB2312" w:hAnsi="宋体" w:eastAsia="仿宋_GB2312" w:cs="宋体"/>
          <w:kern w:val="0"/>
          <w:sz w:val="32"/>
          <w:szCs w:val="32"/>
        </w:rPr>
        <w:t>由</w:t>
      </w:r>
      <w:r>
        <w:rPr>
          <w:rFonts w:hint="eastAsia" w:ascii="仿宋_GB2312" w:hAnsi="宋体" w:eastAsia="仿宋_GB2312" w:cs="宋体"/>
          <w:kern w:val="0"/>
          <w:sz w:val="32"/>
          <w:szCs w:val="32"/>
        </w:rPr>
        <w:t>市（局）文化广电</w:t>
      </w:r>
      <w:r>
        <w:rPr>
          <w:rFonts w:hint="eastAsia" w:ascii="仿宋_GB2312" w:hAnsi="宋体" w:eastAsia="仿宋_GB2312" w:cs="宋体"/>
          <w:kern w:val="0"/>
          <w:sz w:val="32"/>
          <w:szCs w:val="32"/>
          <w:lang w:val="en-US" w:eastAsia="zh-CN"/>
        </w:rPr>
        <w:t>和</w:t>
      </w:r>
      <w:r>
        <w:rPr>
          <w:rFonts w:hint="eastAsia" w:ascii="仿宋_GB2312" w:hAnsi="宋体" w:eastAsia="仿宋_GB2312" w:cs="宋体"/>
          <w:kern w:val="0"/>
          <w:sz w:val="32"/>
          <w:szCs w:val="32"/>
        </w:rPr>
        <w:t>旅游</w:t>
      </w:r>
      <w:r>
        <w:rPr>
          <w:rFonts w:hint="eastAsia" w:ascii="仿宋_GB2312" w:hAnsi="宋体" w:eastAsia="仿宋_GB2312" w:cs="宋体"/>
          <w:kern w:val="0"/>
          <w:sz w:val="32"/>
          <w:szCs w:val="32"/>
          <w:lang w:val="en-US" w:eastAsia="zh-CN"/>
        </w:rPr>
        <w:t>发展</w:t>
      </w:r>
      <w:r>
        <w:rPr>
          <w:rFonts w:hint="eastAsia" w:ascii="仿宋_GB2312" w:hAnsi="宋体" w:eastAsia="仿宋_GB2312" w:cs="宋体"/>
          <w:kern w:val="0"/>
          <w:sz w:val="32"/>
          <w:szCs w:val="32"/>
        </w:rPr>
        <w:t>委员会</w:t>
      </w:r>
      <w:r>
        <w:rPr>
          <w:rFonts w:ascii="仿宋_GB2312" w:hAnsi="宋体" w:eastAsia="仿宋_GB2312" w:cs="宋体"/>
          <w:kern w:val="0"/>
          <w:sz w:val="32"/>
          <w:szCs w:val="32"/>
        </w:rPr>
        <w:t>会同市</w:t>
      </w:r>
      <w:r>
        <w:rPr>
          <w:rFonts w:hint="eastAsia" w:ascii="仿宋_GB2312" w:hAnsi="宋体" w:eastAsia="仿宋_GB2312" w:cs="宋体"/>
          <w:kern w:val="0"/>
          <w:sz w:val="32"/>
          <w:szCs w:val="32"/>
          <w:lang w:val="en-US" w:eastAsia="zh-CN"/>
        </w:rPr>
        <w:t>住房和城乡建设</w:t>
      </w:r>
      <w:r>
        <w:rPr>
          <w:rFonts w:ascii="仿宋_GB2312" w:hAnsi="宋体" w:eastAsia="仿宋_GB2312" w:cs="宋体"/>
          <w:kern w:val="0"/>
          <w:sz w:val="32"/>
          <w:szCs w:val="32"/>
        </w:rPr>
        <w:t>局负责解释。</w:t>
      </w:r>
    </w:p>
    <w:sectPr>
      <w:footerReference r:id="rId3" w:type="default"/>
      <w:pgSz w:w="11906" w:h="16838"/>
      <w:pgMar w:top="1701" w:right="1701" w:bottom="1701" w:left="1701" w:header="851" w:footer="147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0232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B3FBE6">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5B3FBE6">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A68"/>
    <w:rsid w:val="000C7B76"/>
    <w:rsid w:val="001153E3"/>
    <w:rsid w:val="001363CD"/>
    <w:rsid w:val="001C33D7"/>
    <w:rsid w:val="001D07B3"/>
    <w:rsid w:val="00255011"/>
    <w:rsid w:val="0027771F"/>
    <w:rsid w:val="002A6CCC"/>
    <w:rsid w:val="002B65F1"/>
    <w:rsid w:val="002F435A"/>
    <w:rsid w:val="0036388C"/>
    <w:rsid w:val="003A0FB8"/>
    <w:rsid w:val="00484CDA"/>
    <w:rsid w:val="00527FED"/>
    <w:rsid w:val="00551210"/>
    <w:rsid w:val="005B2D2F"/>
    <w:rsid w:val="005B5489"/>
    <w:rsid w:val="0060041A"/>
    <w:rsid w:val="00626A68"/>
    <w:rsid w:val="006317A2"/>
    <w:rsid w:val="006503A2"/>
    <w:rsid w:val="00677385"/>
    <w:rsid w:val="006D49E3"/>
    <w:rsid w:val="006D4AD6"/>
    <w:rsid w:val="00826334"/>
    <w:rsid w:val="00831423"/>
    <w:rsid w:val="00847482"/>
    <w:rsid w:val="008C02C2"/>
    <w:rsid w:val="008D05D2"/>
    <w:rsid w:val="00967810"/>
    <w:rsid w:val="00983E10"/>
    <w:rsid w:val="00A05C22"/>
    <w:rsid w:val="00A63BA4"/>
    <w:rsid w:val="00A67D5C"/>
    <w:rsid w:val="00A932A7"/>
    <w:rsid w:val="00BD2865"/>
    <w:rsid w:val="00C14AE3"/>
    <w:rsid w:val="00C7452E"/>
    <w:rsid w:val="00D01BB5"/>
    <w:rsid w:val="00D13B9A"/>
    <w:rsid w:val="00D8363F"/>
    <w:rsid w:val="00DF71C6"/>
    <w:rsid w:val="00E04BF0"/>
    <w:rsid w:val="00E22A61"/>
    <w:rsid w:val="00E528AF"/>
    <w:rsid w:val="00E63624"/>
    <w:rsid w:val="00E638F2"/>
    <w:rsid w:val="00E80DDE"/>
    <w:rsid w:val="00ED5BAE"/>
    <w:rsid w:val="00F61DFA"/>
    <w:rsid w:val="00FF12FD"/>
    <w:rsid w:val="00FF6B55"/>
    <w:rsid w:val="09A047B8"/>
    <w:rsid w:val="0AEA6B15"/>
    <w:rsid w:val="0CCF4ADA"/>
    <w:rsid w:val="15F30E01"/>
    <w:rsid w:val="29A14324"/>
    <w:rsid w:val="2BB130C4"/>
    <w:rsid w:val="3B465E6A"/>
    <w:rsid w:val="3E662F79"/>
    <w:rsid w:val="436E5B38"/>
    <w:rsid w:val="45682CA4"/>
    <w:rsid w:val="481E1E96"/>
    <w:rsid w:val="4C90163B"/>
    <w:rsid w:val="5D086934"/>
    <w:rsid w:val="5D3533E7"/>
    <w:rsid w:val="623C202C"/>
    <w:rsid w:val="62B23549"/>
    <w:rsid w:val="653759D5"/>
    <w:rsid w:val="6A166DC0"/>
    <w:rsid w:val="73DE2EB5"/>
    <w:rsid w:val="77F830C4"/>
    <w:rsid w:val="7F2DE473"/>
    <w:rsid w:val="7F9F3E47"/>
    <w:rsid w:val="7FDFA4FB"/>
    <w:rsid w:val="F67EF1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semiHidden/>
    <w:unhideWhenUsed/>
    <w:qFormat/>
    <w:uiPriority w:val="99"/>
    <w:pPr>
      <w:tabs>
        <w:tab w:val="center" w:pos="4153"/>
        <w:tab w:val="right" w:pos="8306"/>
      </w:tabs>
      <w:snapToGrid w:val="0"/>
      <w:jc w:val="left"/>
    </w:pPr>
    <w:rPr>
      <w:sz w:val="18"/>
      <w:szCs w:val="18"/>
    </w:rPr>
  </w:style>
  <w:style w:type="paragraph" w:styleId="3">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5">
    <w:name w:val="Body Text First Indent 2"/>
    <w:basedOn w:val="1"/>
    <w:next w:val="1"/>
    <w:qFormat/>
    <w:uiPriority w:val="0"/>
    <w:pPr>
      <w:ind w:left="420" w:leftChars="200" w:firstLine="210"/>
    </w:pPr>
  </w:style>
  <w:style w:type="character" w:styleId="8">
    <w:name w:val="Strong"/>
    <w:basedOn w:val="7"/>
    <w:qFormat/>
    <w:uiPriority w:val="22"/>
    <w:rPr>
      <w:b/>
      <w:bCs/>
    </w:rPr>
  </w:style>
  <w:style w:type="character" w:styleId="9">
    <w:name w:val="Emphasis"/>
    <w:basedOn w:val="7"/>
    <w:qFormat/>
    <w:uiPriority w:val="20"/>
    <w:rPr>
      <w:i/>
      <w:iCs/>
    </w:rPr>
  </w:style>
  <w:style w:type="character" w:customStyle="1" w:styleId="10">
    <w:name w:val="页眉 Char"/>
    <w:basedOn w:val="7"/>
    <w:link w:val="3"/>
    <w:semiHidden/>
    <w:qFormat/>
    <w:uiPriority w:val="99"/>
    <w:rPr>
      <w:sz w:val="18"/>
      <w:szCs w:val="18"/>
    </w:rPr>
  </w:style>
  <w:style w:type="character" w:customStyle="1" w:styleId="11">
    <w:name w:val="页脚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4914</Words>
  <Characters>4922</Characters>
  <Lines>34</Lines>
  <Paragraphs>9</Paragraphs>
  <TotalTime>32</TotalTime>
  <ScaleCrop>false</ScaleCrop>
  <LinksUpToDate>false</LinksUpToDate>
  <CharactersWithSpaces>4997</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2025-04-22T18:23:00Z</dcterms:created>
  <dc:creator>PC</dc:creator>
  <cp:lastModifiedBy>。</cp:lastModifiedBy>
  <cp:lastPrinted>2025-05-28T18:10:00Z</cp:lastPrinted>
  <dcterms:modified xsi:type="dcterms:W3CDTF">2026-01-14T18:03:40Z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eyJoZGlkIjoiOWZkOTlmNDQzMGJlZjU2ZTBjYWEwYTQ0MTdhYmU1MWQifQ==</vt:lpwstr>
  </property>
  <property fmtid="{D5CDD505-2E9C-101B-9397-08002B2CF9AE}" pid="3" name="KSOProductBuildVer">
    <vt:lpwstr>2052-12.8.2.1119</vt:lpwstr>
  </property>
  <property fmtid="{D5CDD505-2E9C-101B-9397-08002B2CF9AE}" pid="4" name="ICV">
    <vt:lpwstr>7C66F11EEC6928AEB86467690440ADB5_43</vt:lpwstr>
  </property>
</Properties>
</file>