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F5" w:rsidRPr="001F09F5" w:rsidRDefault="001F09F5" w:rsidP="001F09F5">
      <w:pPr>
        <w:adjustRightInd/>
        <w:snapToGrid/>
        <w:spacing w:after="160" w:line="360" w:lineRule="auto"/>
        <w:jc w:val="center"/>
        <w:rPr>
          <w:rFonts w:asciiTheme="majorEastAsia" w:eastAsiaTheme="majorEastAsia" w:hAnsiTheme="majorEastAsia" w:cs="Calibri"/>
          <w:sz w:val="44"/>
          <w:szCs w:val="44"/>
        </w:rPr>
      </w:pPr>
      <w:r w:rsidRPr="001F09F5">
        <w:rPr>
          <w:rFonts w:asciiTheme="majorEastAsia" w:eastAsiaTheme="majorEastAsia" w:hAnsiTheme="majorEastAsia" w:cs="Calibri" w:hint="eastAsia"/>
          <w:sz w:val="44"/>
          <w:szCs w:val="44"/>
        </w:rPr>
        <w:t>庐山市人民政府办公室</w:t>
      </w:r>
    </w:p>
    <w:p w:rsidR="001F09F5" w:rsidRPr="001F09F5" w:rsidRDefault="001F09F5" w:rsidP="001F09F5">
      <w:pPr>
        <w:adjustRightInd/>
        <w:snapToGrid/>
        <w:spacing w:after="160" w:line="360" w:lineRule="auto"/>
        <w:jc w:val="center"/>
        <w:rPr>
          <w:rFonts w:asciiTheme="majorEastAsia" w:eastAsiaTheme="majorEastAsia" w:hAnsiTheme="majorEastAsia" w:cs="Calibri"/>
          <w:sz w:val="44"/>
          <w:szCs w:val="44"/>
        </w:rPr>
      </w:pPr>
      <w:r w:rsidRPr="001F09F5">
        <w:rPr>
          <w:rFonts w:asciiTheme="majorEastAsia" w:eastAsiaTheme="majorEastAsia" w:hAnsiTheme="majorEastAsia" w:cs="Calibri" w:hint="eastAsia"/>
          <w:sz w:val="44"/>
          <w:szCs w:val="44"/>
        </w:rPr>
        <w:t>关于印发庐山市矿山环境恢复治理</w:t>
      </w:r>
    </w:p>
    <w:p w:rsidR="001F09F5" w:rsidRPr="001F09F5" w:rsidRDefault="001F09F5" w:rsidP="001F09F5">
      <w:pPr>
        <w:adjustRightInd/>
        <w:snapToGrid/>
        <w:spacing w:after="160" w:line="360" w:lineRule="auto"/>
        <w:jc w:val="center"/>
        <w:rPr>
          <w:rFonts w:asciiTheme="majorEastAsia" w:eastAsiaTheme="majorEastAsia" w:hAnsiTheme="majorEastAsia" w:cs="Calibri"/>
          <w:sz w:val="44"/>
          <w:szCs w:val="44"/>
        </w:rPr>
      </w:pPr>
      <w:r w:rsidRPr="001F09F5">
        <w:rPr>
          <w:rFonts w:asciiTheme="majorEastAsia" w:eastAsiaTheme="majorEastAsia" w:hAnsiTheme="majorEastAsia" w:cs="Calibri" w:hint="eastAsia"/>
          <w:sz w:val="44"/>
          <w:szCs w:val="44"/>
        </w:rPr>
        <w:t>工作方案的通知</w:t>
      </w:r>
    </w:p>
    <w:p w:rsidR="001F09F5" w:rsidRPr="001F09F5" w:rsidRDefault="001F09F5" w:rsidP="001F09F5">
      <w:pPr>
        <w:adjustRightInd/>
        <w:snapToGrid/>
        <w:spacing w:after="160" w:line="360" w:lineRule="auto"/>
        <w:jc w:val="both"/>
        <w:rPr>
          <w:rFonts w:asciiTheme="minorEastAsia" w:eastAsiaTheme="minorEastAsia" w:hAnsiTheme="minorEastAsia" w:cs="Calibri"/>
          <w:sz w:val="28"/>
          <w:szCs w:val="28"/>
        </w:rPr>
      </w:pPr>
      <w:r w:rsidRPr="001F09F5">
        <w:rPr>
          <w:rFonts w:asciiTheme="minorEastAsia" w:eastAsia="MS Gothic" w:hAnsi="MS Gothic" w:cs="MS Gothic" w:hint="eastAsia"/>
          <w:sz w:val="28"/>
          <w:szCs w:val="28"/>
        </w:rPr>
        <w:t> </w:t>
      </w:r>
    </w:p>
    <w:p w:rsidR="001F09F5" w:rsidRPr="001F09F5" w:rsidRDefault="001F09F5" w:rsidP="001F09F5">
      <w:pPr>
        <w:adjustRightInd/>
        <w:snapToGrid/>
        <w:spacing w:after="160" w:line="360" w:lineRule="auto"/>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各乡、镇人民政府，东牯山林场，沙湖山管理处，工业园区管委会，温泉旅游度假区管委会，市政府有关部门，直属及驻市有关单位：</w:t>
      </w:r>
    </w:p>
    <w:p w:rsidR="001F09F5" w:rsidRPr="001F09F5" w:rsidRDefault="001F09F5" w:rsidP="001F09F5">
      <w:pPr>
        <w:adjustRightInd/>
        <w:snapToGrid/>
        <w:spacing w:after="160" w:line="360" w:lineRule="auto"/>
        <w:ind w:firstLine="645"/>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pacing w:val="6"/>
          <w:sz w:val="28"/>
          <w:szCs w:val="28"/>
        </w:rPr>
        <w:t>《庐山市矿山环境恢复治理工作方案》已经市一届人民政府第二十七次常务会审议通过，现印发给你们，请认真遵照执行。</w:t>
      </w:r>
    </w:p>
    <w:p w:rsidR="001F09F5" w:rsidRPr="001F09F5" w:rsidRDefault="001F09F5" w:rsidP="001F09F5">
      <w:pPr>
        <w:adjustRightInd/>
        <w:snapToGrid/>
        <w:spacing w:after="160" w:line="360" w:lineRule="auto"/>
        <w:ind w:firstLine="646"/>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 xml:space="preserve">　</w:t>
      </w:r>
    </w:p>
    <w:p w:rsidR="001F09F5" w:rsidRPr="001F09F5" w:rsidRDefault="001F09F5" w:rsidP="001F09F5">
      <w:pPr>
        <w:adjustRightInd/>
        <w:snapToGrid/>
        <w:spacing w:after="160" w:line="360" w:lineRule="auto"/>
        <w:ind w:firstLine="646"/>
        <w:jc w:val="both"/>
        <w:rPr>
          <w:rFonts w:asciiTheme="minorEastAsia" w:eastAsiaTheme="minorEastAsia" w:hAnsiTheme="minorEastAsia" w:cs="Calibri"/>
          <w:sz w:val="28"/>
          <w:szCs w:val="28"/>
        </w:rPr>
      </w:pPr>
      <w:r w:rsidRPr="001F09F5">
        <w:rPr>
          <w:rFonts w:asciiTheme="minorEastAsia" w:eastAsia="MS Gothic" w:hAnsi="MS Gothic" w:cs="MS Gothic" w:hint="eastAsia"/>
          <w:sz w:val="28"/>
          <w:szCs w:val="28"/>
        </w:rPr>
        <w:t> </w:t>
      </w:r>
    </w:p>
    <w:p w:rsidR="001F09F5" w:rsidRPr="001F09F5" w:rsidRDefault="001F09F5" w:rsidP="001F09F5">
      <w:pPr>
        <w:adjustRightInd/>
        <w:snapToGrid/>
        <w:spacing w:after="160" w:line="360" w:lineRule="auto"/>
        <w:ind w:firstLine="512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2019年3月28日</w:t>
      </w:r>
    </w:p>
    <w:p w:rsidR="001F09F5" w:rsidRPr="001F09F5" w:rsidRDefault="001F09F5" w:rsidP="001F09F5">
      <w:pPr>
        <w:adjustRightInd/>
        <w:snapToGrid/>
        <w:spacing w:after="160" w:line="360" w:lineRule="auto"/>
        <w:jc w:val="center"/>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庐山市矿山环境恢复治理工作方案</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MS Gothic" w:hAnsi="MS Gothic" w:cs="MS Gothic" w:hint="eastAsia"/>
          <w:sz w:val="28"/>
          <w:szCs w:val="28"/>
        </w:rPr>
        <w:t> </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为全面贯彻党中央国务院关于加快推进生态文明建设决策部署，扎实推进中央环保督察反馈问题的整改，促进矿山生态环境的根本好转。根据《九江市人民政府办公室关于贯彻落实市领导指示精神切实做好矿山整治工作的通知》、《九江市自然资源局关于下达</w:t>
      </w:r>
      <w:r w:rsidRPr="001F09F5">
        <w:rPr>
          <w:rFonts w:asciiTheme="minorEastAsia" w:eastAsiaTheme="minorEastAsia" w:hAnsiTheme="minorEastAsia" w:cs="Calibri" w:hint="eastAsia"/>
          <w:sz w:val="28"/>
          <w:szCs w:val="28"/>
        </w:rPr>
        <w:lastRenderedPageBreak/>
        <w:t>2019年度矿山环境恢复治理任务的通知》等文件精神，结合我市实际，制定工作方案。</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一、指导思想</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以党的十九大精神为指导，深入贯彻落实习近平总书记关于加强生态文明建设的重要论述，大力践行“绿水青山就是金山银山”理念，推进矿山绿色发展。根据“宜林则林、宜草则草、适地适树、尽快恢复”的原则，强化乡镇政府的属地管理和矿业权人的主体责任，落实行业监管责任，健全完善相关制度，对历史遗留破坏区域进行植被恢复，逐步消除矿山露天污染、恢复矿山绿色覆盖，进一步改善区域生态环境，实现环境效益、经济效益和社会效益共赢。</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二、目标任务</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（一）全面完成“三区四线”可视范围21个废弃、关停矿山（点）的生态恢复（矿山相关情况见附表市局编号113-133）。</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(二）全面完成非“三区四线”可视范围的31个废弃矿山（点）的生态恢复治理（矿山相关情况见附表中编号224-254）。</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（三）依法保留的持证矿山，采矿权人必须编制完成“三合一”方案，建立矿山地质环境治理恢复基金账户，存储治理基金，按照绿色矿山建设要求，全面实现“边开采、边治理、边复绿”。</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lastRenderedPageBreak/>
        <w:t>三、工作安排</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（一）方案调研阶段（3月1日-3月12日）</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实地调查废弃、停产、持证矿山，组织相关单位联合研讨编制矿山治理工作方案讨论稿报市政府审议。</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（二）宣传发动阶段（3月12日-3月20日）</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召开全市矿山地质环境恢复治理工作动员会，部署工作任务，明确矿山恢复治理责任。利用横幅、展板、短信、微信等方式，加大宣传力度，发动宣传攻势，广泛宣传推进矿山生态恢复治理，保护生态环境的意义。</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（三）规划设计阶段（3月20日-3月31日）</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依法依规选聘治理工程设计单位，督促设计单位依据调查测绘成果，按照“宜林则林、宜耕则耕、宜草则草”，彻底消除安全隐患的原则，一矿一点设计治理施工图，预算治理工程施工费用。</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（四）工程实施阶段（4月1日-6月30日）</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1.废弃矿山、关停矿山的生态恢复治理由矿山所在乡镇政府依法依规组织实施（各乡镇负责具体实施任务见附表）。</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lastRenderedPageBreak/>
        <w:t>2.依法保留持证矿山企业，按照“三合一”方案和绿色矿山建设方案全面落实矿山环境恢复治理。</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(五）检查验收阶段（7月1日-7月30日）</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自然资源管理部门依职责组织财政、环保、水利、林业、</w:t>
      </w:r>
      <w:r w:rsidRPr="001F09F5">
        <w:rPr>
          <w:rFonts w:asciiTheme="minorEastAsia" w:eastAsiaTheme="minorEastAsia" w:hAnsiTheme="minorEastAsia" w:cs="Calibri" w:hint="eastAsia"/>
          <w:spacing w:val="-6"/>
          <w:sz w:val="28"/>
          <w:szCs w:val="28"/>
        </w:rPr>
        <w:t>应急管理等部门对治理完工申请验收项目实地踏勘、检查验收。</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（六）巩固提升阶段（8月1日-10月30日）</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项目所在乡镇安排专人负责对完成施工项目的管护，管护责任人每周上报项目区内情况，发现栽种植被死亡、破坏等情况及时报当地政府组织补栽修复，确保治理效果。</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（七）建章立制，长效管理</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矿山地质环境保护，坚持预防为主、防治结合，谁开发谁保护、谁破坏谁治理、谁投资谁收益原则，推进矿山环境长效管理。</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四、部门职责</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（一）市自然资源局负责废弃矿山矿点治理施工图设计和治理费用预算编制，组织相关专家对治理完工项目踏勘验收；负责对持证矿山恢复治理资金催缴；负责制止查处打击非法盗采矿产资源的不法行为。</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pacing w:val="-11"/>
          <w:sz w:val="28"/>
          <w:szCs w:val="28"/>
        </w:rPr>
        <w:lastRenderedPageBreak/>
        <w:t>（二）市环境保护局负责加强对项目施工中的环境保护监管。</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pacing w:val="-11"/>
          <w:sz w:val="28"/>
          <w:szCs w:val="28"/>
        </w:rPr>
        <w:t>（三）市应急管理局负责加强对项目施工中的安全生产监管。</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（四）市公安局负责对非法盗采矿产资源构成犯罪的违法行为依法打击；负责对阻碍项目施工不法行为予以打击。</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（五）市农业农村局、市林业局负责项目施工中植被栽种给予技术指导。</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（六）市交通运输局负责项目施工中车辆管理。</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七）市文化广播新闻出版局负责利用电视、广播、报纸、网络等多种媒体的形式加强宣传，对矿山地质环境恢复治理正、反面典型案例，给予宣传报道和曝光，引导全社会树立既要金山银山、也要绿水青山的发展理念，倡导形成保护矿山地质环境的良好舆论氛围。</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（八）乡镇负责按矿山环境恢复治理施工方案组织实施辖区内关停和废弃矿山治理施工，对项目施工质量加强监管。</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五、治理资金筹措和拨付</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lastRenderedPageBreak/>
        <w:t>（一）按“谁破坏、谁治理”原则，东牯岭矿区4个停产矿山和其他依法保留的持证矿山，按经专家组评审通过的矿山生态恢复治理方案筹集资金落实治理。</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（二）市财政安排专项资金2000余万元用于废弃矿山恢复治理，对乡镇实施完成且经过专家组验收的废弃矿山治理项目，按先后顺序拨付工程款。</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六、工作要求</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（一）提高认识，高度重视。</w:t>
      </w:r>
      <w:r w:rsidRPr="001F09F5">
        <w:rPr>
          <w:rFonts w:asciiTheme="minorEastAsia" w:eastAsiaTheme="minorEastAsia" w:hAnsiTheme="minorEastAsia" w:cs="Calibri" w:hint="eastAsia"/>
          <w:sz w:val="28"/>
          <w:szCs w:val="28"/>
        </w:rPr>
        <w:t>各地必须要站在贯彻落实习近平生态文明思想的政治高度来抓好矿山环境恢复治理工作。各乡镇、单位主要领导作为第一责任人，要亲自过问，实施挂图作战，层级管理、全面推进。</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（二）明确要求，全力推进。</w:t>
      </w:r>
      <w:r w:rsidRPr="001F09F5">
        <w:rPr>
          <w:rFonts w:asciiTheme="minorEastAsia" w:eastAsiaTheme="minorEastAsia" w:hAnsiTheme="minorEastAsia" w:cs="Calibri" w:hint="eastAsia"/>
          <w:sz w:val="28"/>
          <w:szCs w:val="28"/>
        </w:rPr>
        <w:t>各有关乡镇和单位要全面落实矿山恢复治理“3132”的要求。“3132”是指：三清一平三宜两防。三清，即：对废弃矿山、已在闭待注销的矿山，由市、乡镇政府组织，做到“清开采设备、清加工设施、清矿区废石”。一平，即：完成“三清”后，对矿区的生产、生活用地进行平整。“三宜”，即：完成“三清一平”后，按照“宜林则林、宜耕则耕、宜水则水”的要求，组织编制完成各个废弃矿山的恢复治理方案。两防，即：</w:t>
      </w:r>
      <w:r w:rsidRPr="001F09F5">
        <w:rPr>
          <w:rFonts w:asciiTheme="minorEastAsia" w:eastAsiaTheme="minorEastAsia" w:hAnsiTheme="minorEastAsia" w:cs="Calibri" w:hint="eastAsia"/>
          <w:sz w:val="28"/>
          <w:szCs w:val="28"/>
        </w:rPr>
        <w:lastRenderedPageBreak/>
        <w:t>防治因实施恢复治理工程导致新的环境污染；防治恢复治理好的破坏。</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（三）部门协作，抢抓进度。</w:t>
      </w:r>
      <w:r w:rsidRPr="001F09F5">
        <w:rPr>
          <w:rFonts w:asciiTheme="minorEastAsia" w:eastAsiaTheme="minorEastAsia" w:hAnsiTheme="minorEastAsia" w:cs="Calibri" w:hint="eastAsia"/>
          <w:sz w:val="28"/>
          <w:szCs w:val="28"/>
        </w:rPr>
        <w:t>各部门要齐抓共管，推进工作。要倒排时间，抢抓进度。3月底前基本完成“三清一平”工作；4月初全面启动矿山恢复治理施工；5月底前要有看得见的变化。</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七、保障措施</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（一）组织保障。</w:t>
      </w:r>
      <w:r w:rsidRPr="001F09F5">
        <w:rPr>
          <w:rFonts w:asciiTheme="minorEastAsia" w:eastAsiaTheme="minorEastAsia" w:hAnsiTheme="minorEastAsia" w:cs="Calibri" w:hint="eastAsia"/>
          <w:sz w:val="28"/>
          <w:szCs w:val="28"/>
        </w:rPr>
        <w:t>市政府成立政府由分管领导任组长，市自然资源局、市环境保护局、市应急管理局、市林业局、市公安局、市水利局等相关部门和有关乡镇，主要领导为成员的矿山生态恢复与治理工作领导小组。领导小组下设办公室，办公室设在市自然资源局，自然资源局主要领导兼任办公室主任，负责矿山生态修复与治理工程的组织、调度、督导等工作，确保矿山复垦复绿工程顺利实施。</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t>（二）机制保障。</w:t>
      </w:r>
      <w:r w:rsidRPr="001F09F5">
        <w:rPr>
          <w:rFonts w:asciiTheme="minorEastAsia" w:eastAsiaTheme="minorEastAsia" w:hAnsiTheme="minorEastAsia" w:cs="Calibri" w:hint="eastAsia"/>
          <w:sz w:val="28"/>
          <w:szCs w:val="28"/>
        </w:rPr>
        <w:t>矿山生态恢复治理工作领导小组实行定期调度，采取一周一通报、一月一调度的工作机制，各部门要加强协作、及时沟通，对工作进展情况和施工中遇到的难点，及时向领导小组汇报。</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b/>
          <w:bCs/>
          <w:sz w:val="28"/>
          <w:szCs w:val="28"/>
        </w:rPr>
        <w:lastRenderedPageBreak/>
        <w:t>（三）纪律保障。</w:t>
      </w:r>
      <w:r w:rsidRPr="001F09F5">
        <w:rPr>
          <w:rFonts w:asciiTheme="minorEastAsia" w:eastAsiaTheme="minorEastAsia" w:hAnsiTheme="minorEastAsia" w:cs="Calibri" w:hint="eastAsia"/>
          <w:sz w:val="28"/>
          <w:szCs w:val="28"/>
        </w:rPr>
        <w:t>各相关责任部门和各乡（镇）要认真履行职责，主要领导要加强调度，确保矿山复垦复绿工作落实到位。市政府办定期对治理进行督导，对未按进度要求完成任务的、工作推动不力的、推进缓慢的将追究相关责任。</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MS Gothic" w:hAnsi="MS Gothic" w:cs="MS Gothic" w:hint="eastAsia"/>
          <w:sz w:val="28"/>
          <w:szCs w:val="28"/>
        </w:rPr>
        <w:t> </w:t>
      </w:r>
    </w:p>
    <w:p w:rsidR="001F09F5" w:rsidRPr="001F09F5" w:rsidRDefault="001F09F5" w:rsidP="001F09F5">
      <w:pPr>
        <w:adjustRightInd/>
        <w:snapToGrid/>
        <w:spacing w:after="160" w:line="360" w:lineRule="auto"/>
        <w:ind w:firstLine="640"/>
        <w:jc w:val="both"/>
        <w:rPr>
          <w:rFonts w:asciiTheme="minorEastAsia" w:eastAsiaTheme="minorEastAsia" w:hAnsiTheme="minorEastAsia" w:cs="Calibri"/>
          <w:sz w:val="28"/>
          <w:szCs w:val="28"/>
        </w:rPr>
      </w:pPr>
      <w:r w:rsidRPr="001F09F5">
        <w:rPr>
          <w:rFonts w:asciiTheme="minorEastAsia" w:eastAsiaTheme="minorEastAsia" w:hAnsiTheme="minorEastAsia" w:cs="Calibri" w:hint="eastAsia"/>
          <w:sz w:val="28"/>
          <w:szCs w:val="28"/>
        </w:rPr>
        <w:t>附件：庐山市落实九江市下达2019年度废弃矿山恢复治理任务工作部署表</w:t>
      </w:r>
    </w:p>
    <w:tbl>
      <w:tblPr>
        <w:tblW w:w="5000" w:type="pct"/>
        <w:tblCellMar>
          <w:top w:w="75" w:type="dxa"/>
          <w:left w:w="150" w:type="dxa"/>
          <w:bottom w:w="75" w:type="dxa"/>
          <w:right w:w="150" w:type="dxa"/>
        </w:tblCellMar>
        <w:tblLook w:val="04A0"/>
      </w:tblPr>
      <w:tblGrid>
        <w:gridCol w:w="732"/>
        <w:gridCol w:w="581"/>
        <w:gridCol w:w="362"/>
        <w:gridCol w:w="335"/>
        <w:gridCol w:w="319"/>
        <w:gridCol w:w="545"/>
        <w:gridCol w:w="561"/>
        <w:gridCol w:w="406"/>
        <w:gridCol w:w="582"/>
        <w:gridCol w:w="716"/>
        <w:gridCol w:w="411"/>
        <w:gridCol w:w="2786"/>
      </w:tblGrid>
      <w:tr w:rsidR="001F09F5" w:rsidRPr="001F09F5" w:rsidTr="001F09F5">
        <w:trPr>
          <w:trHeight w:val="490"/>
        </w:trPr>
        <w:tc>
          <w:tcPr>
            <w:tcW w:w="441"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附件</w:t>
            </w:r>
          </w:p>
        </w:tc>
        <w:tc>
          <w:tcPr>
            <w:tcW w:w="350"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19"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03"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193"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326"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338"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45"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350"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415"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48"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1672" w:type="pct"/>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r>
      <w:tr w:rsidR="001F09F5" w:rsidRPr="001F09F5" w:rsidTr="001F09F5">
        <w:trPr>
          <w:trHeight w:val="1245"/>
        </w:trPr>
        <w:tc>
          <w:tcPr>
            <w:tcW w:w="5000" w:type="pct"/>
            <w:gridSpan w:val="12"/>
            <w:tcBorders>
              <w:bottom w:val="single" w:sz="6" w:space="0" w:color="000000"/>
            </w:tcBorders>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庐山市落实九江市下达2019年度废弃矿山恢复治理任务工作部署表</w:t>
            </w:r>
          </w:p>
        </w:tc>
      </w:tr>
      <w:tr w:rsidR="001F09F5" w:rsidRPr="001F09F5" w:rsidTr="001F09F5">
        <w:trPr>
          <w:trHeight w:val="1143"/>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序号（九江市下达任务编号）</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矿山名称</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矿山坐落乡镇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开采矿种</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开采方式</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pacing w:val="-17"/>
                <w:sz w:val="28"/>
                <w:szCs w:val="28"/>
              </w:rPr>
              <w:t>矿区面积</w:t>
            </w:r>
            <w:r w:rsidRPr="001F09F5">
              <w:rPr>
                <w:rFonts w:asciiTheme="minorEastAsia" w:eastAsiaTheme="minorEastAsia" w:hAnsiTheme="minorEastAsia" w:cs="宋体"/>
                <w:sz w:val="28"/>
                <w:szCs w:val="28"/>
              </w:rPr>
              <w:br/>
            </w:r>
            <w:r w:rsidRPr="001F09F5">
              <w:rPr>
                <w:rFonts w:asciiTheme="minorEastAsia" w:eastAsiaTheme="minorEastAsia" w:hAnsiTheme="minorEastAsia" w:cs="宋体" w:hint="eastAsia"/>
                <w:b/>
                <w:bCs/>
                <w:spacing w:val="-17"/>
                <w:sz w:val="28"/>
                <w:szCs w:val="28"/>
              </w:rPr>
              <w:t>（平方千米）</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pacing w:val="-17"/>
                <w:sz w:val="28"/>
                <w:szCs w:val="28"/>
              </w:rPr>
              <w:t>需治理破坏面积</w:t>
            </w:r>
            <w:r w:rsidRPr="001F09F5">
              <w:rPr>
                <w:rFonts w:asciiTheme="minorEastAsia" w:eastAsiaTheme="minorEastAsia" w:hAnsiTheme="minorEastAsia" w:cs="宋体"/>
                <w:sz w:val="28"/>
                <w:szCs w:val="28"/>
              </w:rPr>
              <w:br/>
            </w:r>
            <w:r w:rsidRPr="001F09F5">
              <w:rPr>
                <w:rFonts w:asciiTheme="minorEastAsia" w:eastAsiaTheme="minorEastAsia" w:hAnsiTheme="minorEastAsia" w:cs="宋体" w:hint="eastAsia"/>
                <w:b/>
                <w:bCs/>
                <w:spacing w:val="-17"/>
                <w:sz w:val="28"/>
                <w:szCs w:val="28"/>
              </w:rPr>
              <w:t>（公顷）</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完成治理恢复时间</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治理实施单位</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乡镇包挂领导</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pacing w:val="-20"/>
                <w:sz w:val="28"/>
                <w:szCs w:val="28"/>
              </w:rPr>
              <w:t>自然资源局包挂领导</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b/>
                <w:bCs/>
                <w:sz w:val="28"/>
                <w:szCs w:val="28"/>
              </w:rPr>
              <w:t>备注</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113</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九江市庐</w:t>
            </w:r>
            <w:r w:rsidRPr="001F09F5">
              <w:rPr>
                <w:rFonts w:asciiTheme="minorEastAsia" w:eastAsiaTheme="minorEastAsia" w:hAnsiTheme="minorEastAsia" w:cs="宋体" w:hint="eastAsia"/>
                <w:spacing w:val="-11"/>
                <w:sz w:val="28"/>
                <w:szCs w:val="28"/>
              </w:rPr>
              <w:lastRenderedPageBreak/>
              <w:t>山市区海会镇阳虎里花岗石矿</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海会</w:t>
            </w:r>
            <w:r w:rsidRPr="001F09F5">
              <w:rPr>
                <w:rFonts w:asciiTheme="minorEastAsia" w:eastAsiaTheme="minorEastAsia" w:hAnsiTheme="minorEastAsia" w:cs="宋体" w:hint="eastAsia"/>
                <w:sz w:val="28"/>
                <w:szCs w:val="28"/>
              </w:rPr>
              <w:lastRenderedPageBreak/>
              <w:t>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花岗</w:t>
            </w:r>
            <w:r w:rsidRPr="001F09F5">
              <w:rPr>
                <w:rFonts w:asciiTheme="minorEastAsia" w:eastAsiaTheme="minorEastAsia" w:hAnsiTheme="minorEastAsia" w:cs="宋体" w:hint="eastAsia"/>
                <w:sz w:val="28"/>
                <w:szCs w:val="28"/>
              </w:rPr>
              <w:lastRenderedPageBreak/>
              <w:t>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露天</w:t>
            </w:r>
            <w:r w:rsidRPr="001F09F5">
              <w:rPr>
                <w:rFonts w:asciiTheme="minorEastAsia" w:eastAsiaTheme="minorEastAsia" w:hAnsiTheme="minorEastAsia" w:cs="宋体" w:hint="eastAsia"/>
                <w:sz w:val="28"/>
                <w:szCs w:val="28"/>
              </w:rPr>
              <w:lastRenderedPageBreak/>
              <w:t>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0.3</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w:t>
            </w:r>
            <w:r w:rsidRPr="001F09F5">
              <w:rPr>
                <w:rFonts w:asciiTheme="minorEastAsia" w:eastAsiaTheme="minorEastAsia" w:hAnsiTheme="minorEastAsia" w:cs="宋体" w:hint="eastAsia"/>
                <w:spacing w:val="-20"/>
                <w:sz w:val="28"/>
                <w:szCs w:val="28"/>
              </w:rPr>
              <w:lastRenderedPageBreak/>
              <w:t>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海会镇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杨</w:t>
            </w:r>
            <w:r w:rsidRPr="001F09F5">
              <w:rPr>
                <w:rFonts w:asciiTheme="minorEastAsia" w:eastAsia="MS Gothic" w:hAnsi="MS Gothic" w:cs="MS Gothic" w:hint="eastAsia"/>
                <w:sz w:val="28"/>
                <w:szCs w:val="28"/>
              </w:rPr>
              <w:t> </w:t>
            </w:r>
            <w:r w:rsidRPr="001F09F5">
              <w:rPr>
                <w:rFonts w:asciiTheme="minorEastAsia" w:eastAsiaTheme="minorEastAsia" w:hAnsiTheme="minorEastAsia" w:cs="宋体" w:hint="eastAsia"/>
                <w:sz w:val="28"/>
                <w:szCs w:val="28"/>
              </w:rPr>
              <w:t> 彬</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胡国</w:t>
            </w:r>
            <w:r w:rsidRPr="001F09F5">
              <w:rPr>
                <w:rFonts w:asciiTheme="minorEastAsia" w:eastAsiaTheme="minorEastAsia" w:hAnsiTheme="minorEastAsia" w:cs="宋体" w:hint="eastAsia"/>
                <w:sz w:val="28"/>
                <w:szCs w:val="28"/>
              </w:rPr>
              <w:lastRenderedPageBreak/>
              <w:t>光</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114</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九江市庐山园艺花岗石厂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海会镇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0.06</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海会镇</w:t>
            </w:r>
          </w:p>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（园艺场）</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杨</w:t>
            </w:r>
            <w:r w:rsidRPr="001F09F5">
              <w:rPr>
                <w:rFonts w:asciiTheme="minorEastAsia" w:eastAsia="MS Gothic" w:hAnsi="MS Gothic" w:cs="MS Gothic" w:hint="eastAsia"/>
                <w:sz w:val="28"/>
                <w:szCs w:val="28"/>
              </w:rPr>
              <w:t> </w:t>
            </w:r>
            <w:r w:rsidRPr="001F09F5">
              <w:rPr>
                <w:rFonts w:asciiTheme="minorEastAsia" w:eastAsiaTheme="minorEastAsia" w:hAnsiTheme="minorEastAsia" w:cs="宋体" w:hint="eastAsia"/>
                <w:sz w:val="28"/>
                <w:szCs w:val="28"/>
              </w:rPr>
              <w:t> 彬</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胡国光</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115</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庐山市园艺场砖瓦厂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海会镇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0.0012</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海会镇</w:t>
            </w:r>
          </w:p>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（园艺场）</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杨</w:t>
            </w:r>
            <w:r w:rsidRPr="001F09F5">
              <w:rPr>
                <w:rFonts w:asciiTheme="minorEastAsia" w:eastAsia="MS Gothic" w:hAnsi="MS Gothic" w:cs="MS Gothic" w:hint="eastAsia"/>
                <w:sz w:val="28"/>
                <w:szCs w:val="28"/>
              </w:rPr>
              <w:t> </w:t>
            </w:r>
            <w:r w:rsidRPr="001F09F5">
              <w:rPr>
                <w:rFonts w:asciiTheme="minorEastAsia" w:eastAsiaTheme="minorEastAsia" w:hAnsiTheme="minorEastAsia" w:cs="宋体" w:hint="eastAsia"/>
                <w:sz w:val="28"/>
                <w:szCs w:val="28"/>
              </w:rPr>
              <w:t> 彬</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胡国光</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116</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九江市庐山区</w:t>
            </w:r>
            <w:r w:rsidRPr="001F09F5">
              <w:rPr>
                <w:rFonts w:asciiTheme="minorEastAsia" w:eastAsiaTheme="minorEastAsia" w:hAnsiTheme="minorEastAsia" w:cs="宋体" w:hint="eastAsia"/>
                <w:sz w:val="28"/>
                <w:szCs w:val="28"/>
              </w:rPr>
              <w:lastRenderedPageBreak/>
              <w:t>海会镇瓷土矿</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海会镇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w:t>
            </w:r>
            <w:r w:rsidRPr="001F09F5">
              <w:rPr>
                <w:rFonts w:asciiTheme="minorEastAsia" w:eastAsiaTheme="minorEastAsia" w:hAnsiTheme="minorEastAsia" w:cs="宋体" w:hint="eastAsia"/>
                <w:sz w:val="28"/>
                <w:szCs w:val="28"/>
              </w:rPr>
              <w:lastRenderedPageBreak/>
              <w:t>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0.0231</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w:t>
            </w:r>
            <w:r w:rsidRPr="001F09F5">
              <w:rPr>
                <w:rFonts w:asciiTheme="minorEastAsia" w:eastAsiaTheme="minorEastAsia" w:hAnsiTheme="minorEastAsia" w:cs="宋体" w:hint="eastAsia"/>
                <w:spacing w:val="-20"/>
                <w:sz w:val="28"/>
                <w:szCs w:val="28"/>
              </w:rPr>
              <w:lastRenderedPageBreak/>
              <w:t>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海会镇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杨</w:t>
            </w:r>
            <w:r w:rsidRPr="001F09F5">
              <w:rPr>
                <w:rFonts w:asciiTheme="minorEastAsia" w:eastAsia="MS Gothic" w:hAnsi="MS Gothic" w:cs="MS Gothic" w:hint="eastAsia"/>
                <w:sz w:val="28"/>
                <w:szCs w:val="28"/>
              </w:rPr>
              <w:t> </w:t>
            </w:r>
            <w:r w:rsidRPr="001F09F5">
              <w:rPr>
                <w:rFonts w:asciiTheme="minorEastAsia" w:eastAsiaTheme="minorEastAsia" w:hAnsiTheme="minorEastAsia" w:cs="宋体" w:hint="eastAsia"/>
                <w:sz w:val="28"/>
                <w:szCs w:val="28"/>
              </w:rPr>
              <w:t> 彬</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胡国光</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119</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九江星庐瓷土矿海会矿区</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1.2154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海会镇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杨</w:t>
            </w:r>
            <w:r w:rsidRPr="001F09F5">
              <w:rPr>
                <w:rFonts w:asciiTheme="minorEastAsia" w:eastAsia="MS Gothic" w:hAnsi="MS Gothic" w:cs="MS Gothic" w:hint="eastAsia"/>
                <w:sz w:val="28"/>
                <w:szCs w:val="28"/>
              </w:rPr>
              <w:t> </w:t>
            </w:r>
            <w:r w:rsidRPr="001F09F5">
              <w:rPr>
                <w:rFonts w:asciiTheme="minorEastAsia" w:eastAsiaTheme="minorEastAsia" w:hAnsiTheme="minorEastAsia" w:cs="宋体" w:hint="eastAsia"/>
                <w:sz w:val="28"/>
                <w:szCs w:val="28"/>
              </w:rPr>
              <w:t> 彬</w:t>
            </w:r>
          </w:p>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231</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白鹿镇大岭村石灰厂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制灰石灰岩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0.016</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1.413</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2019年1月-11月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232</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星子县星光机砖厂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砖瓦粘土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0.018</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1.403</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2019年1月-11</w:t>
            </w:r>
            <w:r w:rsidRPr="001F09F5">
              <w:rPr>
                <w:rFonts w:asciiTheme="minorEastAsia" w:eastAsiaTheme="minorEastAsia" w:hAnsiTheme="minorEastAsia" w:cs="宋体" w:hint="eastAsia"/>
                <w:spacing w:val="-20"/>
                <w:sz w:val="28"/>
                <w:szCs w:val="28"/>
              </w:rPr>
              <w:lastRenderedPageBreak/>
              <w:t>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233</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星子县四联机砖厂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砖瓦粘土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0.0225</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1.792</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2019年1月-11月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MS Gothic"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234</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星子白鹿瓷土矿集区</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1.21</w:t>
            </w:r>
          </w:p>
        </w:tc>
        <w:tc>
          <w:tcPr>
            <w:tcW w:w="338" w:type="pct"/>
            <w:tcBorders>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157.98</w:t>
            </w:r>
          </w:p>
        </w:tc>
        <w:tc>
          <w:tcPr>
            <w:tcW w:w="245" w:type="pct"/>
            <w:tcBorders>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2019年3月-12月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与市局编号117、118、119、120重复</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235</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星子县远富机砖厂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砖瓦粘土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0.0274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2.283</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236</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白鹿镇大</w:t>
            </w:r>
            <w:r w:rsidRPr="001F09F5">
              <w:rPr>
                <w:rFonts w:asciiTheme="minorEastAsia" w:eastAsiaTheme="minorEastAsia" w:hAnsiTheme="minorEastAsia" w:cs="宋体" w:hint="eastAsia"/>
                <w:sz w:val="28"/>
                <w:szCs w:val="28"/>
              </w:rPr>
              <w:lastRenderedPageBreak/>
              <w:t>岭机砖厂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白鹿</w:t>
            </w:r>
            <w:r w:rsidRPr="001F09F5">
              <w:rPr>
                <w:rFonts w:asciiTheme="minorEastAsia" w:eastAsiaTheme="minorEastAsia" w:hAnsiTheme="minorEastAsia" w:cs="宋体" w:hint="eastAsia"/>
                <w:sz w:val="28"/>
                <w:szCs w:val="28"/>
              </w:rPr>
              <w:lastRenderedPageBreak/>
              <w:t>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砖瓦</w:t>
            </w:r>
            <w:r w:rsidRPr="001F09F5">
              <w:rPr>
                <w:rFonts w:asciiTheme="minorEastAsia" w:eastAsiaTheme="minorEastAsia" w:hAnsiTheme="minorEastAsia" w:cs="宋体" w:hint="eastAsia"/>
                <w:sz w:val="28"/>
                <w:szCs w:val="28"/>
              </w:rPr>
              <w:lastRenderedPageBreak/>
              <w:t>粘土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露天</w:t>
            </w:r>
            <w:r w:rsidRPr="001F09F5">
              <w:rPr>
                <w:rFonts w:asciiTheme="minorEastAsia" w:eastAsiaTheme="minorEastAsia" w:hAnsiTheme="minorEastAsia" w:cs="宋体" w:hint="eastAsia"/>
                <w:sz w:val="28"/>
                <w:szCs w:val="28"/>
              </w:rPr>
              <w:lastRenderedPageBreak/>
              <w:t>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0.0</w:t>
            </w:r>
            <w:r w:rsidRPr="001F09F5">
              <w:rPr>
                <w:rFonts w:asciiTheme="minorEastAsia" w:eastAsiaTheme="minorEastAsia" w:hAnsiTheme="minorEastAsia" w:cs="宋体" w:hint="eastAsia"/>
                <w:sz w:val="28"/>
                <w:szCs w:val="28"/>
              </w:rPr>
              <w:lastRenderedPageBreak/>
              <w:t>213</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2.5</w:t>
            </w:r>
            <w:r w:rsidRPr="001F09F5">
              <w:rPr>
                <w:rFonts w:asciiTheme="minorEastAsia" w:eastAsiaTheme="minorEastAsia" w:hAnsiTheme="minorEastAsia" w:cs="宋体" w:hint="eastAsia"/>
                <w:sz w:val="28"/>
                <w:szCs w:val="28"/>
              </w:rPr>
              <w:lastRenderedPageBreak/>
              <w:t>22</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lastRenderedPageBreak/>
              <w:t>2019</w:t>
            </w:r>
            <w:r w:rsidRPr="001F09F5">
              <w:rPr>
                <w:rFonts w:asciiTheme="minorEastAsia" w:eastAsiaTheme="minorEastAsia" w:hAnsiTheme="minorEastAsia" w:cs="宋体" w:hint="eastAsia"/>
                <w:spacing w:val="-20"/>
                <w:sz w:val="28"/>
                <w:szCs w:val="28"/>
              </w:rPr>
              <w:lastRenderedPageBreak/>
              <w:t>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白鹿</w:t>
            </w:r>
            <w:r w:rsidRPr="001F09F5">
              <w:rPr>
                <w:rFonts w:asciiTheme="minorEastAsia" w:eastAsiaTheme="minorEastAsia" w:hAnsiTheme="minorEastAsia" w:cs="宋体" w:hint="eastAsia"/>
                <w:sz w:val="28"/>
                <w:szCs w:val="28"/>
              </w:rPr>
              <w:lastRenderedPageBreak/>
              <w:t>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钱少</w:t>
            </w:r>
            <w:r w:rsidRPr="001F09F5">
              <w:rPr>
                <w:rFonts w:asciiTheme="minorEastAsia" w:eastAsiaTheme="minorEastAsia" w:hAnsiTheme="minorEastAsia" w:cs="宋体" w:hint="eastAsia"/>
                <w:sz w:val="28"/>
                <w:szCs w:val="28"/>
              </w:rPr>
              <w:lastRenderedPageBreak/>
              <w:t>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吴伟</w:t>
            </w:r>
            <w:r w:rsidRPr="001F09F5">
              <w:rPr>
                <w:rFonts w:asciiTheme="minorEastAsia" w:eastAsiaTheme="minorEastAsia" w:hAnsiTheme="minorEastAsia" w:cs="宋体" w:hint="eastAsia"/>
                <w:sz w:val="28"/>
                <w:szCs w:val="28"/>
              </w:rPr>
              <w:lastRenderedPageBreak/>
              <w:t>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lastRenderedPageBreak/>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117</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江西省星子县白鹿官山瓷土矿</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0.0235</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118</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江西省星子县白鹿瓷土矿</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0.0461</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120</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星子县白鹿交通瓷土矿</w:t>
            </w:r>
            <w:r w:rsidRPr="001F09F5">
              <w:rPr>
                <w:rFonts w:asciiTheme="minorEastAsia" w:eastAsiaTheme="minorEastAsia" w:hAnsiTheme="minorEastAsia" w:cs="宋体" w:hint="eastAsia"/>
                <w:sz w:val="28"/>
                <w:szCs w:val="28"/>
              </w:rPr>
              <w:lastRenderedPageBreak/>
              <w:t>一分矿</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0.0213</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w:t>
            </w:r>
            <w:r w:rsidRPr="001F09F5">
              <w:rPr>
                <w:rFonts w:asciiTheme="minorEastAsia" w:eastAsiaTheme="minorEastAsia" w:hAnsiTheme="minorEastAsia" w:cs="宋体" w:hint="eastAsia"/>
                <w:spacing w:val="-20"/>
                <w:sz w:val="28"/>
                <w:szCs w:val="28"/>
              </w:rPr>
              <w:lastRenderedPageBreak/>
              <w:t>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121</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江西省星子县白鹿镇五里麻石厂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0.4075</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陈磊</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122</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星子县金鑫石材厂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0.3164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陈磊</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124</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江西省星子县兆旺矿山有限公司</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0.1062</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陈磊</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127</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星子县后垅涧瓷沙矿</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高岭土沙</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0.0195</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240</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星子县吉星机砖厂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2.857</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白鹿镇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钱少芳</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吴伟滚</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123</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星子县东屏石材厂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0.1654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科技局</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饶明生</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125</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江西省温泉麻</w:t>
            </w:r>
            <w:r w:rsidRPr="001F09F5">
              <w:rPr>
                <w:rFonts w:asciiTheme="minorEastAsia" w:eastAsiaTheme="minorEastAsia" w:hAnsiTheme="minorEastAsia" w:cs="宋体" w:hint="eastAsia"/>
                <w:sz w:val="28"/>
                <w:szCs w:val="28"/>
              </w:rPr>
              <w:lastRenderedPageBreak/>
              <w:t>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w:t>
            </w:r>
            <w:r w:rsidRPr="001F09F5">
              <w:rPr>
                <w:rFonts w:asciiTheme="minorEastAsia" w:eastAsiaTheme="minorEastAsia" w:hAnsiTheme="minorEastAsia" w:cs="宋体" w:hint="eastAsia"/>
                <w:sz w:val="28"/>
                <w:szCs w:val="28"/>
              </w:rPr>
              <w:lastRenderedPageBreak/>
              <w:t>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0.0139</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w:t>
            </w:r>
            <w:r w:rsidRPr="001F09F5">
              <w:rPr>
                <w:rFonts w:asciiTheme="minorEastAsia" w:eastAsiaTheme="minorEastAsia" w:hAnsiTheme="minorEastAsia" w:cs="宋体" w:hint="eastAsia"/>
                <w:spacing w:val="-20"/>
                <w:sz w:val="28"/>
                <w:szCs w:val="28"/>
              </w:rPr>
              <w:lastRenderedPageBreak/>
              <w:t>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饶明生</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126</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星子县温泉山下吴采石厂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0.0459</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高玉泉</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128</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星子县温泉光明瓷土矿</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0.061</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尹丽琴</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129</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星子县隘口机砖厂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砖瓦粘土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0.0082</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w:t>
            </w:r>
            <w:r w:rsidRPr="001F09F5">
              <w:rPr>
                <w:rFonts w:asciiTheme="minorEastAsia" w:eastAsiaTheme="minorEastAsia" w:hAnsiTheme="minorEastAsia" w:cs="宋体" w:hint="eastAsia"/>
                <w:spacing w:val="-20"/>
                <w:sz w:val="28"/>
                <w:szCs w:val="28"/>
              </w:rPr>
              <w:lastRenderedPageBreak/>
              <w:t>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姜贞伟</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3143"/>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132</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江西省星子县李渤垅非金属加工厂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0.0381</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pacing w:val="-20"/>
                <w:sz w:val="28"/>
                <w:szCs w:val="28"/>
              </w:rPr>
              <w:t> </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饶明生</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该矿点因庐山市申报新设西牯岭饰面花岗岩矿权需要2017年注销，且正在走新设矿权挂牌相关工作的西牯岭新设矿权范围之内，已向九江市自然资源局说明说明，其同意新设西牯岭矿权挂牌成交后由摘牌人负责治理，当地政府书面承诺如果新设矿权不成，政府负责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133</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砖瓦粘土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0.053</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饶明生</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228</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星子县华</w:t>
            </w:r>
            <w:r w:rsidRPr="001F09F5">
              <w:rPr>
                <w:rFonts w:asciiTheme="minorEastAsia" w:eastAsiaTheme="minorEastAsia" w:hAnsiTheme="minorEastAsia" w:cs="宋体" w:hint="eastAsia"/>
                <w:sz w:val="28"/>
                <w:szCs w:val="28"/>
              </w:rPr>
              <w:lastRenderedPageBreak/>
              <w:t>丰陶瓷矿</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温泉</w:t>
            </w:r>
            <w:r w:rsidRPr="001F09F5">
              <w:rPr>
                <w:rFonts w:asciiTheme="minorEastAsia" w:eastAsiaTheme="minorEastAsia" w:hAnsiTheme="minorEastAsia" w:cs="宋体" w:hint="eastAsia"/>
                <w:sz w:val="28"/>
                <w:szCs w:val="28"/>
              </w:rPr>
              <w:lastRenderedPageBreak/>
              <w:t>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高岭</w:t>
            </w:r>
            <w:r w:rsidRPr="001F09F5">
              <w:rPr>
                <w:rFonts w:asciiTheme="minorEastAsia" w:eastAsiaTheme="minorEastAsia" w:hAnsiTheme="minorEastAsia" w:cs="宋体" w:hint="eastAsia"/>
                <w:sz w:val="28"/>
                <w:szCs w:val="28"/>
              </w:rPr>
              <w:lastRenderedPageBreak/>
              <w:t>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露天</w:t>
            </w:r>
            <w:r w:rsidRPr="001F09F5">
              <w:rPr>
                <w:rFonts w:asciiTheme="minorEastAsia" w:eastAsiaTheme="minorEastAsia" w:hAnsiTheme="minorEastAsia" w:cs="宋体" w:hint="eastAsia"/>
                <w:sz w:val="28"/>
                <w:szCs w:val="28"/>
              </w:rPr>
              <w:lastRenderedPageBreak/>
              <w:t>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0.0042</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0.84</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w:t>
            </w:r>
            <w:r w:rsidRPr="001F09F5">
              <w:rPr>
                <w:rFonts w:asciiTheme="minorEastAsia" w:eastAsiaTheme="minorEastAsia" w:hAnsiTheme="minorEastAsia" w:cs="宋体" w:hint="eastAsia"/>
                <w:spacing w:val="-20"/>
                <w:sz w:val="28"/>
                <w:szCs w:val="28"/>
              </w:rPr>
              <w:lastRenderedPageBreak/>
              <w:t>年1月-11月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尹丽琴</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w:t>
            </w:r>
            <w:r w:rsidRPr="001F09F5">
              <w:rPr>
                <w:rFonts w:asciiTheme="minorEastAsia" w:eastAsiaTheme="minorEastAsia" w:hAnsiTheme="minorEastAsia" w:cs="宋体" w:hint="eastAsia"/>
                <w:sz w:val="28"/>
                <w:szCs w:val="28"/>
              </w:rPr>
              <w:lastRenderedPageBreak/>
              <w:t>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lastRenderedPageBreak/>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229</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温泉山下吴采石场</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0.004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0.312</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2019年1月-11月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高玉泉</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与市局编号126重复</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241</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隘口机砖厂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0.033</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3.254</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姜贞伟</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与市局编号129重复</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230</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星子县温泉麻石厂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温泉镇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花岗岩</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0.004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0.18</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w:t>
            </w:r>
            <w:r w:rsidRPr="001F09F5">
              <w:rPr>
                <w:rFonts w:asciiTheme="minorEastAsia" w:eastAsiaTheme="minorEastAsia" w:hAnsiTheme="minorEastAsia" w:cs="宋体" w:hint="eastAsia"/>
                <w:spacing w:val="-20"/>
                <w:sz w:val="28"/>
                <w:szCs w:val="28"/>
              </w:rPr>
              <w:lastRenderedPageBreak/>
              <w:t>11月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温泉镇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饶明生</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熊云生</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与市局编号125重复</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243</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三角垅砖厂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0.0123</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6.501</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星子镇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李代南</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925"/>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253</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星魁石材公司采石场</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青石</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0.361</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2019年1月-12月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彭丽林</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金东金</w:t>
            </w:r>
          </w:p>
        </w:tc>
        <w:tc>
          <w:tcPr>
            <w:tcW w:w="1672" w:type="pct"/>
            <w:vMerge w:val="restar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该三个矿点位于庐山市政府申报调规拟新设对华林鸦吉山饰面板岩矿权范围之内，已向九江市自然资源局说明，其同意新设矿权挂牌成交后由摘牌人负责治理，当地政府书面承诺如果新设矿权不成，政府负责治理</w:t>
            </w:r>
          </w:p>
        </w:tc>
      </w:tr>
      <w:tr w:rsidR="001F09F5" w:rsidRPr="001F09F5" w:rsidTr="001F09F5">
        <w:trPr>
          <w:trHeight w:val="77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254</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星子县金三角采石场</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青石</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0.004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0.51</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2019年1月-12月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彭丽林</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金东金</w:t>
            </w:r>
          </w:p>
        </w:tc>
        <w:tc>
          <w:tcPr>
            <w:tcW w:w="1672" w:type="pct"/>
            <w:vMerge/>
            <w:tcBorders>
              <w:top w:val="single" w:sz="6" w:space="0" w:color="000000"/>
              <w:left w:val="single" w:sz="6" w:space="0" w:color="000000"/>
              <w:bottom w:val="single" w:sz="6" w:space="0" w:color="000000"/>
              <w:right w:val="single" w:sz="6" w:space="0" w:color="000000"/>
            </w:tcBorders>
            <w:vAlign w:val="center"/>
            <w:hideMark/>
          </w:tcPr>
          <w:p w:rsidR="001F09F5" w:rsidRPr="001F09F5" w:rsidRDefault="001F09F5" w:rsidP="001F09F5">
            <w:pPr>
              <w:adjustRightInd/>
              <w:snapToGrid/>
              <w:spacing w:after="0" w:line="360" w:lineRule="auto"/>
              <w:rPr>
                <w:rFonts w:asciiTheme="minorEastAsia" w:eastAsiaTheme="minorEastAsia" w:hAnsiTheme="minorEastAsia" w:cs="宋体"/>
                <w:sz w:val="28"/>
                <w:szCs w:val="28"/>
              </w:rPr>
            </w:pPr>
          </w:p>
        </w:tc>
      </w:tr>
      <w:tr w:rsidR="001F09F5" w:rsidRPr="001F09F5" w:rsidTr="001F09F5">
        <w:trPr>
          <w:trHeight w:val="1331"/>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252</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新城石材厂采石场</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青石</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0.0422</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1.06</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2019年1月-12月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彭丽林</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金东金</w:t>
            </w:r>
          </w:p>
        </w:tc>
        <w:tc>
          <w:tcPr>
            <w:tcW w:w="1672" w:type="pct"/>
            <w:vMerge/>
            <w:tcBorders>
              <w:top w:val="single" w:sz="6" w:space="0" w:color="000000"/>
              <w:left w:val="single" w:sz="6" w:space="0" w:color="000000"/>
              <w:bottom w:val="single" w:sz="6" w:space="0" w:color="000000"/>
              <w:right w:val="single" w:sz="6" w:space="0" w:color="000000"/>
            </w:tcBorders>
            <w:vAlign w:val="center"/>
            <w:hideMark/>
          </w:tcPr>
          <w:p w:rsidR="001F09F5" w:rsidRPr="001F09F5" w:rsidRDefault="001F09F5" w:rsidP="001F09F5">
            <w:pPr>
              <w:adjustRightInd/>
              <w:snapToGrid/>
              <w:spacing w:after="0" w:line="360" w:lineRule="auto"/>
              <w:rPr>
                <w:rFonts w:asciiTheme="minorEastAsia" w:eastAsiaTheme="minorEastAsia" w:hAnsiTheme="minorEastAsia" w:cs="宋体"/>
                <w:sz w:val="28"/>
                <w:szCs w:val="28"/>
              </w:rPr>
            </w:pP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130</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宋家湾含鼻岭矿点</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高岭土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彭丽林</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金东金</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131</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贾家垅矿点</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瓷石</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2019年1月-6月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华林镇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彭丽林</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金东金</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三区四线可视范围必须六月底完成治理</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227</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查上海机</w:t>
            </w:r>
            <w:r w:rsidRPr="001F09F5">
              <w:rPr>
                <w:rFonts w:asciiTheme="minorEastAsia" w:eastAsiaTheme="minorEastAsia" w:hAnsiTheme="minorEastAsia" w:cs="宋体" w:hint="eastAsia"/>
                <w:sz w:val="28"/>
                <w:szCs w:val="28"/>
              </w:rPr>
              <w:lastRenderedPageBreak/>
              <w:t>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横塘</w:t>
            </w:r>
            <w:r w:rsidRPr="001F09F5">
              <w:rPr>
                <w:rFonts w:asciiTheme="minorEastAsia" w:eastAsiaTheme="minorEastAsia" w:hAnsiTheme="minorEastAsia" w:cs="宋体" w:hint="eastAsia"/>
                <w:sz w:val="28"/>
                <w:szCs w:val="28"/>
              </w:rPr>
              <w:lastRenderedPageBreak/>
              <w:t>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砖瓦粘</w:t>
            </w:r>
            <w:r w:rsidRPr="001F09F5">
              <w:rPr>
                <w:rFonts w:asciiTheme="minorEastAsia" w:eastAsiaTheme="minorEastAsia" w:hAnsiTheme="minorEastAsia" w:cs="宋体" w:hint="eastAsia"/>
                <w:sz w:val="28"/>
                <w:szCs w:val="28"/>
              </w:rPr>
              <w:lastRenderedPageBreak/>
              <w:t>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露天开</w:t>
            </w:r>
            <w:r w:rsidRPr="001F09F5">
              <w:rPr>
                <w:rFonts w:asciiTheme="minorEastAsia" w:eastAsiaTheme="minorEastAsia" w:hAnsiTheme="minorEastAsia" w:cs="宋体" w:hint="eastAsia"/>
                <w:sz w:val="28"/>
                <w:szCs w:val="28"/>
              </w:rPr>
              <w:lastRenderedPageBreak/>
              <w:t>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0.0211</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3.168</w:t>
            </w:r>
          </w:p>
        </w:tc>
        <w:tc>
          <w:tcPr>
            <w:tcW w:w="245" w:type="pct"/>
            <w:tcBorders>
              <w:top w:val="single" w:sz="6" w:space="0" w:color="000000"/>
              <w:bottom w:val="single" w:sz="6" w:space="0" w:color="000000"/>
              <w:right w:val="single" w:sz="6" w:space="0" w:color="000000"/>
            </w:tcBorders>
            <w:tcMar>
              <w:top w:w="15" w:type="dxa"/>
              <w:left w:w="15"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w:t>
            </w:r>
            <w:r w:rsidRPr="001F09F5">
              <w:rPr>
                <w:rFonts w:asciiTheme="minorEastAsia" w:eastAsiaTheme="minorEastAsia" w:hAnsiTheme="minorEastAsia" w:cs="宋体" w:hint="eastAsia"/>
                <w:spacing w:val="-20"/>
                <w:sz w:val="28"/>
                <w:szCs w:val="28"/>
              </w:rPr>
              <w:lastRenderedPageBreak/>
              <w:t>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蛟塘镇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樊孝玲</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金东</w:t>
            </w:r>
            <w:r w:rsidRPr="001F09F5">
              <w:rPr>
                <w:rFonts w:asciiTheme="minorEastAsia" w:eastAsiaTheme="minorEastAsia" w:hAnsiTheme="minorEastAsia" w:cs="宋体" w:hint="eastAsia"/>
                <w:sz w:val="28"/>
                <w:szCs w:val="28"/>
              </w:rPr>
              <w:lastRenderedPageBreak/>
              <w:t>金</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lastRenderedPageBreak/>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242</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蛟塘桂花垅砖厂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蛟塘镇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0.0075</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2.527</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蛟塘镇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樊孝玲</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金东金</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758"/>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224</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横塘石垅采石厂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0.017</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3.08</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2019年1月-12月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宋芩</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林云</w:t>
            </w:r>
          </w:p>
        </w:tc>
        <w:tc>
          <w:tcPr>
            <w:tcW w:w="1672" w:type="pct"/>
            <w:vMerge w:val="restar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该三个矿点位于庐山市政府申报调规拟新设对横塘东升大凹饰面板岩矿权范围之内，已向九江市自然资源局说明，其同意新设矿权挂牌成交后由摘牌人负责治理，当地政府书面承诺如果新设矿权不成，政府负责治理</w:t>
            </w:r>
          </w:p>
        </w:tc>
      </w:tr>
      <w:tr w:rsidR="001F09F5" w:rsidRPr="001F09F5" w:rsidTr="001F09F5">
        <w:trPr>
          <w:trHeight w:val="703"/>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238</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石垅细凹采石厂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青石</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0.0161</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0.5</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2019年1月-14</w:t>
            </w:r>
            <w:r w:rsidRPr="001F09F5">
              <w:rPr>
                <w:rFonts w:asciiTheme="minorEastAsia" w:eastAsiaTheme="minorEastAsia" w:hAnsiTheme="minorEastAsia" w:cs="宋体" w:hint="eastAsia"/>
                <w:spacing w:val="-20"/>
                <w:sz w:val="28"/>
                <w:szCs w:val="28"/>
              </w:rPr>
              <w:lastRenderedPageBreak/>
              <w:t>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横塘镇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宋芩</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林云</w:t>
            </w:r>
          </w:p>
        </w:tc>
        <w:tc>
          <w:tcPr>
            <w:tcW w:w="1672" w:type="pct"/>
            <w:vMerge/>
            <w:tcBorders>
              <w:top w:val="single" w:sz="6" w:space="0" w:color="000000"/>
              <w:left w:val="single" w:sz="6" w:space="0" w:color="000000"/>
              <w:bottom w:val="single" w:sz="6" w:space="0" w:color="000000"/>
              <w:right w:val="single" w:sz="6" w:space="0" w:color="000000"/>
            </w:tcBorders>
            <w:vAlign w:val="center"/>
            <w:hideMark/>
          </w:tcPr>
          <w:p w:rsidR="001F09F5" w:rsidRPr="001F09F5" w:rsidRDefault="001F09F5" w:rsidP="001F09F5">
            <w:pPr>
              <w:adjustRightInd/>
              <w:snapToGrid/>
              <w:spacing w:after="0" w:line="360" w:lineRule="auto"/>
              <w:rPr>
                <w:rFonts w:asciiTheme="minorEastAsia" w:eastAsiaTheme="minorEastAsia" w:hAnsiTheme="minorEastAsia" w:cs="宋体"/>
                <w:sz w:val="28"/>
                <w:szCs w:val="28"/>
              </w:rPr>
            </w:pPr>
          </w:p>
        </w:tc>
      </w:tr>
      <w:tr w:rsidR="001F09F5" w:rsidRPr="001F09F5" w:rsidTr="001F09F5">
        <w:trPr>
          <w:trHeight w:val="1424"/>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225</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横塘正悟山矿点</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0.0632</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5.926</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2019年1月-13月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宋芩</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林云</w:t>
            </w:r>
          </w:p>
        </w:tc>
        <w:tc>
          <w:tcPr>
            <w:tcW w:w="1672" w:type="pct"/>
            <w:vMerge/>
            <w:tcBorders>
              <w:top w:val="single" w:sz="6" w:space="0" w:color="000000"/>
              <w:left w:val="single" w:sz="6" w:space="0" w:color="000000"/>
              <w:bottom w:val="single" w:sz="6" w:space="0" w:color="000000"/>
              <w:right w:val="single" w:sz="6" w:space="0" w:color="000000"/>
            </w:tcBorders>
            <w:vAlign w:val="center"/>
            <w:hideMark/>
          </w:tcPr>
          <w:p w:rsidR="001F09F5" w:rsidRPr="001F09F5" w:rsidRDefault="001F09F5" w:rsidP="001F09F5">
            <w:pPr>
              <w:adjustRightInd/>
              <w:snapToGrid/>
              <w:spacing w:after="0" w:line="360" w:lineRule="auto"/>
              <w:rPr>
                <w:rFonts w:asciiTheme="minorEastAsia" w:eastAsiaTheme="minorEastAsia" w:hAnsiTheme="minorEastAsia" w:cs="宋体"/>
                <w:sz w:val="28"/>
                <w:szCs w:val="28"/>
              </w:rPr>
            </w:pP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226</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联盟机砖厂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砖瓦粘土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0.0212</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2.4</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宋芩</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林云</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237</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横塘友谊采石厂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青石</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0.233</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1.595</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2019年1月-13月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宋芩</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林云</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239</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横塘</w:t>
            </w:r>
            <w:r w:rsidRPr="001F09F5">
              <w:rPr>
                <w:rFonts w:asciiTheme="minorEastAsia" w:eastAsiaTheme="minorEastAsia" w:hAnsiTheme="minorEastAsia" w:cs="宋体" w:hint="eastAsia"/>
                <w:sz w:val="28"/>
                <w:szCs w:val="28"/>
              </w:rPr>
              <w:lastRenderedPageBreak/>
              <w:t>联盟采石厂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横</w:t>
            </w:r>
            <w:r w:rsidRPr="001F09F5">
              <w:rPr>
                <w:rFonts w:asciiTheme="minorEastAsia" w:eastAsiaTheme="minorEastAsia" w:hAnsiTheme="minorEastAsia" w:cs="宋体" w:hint="eastAsia"/>
                <w:sz w:val="28"/>
                <w:szCs w:val="28"/>
              </w:rPr>
              <w:lastRenderedPageBreak/>
              <w:t>塘镇</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青</w:t>
            </w:r>
            <w:r w:rsidRPr="001F09F5">
              <w:rPr>
                <w:rFonts w:asciiTheme="minorEastAsia" w:eastAsiaTheme="minorEastAsia" w:hAnsiTheme="minorEastAsia" w:cs="宋体" w:hint="eastAsia"/>
                <w:sz w:val="28"/>
                <w:szCs w:val="28"/>
              </w:rPr>
              <w:lastRenderedPageBreak/>
              <w:t>石</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露</w:t>
            </w:r>
            <w:r w:rsidRPr="001F09F5">
              <w:rPr>
                <w:rFonts w:asciiTheme="minorEastAsia" w:eastAsiaTheme="minorEastAsia" w:hAnsiTheme="minorEastAsia" w:cs="宋体" w:hint="eastAsia"/>
                <w:sz w:val="28"/>
                <w:szCs w:val="28"/>
              </w:rPr>
              <w:lastRenderedPageBreak/>
              <w:t>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0.0</w:t>
            </w:r>
            <w:r w:rsidRPr="001F09F5">
              <w:rPr>
                <w:rFonts w:asciiTheme="minorEastAsia" w:eastAsiaTheme="minorEastAsia" w:hAnsiTheme="minorEastAsia" w:cs="宋体" w:hint="eastAsia"/>
                <w:sz w:val="28"/>
                <w:szCs w:val="28"/>
              </w:rPr>
              <w:lastRenderedPageBreak/>
              <w:t>514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5.5</w:t>
            </w:r>
            <w:r w:rsidRPr="001F09F5">
              <w:rPr>
                <w:rFonts w:asciiTheme="minorEastAsia" w:eastAsiaTheme="minorEastAsia" w:hAnsiTheme="minorEastAsia" w:cs="宋体" w:hint="eastAsia"/>
                <w:sz w:val="28"/>
                <w:szCs w:val="28"/>
              </w:rPr>
              <w:lastRenderedPageBreak/>
              <w:t>9</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lastRenderedPageBreak/>
              <w:t>201</w:t>
            </w:r>
            <w:r w:rsidRPr="001F09F5">
              <w:rPr>
                <w:rFonts w:asciiTheme="minorEastAsia" w:eastAsiaTheme="minorEastAsia" w:hAnsiTheme="minorEastAsia" w:cs="宋体" w:hint="eastAsia"/>
                <w:spacing w:val="-20"/>
                <w:sz w:val="28"/>
                <w:szCs w:val="28"/>
              </w:rPr>
              <w:lastRenderedPageBreak/>
              <w:t>9年1月-12月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横塘</w:t>
            </w:r>
            <w:r w:rsidRPr="001F09F5">
              <w:rPr>
                <w:rFonts w:asciiTheme="minorEastAsia" w:eastAsiaTheme="minorEastAsia" w:hAnsiTheme="minorEastAsia" w:cs="宋体" w:hint="eastAsia"/>
                <w:sz w:val="28"/>
                <w:szCs w:val="28"/>
              </w:rPr>
              <w:lastRenderedPageBreak/>
              <w:t>镇</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宋芩</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林</w:t>
            </w:r>
            <w:r w:rsidRPr="001F09F5">
              <w:rPr>
                <w:rFonts w:asciiTheme="minorEastAsia" w:eastAsiaTheme="minorEastAsia" w:hAnsiTheme="minorEastAsia" w:cs="宋体" w:hint="eastAsia"/>
                <w:sz w:val="28"/>
                <w:szCs w:val="28"/>
              </w:rPr>
              <w:lastRenderedPageBreak/>
              <w:t>云</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lastRenderedPageBreak/>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244</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11"/>
                <w:sz w:val="28"/>
                <w:szCs w:val="28"/>
              </w:rPr>
              <w:t>蓼南乡横岭村刘砖厂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0.006</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2.279</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吕鸿</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245</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桔园砖厂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0.0246</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2.279</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吕鸿</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246</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李玉云砖厂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0.0204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1.956</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w:t>
            </w:r>
            <w:r w:rsidRPr="001F09F5">
              <w:rPr>
                <w:rFonts w:asciiTheme="minorEastAsia" w:eastAsiaTheme="minorEastAsia" w:hAnsiTheme="minorEastAsia" w:cs="宋体" w:hint="eastAsia"/>
                <w:spacing w:val="-20"/>
                <w:sz w:val="28"/>
                <w:szCs w:val="28"/>
              </w:rPr>
              <w:lastRenderedPageBreak/>
              <w:t>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蓼南乡</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吕鸿</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247</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郭章孝砖厂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0.0165</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1.956</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吕鸿</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248</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老屋尹砖厂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0.0121</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1.135</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吕鸿</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249</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老屋叉砖厂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0.0225</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2.257</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吕鸿</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lastRenderedPageBreak/>
              <w:t>250</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刘森林砖厂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0.0254</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2.514</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吕鸿</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592"/>
        </w:trPr>
        <w:tc>
          <w:tcPr>
            <w:tcW w:w="441"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251</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油树咀砖厂</w:t>
            </w:r>
          </w:p>
        </w:tc>
        <w:tc>
          <w:tcPr>
            <w:tcW w:w="219"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20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砖瓦黏土</w:t>
            </w:r>
          </w:p>
        </w:tc>
        <w:tc>
          <w:tcPr>
            <w:tcW w:w="193"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露天开采</w:t>
            </w:r>
          </w:p>
        </w:tc>
        <w:tc>
          <w:tcPr>
            <w:tcW w:w="326"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0.0196</w:t>
            </w:r>
          </w:p>
        </w:tc>
        <w:tc>
          <w:tcPr>
            <w:tcW w:w="33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1.54</w:t>
            </w:r>
          </w:p>
        </w:tc>
        <w:tc>
          <w:tcPr>
            <w:tcW w:w="24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pacing w:val="-20"/>
                <w:sz w:val="28"/>
                <w:szCs w:val="28"/>
              </w:rPr>
              <w:t>2019年1月-4月</w:t>
            </w:r>
          </w:p>
        </w:tc>
        <w:tc>
          <w:tcPr>
            <w:tcW w:w="350"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蓼南乡</w:t>
            </w:r>
          </w:p>
        </w:tc>
        <w:tc>
          <w:tcPr>
            <w:tcW w:w="415"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吕鸿</w:t>
            </w:r>
          </w:p>
        </w:tc>
        <w:tc>
          <w:tcPr>
            <w:tcW w:w="248"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朱洪川</w:t>
            </w:r>
          </w:p>
        </w:tc>
        <w:tc>
          <w:tcPr>
            <w:tcW w:w="1672" w:type="pct"/>
            <w:tcBorders>
              <w:top w:val="single" w:sz="6" w:space="0" w:color="000000"/>
              <w:left w:val="single" w:sz="6" w:space="0" w:color="000000"/>
              <w:bottom w:val="single" w:sz="6" w:space="0" w:color="000000"/>
              <w:right w:val="single" w:sz="6" w:space="0" w:color="000000"/>
            </w:tcBorders>
            <w:tcMar>
              <w:top w:w="15" w:type="dxa"/>
              <w:left w:w="8" w:type="dxa"/>
              <w:bottom w:w="15" w:type="dxa"/>
              <w:right w:w="8" w:type="dxa"/>
            </w:tcMar>
            <w:vAlign w:val="center"/>
            <w:hideMark/>
          </w:tcPr>
          <w:p w:rsidR="001F09F5" w:rsidRPr="001F09F5" w:rsidRDefault="001F09F5" w:rsidP="001F09F5">
            <w:pPr>
              <w:wordWrap w:val="0"/>
              <w:adjustRightInd/>
              <w:snapToGrid/>
              <w:spacing w:after="160" w:line="360" w:lineRule="auto"/>
              <w:jc w:val="center"/>
              <w:rPr>
                <w:rFonts w:asciiTheme="minorEastAsia" w:eastAsiaTheme="minorEastAsia" w:hAnsiTheme="minorEastAsia" w:cs="宋体"/>
                <w:sz w:val="28"/>
                <w:szCs w:val="28"/>
              </w:rPr>
            </w:pPr>
            <w:r w:rsidRPr="001F09F5">
              <w:rPr>
                <w:rFonts w:asciiTheme="minorEastAsia" w:eastAsia="MS Gothic" w:hAnsiTheme="minorEastAsia" w:cs="MS Gothic" w:hint="eastAsia"/>
                <w:sz w:val="28"/>
                <w:szCs w:val="28"/>
              </w:rPr>
              <w:t> </w:t>
            </w:r>
          </w:p>
        </w:tc>
      </w:tr>
      <w:tr w:rsidR="001F09F5" w:rsidRPr="001F09F5" w:rsidTr="001F09F5">
        <w:trPr>
          <w:trHeight w:val="1119"/>
        </w:trPr>
        <w:tc>
          <w:tcPr>
            <w:tcW w:w="5000" w:type="pct"/>
            <w:gridSpan w:val="12"/>
            <w:tcMar>
              <w:top w:w="15" w:type="dxa"/>
              <w:left w:w="15" w:type="dxa"/>
              <w:bottom w:w="15" w:type="dxa"/>
              <w:right w:w="15" w:type="dxa"/>
            </w:tcMar>
            <w:vAlign w:val="center"/>
            <w:hideMark/>
          </w:tcPr>
          <w:p w:rsidR="001F09F5" w:rsidRPr="001F09F5" w:rsidRDefault="001F09F5" w:rsidP="001F09F5">
            <w:pPr>
              <w:wordWrap w:val="0"/>
              <w:adjustRightInd/>
              <w:snapToGrid/>
              <w:spacing w:after="160" w:line="360" w:lineRule="auto"/>
              <w:ind w:left="720" w:hanging="720"/>
              <w:textAlignment w:val="center"/>
              <w:rPr>
                <w:rFonts w:asciiTheme="minorEastAsia" w:eastAsiaTheme="minorEastAsia" w:hAnsiTheme="minorEastAsia" w:cs="宋体"/>
                <w:sz w:val="28"/>
                <w:szCs w:val="28"/>
              </w:rPr>
            </w:pPr>
            <w:r w:rsidRPr="001F09F5">
              <w:rPr>
                <w:rFonts w:asciiTheme="minorEastAsia" w:eastAsiaTheme="minorEastAsia" w:hAnsiTheme="minorEastAsia" w:cs="宋体" w:hint="eastAsia"/>
                <w:sz w:val="28"/>
                <w:szCs w:val="28"/>
              </w:rPr>
              <w:t>说明：以上19个废弃砖瓦厂已大部分完成复垦，未完成复垦的继续按照庐山市土地开发整理中心请技术单位设计的《庐山市蓼南乡等7个乡镇34个砖瓦窑复垦项目规划设计图册》实施。</w:t>
            </w:r>
          </w:p>
        </w:tc>
      </w:tr>
    </w:tbl>
    <w:p w:rsidR="001F09F5" w:rsidRPr="001F09F5" w:rsidRDefault="001F09F5" w:rsidP="001F09F5">
      <w:pPr>
        <w:adjustRightInd/>
        <w:snapToGrid/>
        <w:spacing w:after="160" w:line="360" w:lineRule="auto"/>
        <w:jc w:val="both"/>
        <w:rPr>
          <w:rFonts w:asciiTheme="minorEastAsia" w:eastAsiaTheme="minorEastAsia" w:hAnsiTheme="minorEastAsia" w:cs="Calibri"/>
          <w:sz w:val="28"/>
          <w:szCs w:val="28"/>
        </w:rPr>
      </w:pPr>
      <w:r w:rsidRPr="001F09F5">
        <w:rPr>
          <w:rFonts w:asciiTheme="minorEastAsia" w:eastAsia="MS Gothic" w:hAnsiTheme="minorEastAsia" w:cs="MS Gothic" w:hint="eastAsia"/>
          <w:sz w:val="28"/>
          <w:szCs w:val="28"/>
        </w:rPr>
        <w:t> </w:t>
      </w:r>
    </w:p>
    <w:p w:rsidR="004358AB" w:rsidRPr="001F09F5" w:rsidRDefault="004358AB" w:rsidP="001F09F5">
      <w:pPr>
        <w:spacing w:line="360" w:lineRule="auto"/>
        <w:rPr>
          <w:rFonts w:asciiTheme="minorEastAsia" w:eastAsiaTheme="minorEastAsia" w:hAnsiTheme="minorEastAsia"/>
          <w:sz w:val="28"/>
          <w:szCs w:val="28"/>
        </w:rPr>
      </w:pPr>
    </w:p>
    <w:sectPr w:rsidR="004358AB" w:rsidRPr="001F09F5"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F09F5"/>
    <w:rsid w:val="00323B43"/>
    <w:rsid w:val="003D37D8"/>
    <w:rsid w:val="00426133"/>
    <w:rsid w:val="004358AB"/>
    <w:rsid w:val="008B7726"/>
    <w:rsid w:val="00A30CB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09F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352656658">
      <w:bodyDiv w:val="1"/>
      <w:marLeft w:val="0"/>
      <w:marRight w:val="0"/>
      <w:marTop w:val="0"/>
      <w:marBottom w:val="0"/>
      <w:divBdr>
        <w:top w:val="none" w:sz="0" w:space="0" w:color="auto"/>
        <w:left w:val="none" w:sz="0" w:space="0" w:color="auto"/>
        <w:bottom w:val="none" w:sz="0" w:space="0" w:color="auto"/>
        <w:right w:val="none" w:sz="0" w:space="0" w:color="auto"/>
      </w:divBdr>
      <w:divsChild>
        <w:div w:id="320816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2008-09-11T17:20:00Z</dcterms:created>
  <dcterms:modified xsi:type="dcterms:W3CDTF">2024-12-24T03:32:00Z</dcterms:modified>
</cp:coreProperties>
</file>