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20" w:rsidRDefault="006503E4">
      <w:pPr>
        <w:widowControl/>
        <w:spacing w:line="520" w:lineRule="atLeast"/>
        <w:ind w:firstLine="880"/>
        <w:rPr>
          <w:rFonts w:ascii="黑体" w:eastAsia="黑体" w:hAnsi="黑体" w:cs="Times New Roman"/>
          <w:b/>
          <w:bCs/>
          <w:kern w:val="0"/>
          <w:sz w:val="44"/>
          <w:szCs w:val="44"/>
        </w:rPr>
      </w:pPr>
      <w:r>
        <w:rPr>
          <w:rFonts w:ascii="黑体" w:eastAsia="黑体" w:hAnsi="黑体" w:cs="Times New Roman" w:hint="eastAsia"/>
          <w:b/>
          <w:bCs/>
          <w:kern w:val="0"/>
          <w:sz w:val="44"/>
          <w:szCs w:val="44"/>
        </w:rPr>
        <w:t>江西省庐山公安局2025年部门预算</w:t>
      </w:r>
    </w:p>
    <w:p w:rsidR="00D66E20" w:rsidRDefault="00D66E20">
      <w:pPr>
        <w:pStyle w:val="p0"/>
        <w:spacing w:line="600" w:lineRule="atLeast"/>
        <w:jc w:val="center"/>
        <w:rPr>
          <w:rFonts w:ascii="黑体" w:eastAsia="黑体" w:hAnsi="黑体"/>
          <w:sz w:val="32"/>
          <w:szCs w:val="32"/>
        </w:rPr>
      </w:pPr>
    </w:p>
    <w:p w:rsidR="00D66E20" w:rsidRDefault="006503E4">
      <w:pPr>
        <w:pStyle w:val="p0"/>
        <w:spacing w:line="600" w:lineRule="atLeast"/>
        <w:jc w:val="center"/>
        <w:rPr>
          <w:rFonts w:ascii="黑体" w:eastAsia="黑体" w:hAnsi="黑体"/>
          <w:sz w:val="32"/>
          <w:szCs w:val="32"/>
        </w:rPr>
      </w:pPr>
      <w:r>
        <w:rPr>
          <w:rFonts w:ascii="黑体" w:eastAsia="黑体" w:hAnsi="黑体" w:hint="eastAsia"/>
          <w:sz w:val="32"/>
          <w:szCs w:val="32"/>
        </w:rPr>
        <w:t>目    录</w:t>
      </w:r>
      <w:bookmarkStart w:id="0" w:name="_GoBack"/>
      <w:bookmarkEnd w:id="0"/>
    </w:p>
    <w:p w:rsidR="00D66E20" w:rsidRDefault="00D66E20">
      <w:pPr>
        <w:pStyle w:val="p0"/>
        <w:rPr>
          <w:rFonts w:ascii="宋体" w:hAnsi="宋体"/>
        </w:rPr>
      </w:pPr>
    </w:p>
    <w:p w:rsidR="00D66E20" w:rsidRDefault="006503E4">
      <w:pPr>
        <w:pStyle w:val="p0"/>
        <w:tabs>
          <w:tab w:val="right" w:pos="8306"/>
        </w:tabs>
        <w:spacing w:line="600" w:lineRule="atLeast"/>
        <w:ind w:firstLine="640"/>
        <w:jc w:val="left"/>
        <w:rPr>
          <w:rFonts w:ascii="仿宋_GB2312" w:eastAsia="仿宋_GB2312"/>
          <w:b/>
          <w:bCs/>
          <w:sz w:val="32"/>
          <w:szCs w:val="32"/>
        </w:rPr>
      </w:pPr>
      <w:r>
        <w:rPr>
          <w:rFonts w:ascii="仿宋_GB2312" w:eastAsia="仿宋_GB2312" w:hint="eastAsia"/>
          <w:b/>
          <w:bCs/>
          <w:sz w:val="32"/>
          <w:szCs w:val="32"/>
        </w:rPr>
        <w:t>第一部分  江西省庐山公安局概况</w:t>
      </w:r>
      <w:r>
        <w:rPr>
          <w:rFonts w:ascii="仿宋_GB2312" w:eastAsia="仿宋_GB2312"/>
          <w:b/>
          <w:bCs/>
          <w:sz w:val="32"/>
          <w:szCs w:val="32"/>
        </w:rPr>
        <w:tab/>
      </w:r>
    </w:p>
    <w:p w:rsidR="00D66E20" w:rsidRDefault="006503E4">
      <w:pPr>
        <w:pStyle w:val="p0"/>
        <w:spacing w:line="600" w:lineRule="atLeast"/>
        <w:ind w:firstLineChars="350" w:firstLine="112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一、部门主要职责</w:t>
      </w:r>
    </w:p>
    <w:p w:rsidR="00D66E20" w:rsidRDefault="006503E4">
      <w:pPr>
        <w:pStyle w:val="p0"/>
        <w:spacing w:line="600" w:lineRule="atLeast"/>
        <w:ind w:firstLineChars="400"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二、</w:t>
      </w:r>
      <w:r>
        <w:rPr>
          <w:rFonts w:ascii="Adobe 仿宋 Std R" w:eastAsia="Adobe 仿宋 Std R" w:hAnsi="Adobe 仿宋 Std R" w:cstheme="minorBidi" w:hint="eastAsia"/>
          <w:kern w:val="2"/>
          <w:sz w:val="32"/>
          <w:szCs w:val="30"/>
        </w:rPr>
        <w:t>机构设置及人员情况</w:t>
      </w:r>
    </w:p>
    <w:p w:rsidR="00D66E20" w:rsidRDefault="006503E4">
      <w:pPr>
        <w:pStyle w:val="p0"/>
        <w:spacing w:line="600" w:lineRule="atLeast"/>
        <w:ind w:firstLine="640"/>
        <w:jc w:val="left"/>
        <w:rPr>
          <w:rFonts w:ascii="仿宋_GB2312" w:eastAsia="仿宋_GB2312"/>
          <w:b/>
          <w:bCs/>
          <w:sz w:val="32"/>
          <w:szCs w:val="32"/>
        </w:rPr>
      </w:pPr>
      <w:r>
        <w:rPr>
          <w:rFonts w:ascii="仿宋_GB2312" w:eastAsia="仿宋_GB2312" w:hint="eastAsia"/>
          <w:b/>
          <w:bCs/>
          <w:sz w:val="32"/>
          <w:szCs w:val="32"/>
        </w:rPr>
        <w:t>第二部分  江西省庐山公安局2025年部门预算表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一、《收支预算总表》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二、《部门收入总表》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三、《部门支出总表》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四、《财政拨款收支总表》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五、《一般公共预算支出表》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六、《一般公共预算基本支出表》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七、《财政拨款“三公”经费支出表》</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八、《政府性基金预算支出表》</w:t>
      </w:r>
    </w:p>
    <w:p w:rsidR="00D66E20" w:rsidRDefault="006503E4">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九、《</w:t>
      </w:r>
      <w:r>
        <w:rPr>
          <w:rFonts w:ascii="Adobe 仿宋 Std R" w:eastAsia="Adobe 仿宋 Std R" w:hAnsi="Adobe 仿宋 Std R" w:cstheme="minorBidi" w:hint="eastAsia"/>
          <w:kern w:val="2"/>
          <w:sz w:val="32"/>
          <w:szCs w:val="30"/>
        </w:rPr>
        <w:t>国有资本经营</w:t>
      </w:r>
      <w:r>
        <w:rPr>
          <w:rFonts w:ascii="Adobe 仿宋 Std R" w:eastAsia="Adobe 仿宋 Std R" w:hAnsi="Adobe 仿宋 Std R" w:cstheme="minorBidi"/>
          <w:kern w:val="2"/>
          <w:sz w:val="32"/>
          <w:szCs w:val="30"/>
        </w:rPr>
        <w:t>预算支出表》</w:t>
      </w:r>
      <w:r>
        <w:rPr>
          <w:rFonts w:ascii="Adobe 仿宋 Std R" w:eastAsia="Adobe 仿宋 Std R" w:hAnsi="Adobe 仿宋 Std R" w:cstheme="minorBidi" w:hint="eastAsia"/>
          <w:kern w:val="2"/>
          <w:sz w:val="32"/>
          <w:szCs w:val="30"/>
        </w:rPr>
        <w:tab/>
      </w:r>
    </w:p>
    <w:p w:rsidR="00D66E20" w:rsidRDefault="006503E4">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hint="eastAsia"/>
          <w:kern w:val="2"/>
          <w:sz w:val="32"/>
          <w:szCs w:val="30"/>
        </w:rPr>
        <w:t>十、</w:t>
      </w:r>
      <w:r>
        <w:rPr>
          <w:rFonts w:ascii="Adobe 仿宋 Std R" w:eastAsia="Adobe 仿宋 Std R" w:hAnsi="Adobe 仿宋 Std R" w:cstheme="minorBidi"/>
          <w:kern w:val="2"/>
          <w:sz w:val="32"/>
          <w:szCs w:val="30"/>
        </w:rPr>
        <w:t>《</w:t>
      </w:r>
      <w:r>
        <w:rPr>
          <w:rFonts w:ascii="Adobe 仿宋 Std R" w:eastAsia="Adobe 仿宋 Std R" w:hAnsi="Adobe 仿宋 Std R" w:cstheme="minorBidi" w:hint="eastAsia"/>
          <w:kern w:val="2"/>
          <w:sz w:val="32"/>
          <w:szCs w:val="30"/>
        </w:rPr>
        <w:t>部门整体支出绩效目标表</w:t>
      </w:r>
      <w:r>
        <w:rPr>
          <w:rFonts w:ascii="Adobe 仿宋 Std R" w:eastAsia="Adobe 仿宋 Std R" w:hAnsi="Adobe 仿宋 Std R" w:cstheme="minorBidi"/>
          <w:kern w:val="2"/>
          <w:sz w:val="32"/>
          <w:szCs w:val="30"/>
        </w:rPr>
        <w:t>》</w:t>
      </w:r>
    </w:p>
    <w:p w:rsidR="00D66E20" w:rsidRDefault="006503E4">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hint="eastAsia"/>
          <w:kern w:val="2"/>
          <w:sz w:val="32"/>
          <w:szCs w:val="30"/>
        </w:rPr>
        <w:t>十一、</w:t>
      </w:r>
      <w:r>
        <w:rPr>
          <w:rFonts w:ascii="Adobe 仿宋 Std R" w:eastAsia="Adobe 仿宋 Std R" w:hAnsi="Adobe 仿宋 Std R" w:cstheme="minorBidi"/>
          <w:kern w:val="2"/>
          <w:sz w:val="32"/>
          <w:szCs w:val="30"/>
        </w:rPr>
        <w:t>《</w:t>
      </w:r>
      <w:r>
        <w:rPr>
          <w:rFonts w:ascii="Adobe 仿宋 Std R" w:eastAsia="Adobe 仿宋 Std R" w:hAnsi="Adobe 仿宋 Std R" w:cstheme="minorBidi" w:hint="eastAsia"/>
          <w:kern w:val="2"/>
          <w:sz w:val="32"/>
          <w:szCs w:val="30"/>
        </w:rPr>
        <w:t>项目绩效目标表</w:t>
      </w:r>
      <w:r>
        <w:rPr>
          <w:rFonts w:ascii="Adobe 仿宋 Std R" w:eastAsia="Adobe 仿宋 Std R" w:hAnsi="Adobe 仿宋 Std R" w:cstheme="minorBidi"/>
          <w:kern w:val="2"/>
          <w:sz w:val="32"/>
          <w:szCs w:val="30"/>
        </w:rPr>
        <w:t>》</w:t>
      </w:r>
    </w:p>
    <w:p w:rsidR="00D66E20" w:rsidRDefault="006503E4">
      <w:pPr>
        <w:pStyle w:val="p0"/>
        <w:spacing w:line="600" w:lineRule="atLeast"/>
        <w:ind w:firstLine="640"/>
        <w:jc w:val="left"/>
        <w:rPr>
          <w:rFonts w:ascii="仿宋_GB2312" w:eastAsia="仿宋_GB2312"/>
          <w:b/>
          <w:bCs/>
          <w:sz w:val="32"/>
          <w:szCs w:val="32"/>
        </w:rPr>
      </w:pPr>
      <w:r>
        <w:rPr>
          <w:rFonts w:ascii="仿宋_GB2312" w:eastAsia="仿宋_GB2312" w:hint="eastAsia"/>
          <w:b/>
          <w:bCs/>
          <w:sz w:val="32"/>
          <w:szCs w:val="32"/>
        </w:rPr>
        <w:t>第三部分 江西省庐山公安局 2025年部门预算情况说明</w:t>
      </w:r>
    </w:p>
    <w:p w:rsidR="00D66E20" w:rsidRDefault="006503E4">
      <w:pPr>
        <w:pStyle w:val="p0"/>
        <w:spacing w:line="600" w:lineRule="atLeast"/>
        <w:ind w:firstLine="128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一、202</w:t>
      </w:r>
      <w:r>
        <w:rPr>
          <w:rFonts w:ascii="Adobe 仿宋 Std R" w:eastAsia="Adobe 仿宋 Std R" w:hAnsi="Adobe 仿宋 Std R" w:cstheme="minorBidi" w:hint="eastAsia"/>
          <w:kern w:val="2"/>
          <w:sz w:val="32"/>
          <w:szCs w:val="30"/>
        </w:rPr>
        <w:t>5</w:t>
      </w:r>
      <w:r>
        <w:rPr>
          <w:rFonts w:ascii="Adobe 仿宋 Std R" w:eastAsia="Adobe 仿宋 Std R" w:hAnsi="Adobe 仿宋 Std R" w:cstheme="minorBidi"/>
          <w:kern w:val="2"/>
          <w:sz w:val="32"/>
          <w:szCs w:val="30"/>
        </w:rPr>
        <w:t>年部门预算收支情况说明</w:t>
      </w:r>
    </w:p>
    <w:p w:rsidR="00D66E20" w:rsidRDefault="006503E4">
      <w:pPr>
        <w:pStyle w:val="p0"/>
        <w:spacing w:line="600" w:lineRule="atLeast"/>
        <w:ind w:firstLineChars="350" w:firstLine="1120"/>
        <w:jc w:val="left"/>
        <w:rPr>
          <w:rFonts w:ascii="Adobe 仿宋 Std R" w:eastAsia="Adobe 仿宋 Std R" w:hAnsi="Adobe 仿宋 Std R" w:cstheme="minorBidi"/>
          <w:kern w:val="2"/>
          <w:sz w:val="32"/>
          <w:szCs w:val="30"/>
        </w:rPr>
      </w:pPr>
      <w:r>
        <w:rPr>
          <w:rFonts w:ascii="Adobe 仿宋 Std R" w:eastAsia="Adobe 仿宋 Std R" w:hAnsi="Adobe 仿宋 Std R" w:cstheme="minorBidi"/>
          <w:kern w:val="2"/>
          <w:sz w:val="32"/>
          <w:szCs w:val="30"/>
        </w:rPr>
        <w:t xml:space="preserve"> 二、202</w:t>
      </w:r>
      <w:r>
        <w:rPr>
          <w:rFonts w:ascii="Adobe 仿宋 Std R" w:eastAsia="Adobe 仿宋 Std R" w:hAnsi="Adobe 仿宋 Std R" w:cstheme="minorBidi" w:hint="eastAsia"/>
          <w:kern w:val="2"/>
          <w:sz w:val="32"/>
          <w:szCs w:val="30"/>
        </w:rPr>
        <w:t>5</w:t>
      </w:r>
      <w:r>
        <w:rPr>
          <w:rFonts w:ascii="Adobe 仿宋 Std R" w:eastAsia="Adobe 仿宋 Std R" w:hAnsi="Adobe 仿宋 Std R" w:cstheme="minorBidi"/>
          <w:kern w:val="2"/>
          <w:sz w:val="32"/>
          <w:szCs w:val="30"/>
        </w:rPr>
        <w:t>年“三公”经费预算情况说明</w:t>
      </w:r>
    </w:p>
    <w:p w:rsidR="00D66E20" w:rsidRDefault="00D66E20">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D66E20" w:rsidRDefault="006503E4">
      <w:pPr>
        <w:pStyle w:val="p0"/>
        <w:spacing w:line="600" w:lineRule="atLeast"/>
        <w:ind w:firstLine="640"/>
        <w:jc w:val="left"/>
        <w:rPr>
          <w:rFonts w:ascii="仿宋_GB2312" w:eastAsia="仿宋_GB2312"/>
          <w:b/>
          <w:bCs/>
          <w:sz w:val="32"/>
          <w:szCs w:val="32"/>
        </w:rPr>
      </w:pPr>
      <w:r>
        <w:rPr>
          <w:rFonts w:ascii="仿宋_GB2312" w:eastAsia="仿宋_GB2312" w:hint="eastAsia"/>
          <w:b/>
          <w:bCs/>
          <w:sz w:val="32"/>
          <w:szCs w:val="32"/>
        </w:rPr>
        <w:t>第四部分  名词解释</w:t>
      </w:r>
    </w:p>
    <w:p w:rsidR="00D66E20" w:rsidRDefault="00D66E20">
      <w:pPr>
        <w:widowControl/>
        <w:spacing w:line="580" w:lineRule="exact"/>
        <w:jc w:val="center"/>
        <w:rPr>
          <w:rFonts w:ascii="仿宋_GB2312" w:eastAsia="仿宋_GB2312"/>
          <w:b/>
          <w:sz w:val="32"/>
          <w:szCs w:val="30"/>
        </w:rPr>
      </w:pPr>
    </w:p>
    <w:p w:rsidR="00D66E20" w:rsidRDefault="00D66E20">
      <w:pPr>
        <w:widowControl/>
        <w:spacing w:line="580" w:lineRule="exact"/>
        <w:jc w:val="center"/>
        <w:rPr>
          <w:rFonts w:ascii="仿宋_GB2312" w:eastAsia="仿宋_GB2312"/>
          <w:b/>
          <w:sz w:val="32"/>
          <w:szCs w:val="30"/>
        </w:rPr>
      </w:pPr>
    </w:p>
    <w:p w:rsidR="00D66E20" w:rsidRDefault="006503E4">
      <w:pPr>
        <w:widowControl/>
        <w:spacing w:line="580" w:lineRule="exact"/>
        <w:jc w:val="center"/>
        <w:rPr>
          <w:rFonts w:ascii="仿宋_GB2312" w:eastAsia="仿宋_GB2312"/>
          <w:b/>
          <w:sz w:val="32"/>
          <w:szCs w:val="30"/>
        </w:rPr>
      </w:pPr>
      <w:r>
        <w:rPr>
          <w:rFonts w:ascii="仿宋_GB2312" w:eastAsia="仿宋_GB2312" w:hint="eastAsia"/>
          <w:b/>
          <w:sz w:val="32"/>
          <w:szCs w:val="30"/>
        </w:rPr>
        <w:t xml:space="preserve">第一部分  </w:t>
      </w:r>
      <w:r>
        <w:rPr>
          <w:rFonts w:ascii="仿宋_GB2312" w:eastAsia="仿宋_GB2312" w:hint="eastAsia"/>
          <w:b/>
          <w:bCs/>
          <w:sz w:val="32"/>
          <w:szCs w:val="32"/>
        </w:rPr>
        <w:t>江西省庐山公安局</w:t>
      </w:r>
      <w:r>
        <w:rPr>
          <w:rFonts w:ascii="仿宋_GB2312" w:eastAsia="仿宋_GB2312" w:hint="eastAsia"/>
          <w:b/>
          <w:sz w:val="32"/>
          <w:szCs w:val="30"/>
        </w:rPr>
        <w:t>概况</w:t>
      </w:r>
    </w:p>
    <w:p w:rsidR="00D66E20" w:rsidRDefault="00D66E20">
      <w:pPr>
        <w:widowControl/>
        <w:spacing w:line="580" w:lineRule="exact"/>
        <w:jc w:val="left"/>
        <w:rPr>
          <w:rFonts w:asciiTheme="minorEastAsia" w:hAnsiTheme="minorEastAsia"/>
          <w:b/>
          <w:sz w:val="36"/>
          <w:szCs w:val="36"/>
        </w:rPr>
      </w:pPr>
    </w:p>
    <w:p w:rsidR="00D66E20" w:rsidRDefault="006503E4">
      <w:pPr>
        <w:widowControl/>
        <w:spacing w:line="580" w:lineRule="exact"/>
        <w:jc w:val="left"/>
        <w:rPr>
          <w:rFonts w:asciiTheme="minorEastAsia" w:hAnsiTheme="minorEastAsia"/>
          <w:b/>
          <w:sz w:val="36"/>
          <w:szCs w:val="36"/>
        </w:rPr>
      </w:pPr>
      <w:r>
        <w:rPr>
          <w:rFonts w:asciiTheme="minorEastAsia" w:hAnsiTheme="minorEastAsia" w:hint="eastAsia"/>
          <w:b/>
          <w:sz w:val="36"/>
          <w:szCs w:val="36"/>
        </w:rPr>
        <w:t>一、部门主要职责</w:t>
      </w:r>
    </w:p>
    <w:p w:rsidR="00D66E20" w:rsidRDefault="006503E4">
      <w:pPr>
        <w:ind w:firstLineChars="200" w:firstLine="640"/>
        <w:rPr>
          <w:rFonts w:ascii="仿宋" w:eastAsia="仿宋" w:hAnsi="仿宋"/>
          <w:sz w:val="32"/>
          <w:szCs w:val="32"/>
        </w:rPr>
      </w:pPr>
      <w:r>
        <w:rPr>
          <w:rFonts w:ascii="仿宋" w:eastAsia="仿宋" w:hAnsi="仿宋" w:hint="eastAsia"/>
          <w:sz w:val="32"/>
          <w:szCs w:val="32"/>
        </w:rPr>
        <w:t>庐山公安局是庐山管理局主管全山公安工作的职能部门，领导、管理全山范围内的公安工作，主要任务是维护国家安全，维护社会治安秩序，保护公民的人身安全、人身自由和合法财产，保护公共财产，预防、制止和惩戒违法犯罪活动，维护交通秩序，处理交通事故，掌握林区治安动态，依法受理和查处破坏森林资源和陆生野生动物资源的行政案件、治安案件，协助森林防火主管部门开展森林防火宣传、督导，查处森林火灾案件。</w:t>
      </w:r>
    </w:p>
    <w:p w:rsidR="00D66E20" w:rsidRDefault="006503E4">
      <w:pPr>
        <w:rPr>
          <w:b/>
          <w:sz w:val="36"/>
          <w:szCs w:val="36"/>
        </w:rPr>
      </w:pPr>
      <w:r>
        <w:rPr>
          <w:rFonts w:hint="eastAsia"/>
          <w:b/>
          <w:sz w:val="36"/>
          <w:szCs w:val="36"/>
        </w:rPr>
        <w:t>二、机构设置及人员情况</w:t>
      </w:r>
    </w:p>
    <w:p w:rsidR="00D66E20" w:rsidRDefault="006503E4">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5年江西省庐山公安局共有预算单位1</w:t>
      </w:r>
      <w:r>
        <w:rPr>
          <w:rFonts w:ascii="仿宋" w:eastAsia="仿宋" w:hAnsi="仿宋"/>
          <w:sz w:val="32"/>
          <w:szCs w:val="32"/>
        </w:rPr>
        <w:t>个，包括</w:t>
      </w:r>
      <w:r>
        <w:rPr>
          <w:rFonts w:ascii="仿宋" w:eastAsia="仿宋" w:hAnsi="仿宋" w:hint="eastAsia"/>
          <w:sz w:val="32"/>
          <w:szCs w:val="32"/>
        </w:rPr>
        <w:t>江西省庐山公安局一个二级预算单位。</w:t>
      </w:r>
    </w:p>
    <w:p w:rsidR="00D66E20" w:rsidRDefault="006503E4">
      <w:pPr>
        <w:ind w:firstLineChars="200" w:firstLine="640"/>
        <w:rPr>
          <w:rFonts w:ascii="仿宋" w:eastAsia="仿宋" w:hAnsi="仿宋"/>
          <w:sz w:val="32"/>
          <w:szCs w:val="32"/>
        </w:rPr>
      </w:pPr>
      <w:r>
        <w:rPr>
          <w:rFonts w:ascii="仿宋" w:eastAsia="仿宋" w:hAnsi="仿宋" w:hint="eastAsia"/>
          <w:sz w:val="32"/>
          <w:szCs w:val="32"/>
        </w:rPr>
        <w:t>编制人数126人，其中：行政编制123人、参照公务员管理的工勤编制人数3人；实有人数109人，其中：在职行政编制人员107人、参照公务员管理的工勤编制人数2人。退休人数63人，遗属人数1人。</w:t>
      </w:r>
    </w:p>
    <w:p w:rsidR="00D66E20" w:rsidRDefault="00D66E20">
      <w:pPr>
        <w:ind w:firstLineChars="200" w:firstLine="640"/>
        <w:rPr>
          <w:rFonts w:ascii="仿宋" w:eastAsia="仿宋" w:hAnsi="仿宋"/>
          <w:sz w:val="32"/>
          <w:szCs w:val="32"/>
        </w:rPr>
      </w:pPr>
    </w:p>
    <w:p w:rsidR="00D66E20" w:rsidRDefault="00D66E20">
      <w:pPr>
        <w:ind w:firstLineChars="200" w:firstLine="640"/>
        <w:rPr>
          <w:rFonts w:ascii="仿宋" w:eastAsia="仿宋" w:hAnsi="仿宋"/>
          <w:sz w:val="32"/>
          <w:szCs w:val="32"/>
        </w:rPr>
      </w:pPr>
    </w:p>
    <w:p w:rsidR="00D66E20" w:rsidRDefault="00D66E20">
      <w:pPr>
        <w:widowControl/>
        <w:spacing w:line="580" w:lineRule="exact"/>
        <w:jc w:val="center"/>
        <w:rPr>
          <w:rFonts w:ascii="仿宋_GB2312" w:eastAsia="仿宋_GB2312"/>
          <w:b/>
          <w:szCs w:val="30"/>
        </w:rPr>
      </w:pPr>
    </w:p>
    <w:p w:rsidR="00D66E20" w:rsidRDefault="006503E4">
      <w:pPr>
        <w:widowControl/>
        <w:spacing w:line="580" w:lineRule="exact"/>
        <w:jc w:val="center"/>
        <w:rPr>
          <w:rFonts w:ascii="仿宋_GB2312" w:eastAsia="仿宋_GB2312"/>
          <w:b/>
          <w:sz w:val="32"/>
          <w:szCs w:val="30"/>
        </w:rPr>
      </w:pPr>
      <w:r>
        <w:rPr>
          <w:rFonts w:ascii="仿宋_GB2312" w:eastAsia="仿宋_GB2312" w:hint="eastAsia"/>
          <w:b/>
          <w:sz w:val="32"/>
          <w:szCs w:val="30"/>
        </w:rPr>
        <w:t>第二部分 江西省庐山公安局2025年部门预算表</w:t>
      </w:r>
    </w:p>
    <w:p w:rsidR="00D66E20" w:rsidRDefault="006503E4">
      <w:pPr>
        <w:ind w:firstLineChars="200" w:firstLine="640"/>
        <w:jc w:val="left"/>
        <w:rPr>
          <w:rFonts w:ascii="仿宋" w:eastAsia="仿宋" w:hAnsi="仿宋"/>
          <w:bCs/>
          <w:sz w:val="32"/>
          <w:szCs w:val="32"/>
        </w:rPr>
      </w:pPr>
      <w:r>
        <w:rPr>
          <w:rFonts w:ascii="仿宋" w:eastAsia="仿宋" w:hAnsi="仿宋" w:hint="eastAsia"/>
          <w:bCs/>
          <w:sz w:val="32"/>
          <w:szCs w:val="32"/>
        </w:rPr>
        <w:t>（详见附表）</w:t>
      </w:r>
    </w:p>
    <w:p w:rsidR="00D66E20" w:rsidRDefault="00D66E20">
      <w:pPr>
        <w:ind w:firstLineChars="200" w:firstLine="640"/>
        <w:jc w:val="left"/>
        <w:rPr>
          <w:rStyle w:val="rowtreelevel4"/>
          <w:rFonts w:ascii="仿宋" w:eastAsia="仿宋" w:hAnsi="仿宋"/>
          <w:bCs/>
          <w:sz w:val="32"/>
          <w:szCs w:val="32"/>
        </w:rPr>
      </w:pPr>
    </w:p>
    <w:p w:rsidR="00D66E20" w:rsidRDefault="00D66E20">
      <w:pPr>
        <w:ind w:firstLineChars="200" w:firstLine="640"/>
        <w:jc w:val="left"/>
        <w:rPr>
          <w:rStyle w:val="rowtreelevel4"/>
          <w:rFonts w:ascii="仿宋" w:eastAsia="仿宋" w:hAnsi="仿宋"/>
          <w:bCs/>
          <w:sz w:val="32"/>
          <w:szCs w:val="32"/>
        </w:rPr>
      </w:pPr>
    </w:p>
    <w:p w:rsidR="00D66E20" w:rsidRDefault="00D66E20">
      <w:pPr>
        <w:ind w:firstLineChars="200" w:firstLine="640"/>
        <w:jc w:val="left"/>
        <w:rPr>
          <w:rStyle w:val="rowtreelevel4"/>
          <w:rFonts w:ascii="仿宋" w:eastAsia="仿宋" w:hAnsi="仿宋"/>
          <w:bCs/>
          <w:sz w:val="32"/>
          <w:szCs w:val="32"/>
        </w:rPr>
      </w:pPr>
    </w:p>
    <w:p w:rsidR="00D66E20" w:rsidRDefault="00D66E20">
      <w:pPr>
        <w:ind w:firstLineChars="200" w:firstLine="640"/>
        <w:jc w:val="left"/>
        <w:rPr>
          <w:rStyle w:val="rowtreelevel4"/>
          <w:rFonts w:ascii="仿宋" w:eastAsia="仿宋" w:hAnsi="仿宋"/>
          <w:bCs/>
          <w:sz w:val="32"/>
          <w:szCs w:val="32"/>
        </w:rPr>
      </w:pPr>
    </w:p>
    <w:p w:rsidR="00D66E20" w:rsidRDefault="006503E4">
      <w:pPr>
        <w:widowControl/>
        <w:spacing w:line="580" w:lineRule="exact"/>
        <w:jc w:val="center"/>
        <w:rPr>
          <w:rFonts w:ascii="仿宋_GB2312" w:eastAsia="仿宋_GB2312"/>
          <w:b/>
          <w:sz w:val="32"/>
          <w:szCs w:val="30"/>
        </w:rPr>
      </w:pPr>
      <w:r>
        <w:rPr>
          <w:rFonts w:ascii="仿宋_GB2312" w:eastAsia="仿宋_GB2312" w:hAnsi="Calibri" w:cs="宋体" w:hint="eastAsia"/>
          <w:b/>
          <w:kern w:val="0"/>
          <w:sz w:val="32"/>
          <w:szCs w:val="32"/>
        </w:rPr>
        <w:t xml:space="preserve">第三部分 </w:t>
      </w:r>
      <w:r>
        <w:rPr>
          <w:rFonts w:ascii="仿宋_GB2312" w:eastAsia="仿宋_GB2312" w:hint="eastAsia"/>
          <w:b/>
          <w:sz w:val="32"/>
          <w:szCs w:val="30"/>
        </w:rPr>
        <w:t>江西省庐山公安局2025年部门预算情况说明</w:t>
      </w:r>
    </w:p>
    <w:p w:rsidR="00D66E20" w:rsidRDefault="00D66E20">
      <w:pPr>
        <w:widowControl/>
        <w:spacing w:line="580" w:lineRule="exact"/>
        <w:jc w:val="center"/>
        <w:rPr>
          <w:rFonts w:ascii="仿宋_GB2312" w:eastAsia="仿宋_GB2312"/>
          <w:b/>
          <w:sz w:val="32"/>
          <w:szCs w:val="30"/>
        </w:rPr>
      </w:pPr>
    </w:p>
    <w:p w:rsidR="00D66E20" w:rsidRDefault="006503E4">
      <w:pPr>
        <w:widowControl/>
        <w:spacing w:line="580" w:lineRule="exact"/>
        <w:jc w:val="left"/>
        <w:rPr>
          <w:rFonts w:ascii="楷体_GB2312" w:eastAsia="楷体_GB2312"/>
          <w:b/>
          <w:sz w:val="32"/>
          <w:szCs w:val="30"/>
        </w:rPr>
      </w:pPr>
      <w:r>
        <w:rPr>
          <w:rFonts w:ascii="楷体_GB2312" w:eastAsia="楷体_GB2312" w:hint="eastAsia"/>
          <w:b/>
          <w:sz w:val="32"/>
          <w:szCs w:val="30"/>
        </w:rPr>
        <w:t>一、2025年部门预算收支情况说明</w:t>
      </w:r>
    </w:p>
    <w:p w:rsidR="00D66E20" w:rsidRDefault="006503E4">
      <w:pPr>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w:t>
      </w:r>
      <w:proofErr w:type="gramStart"/>
      <w:r>
        <w:rPr>
          <w:rStyle w:val="rowtreelevel4"/>
          <w:rFonts w:ascii="Adobe 仿宋 Std R" w:eastAsia="Adobe 仿宋 Std R" w:hAnsi="Adobe 仿宋 Std R" w:hint="eastAsia"/>
          <w:b/>
          <w:sz w:val="32"/>
          <w:szCs w:val="32"/>
        </w:rPr>
        <w:t>一</w:t>
      </w:r>
      <w:proofErr w:type="gramEnd"/>
      <w:r>
        <w:rPr>
          <w:rStyle w:val="rowtreelevel4"/>
          <w:rFonts w:ascii="Adobe 仿宋 Std R" w:eastAsia="Adobe 仿宋 Std R" w:hAnsi="Adobe 仿宋 Std R" w:hint="eastAsia"/>
          <w:b/>
          <w:sz w:val="32"/>
          <w:szCs w:val="32"/>
        </w:rPr>
        <w:t>)收入预算情况</w:t>
      </w:r>
    </w:p>
    <w:p w:rsidR="00D66E20" w:rsidRDefault="006503E4">
      <w:pPr>
        <w:widowControl/>
        <w:ind w:firstLineChars="200" w:firstLine="640"/>
        <w:rPr>
          <w:rFonts w:ascii="仿宋" w:eastAsia="仿宋" w:hAnsi="仿宋" w:cs="Times New Roman"/>
          <w:kern w:val="0"/>
          <w:sz w:val="32"/>
        </w:rPr>
      </w:pPr>
      <w:r>
        <w:rPr>
          <w:rFonts w:ascii="仿宋" w:eastAsia="仿宋" w:hAnsi="仿宋" w:cs="Times New Roman"/>
          <w:kern w:val="0"/>
          <w:sz w:val="32"/>
          <w:szCs w:val="32"/>
        </w:rPr>
        <w:t>202</w:t>
      </w:r>
      <w:r>
        <w:rPr>
          <w:rFonts w:ascii="仿宋" w:eastAsia="仿宋" w:hAnsi="仿宋" w:cs="Times New Roman" w:hint="eastAsia"/>
          <w:kern w:val="0"/>
          <w:sz w:val="32"/>
          <w:szCs w:val="32"/>
        </w:rPr>
        <w:t>5年庐山公安局</w:t>
      </w:r>
      <w:r w:rsidR="008926AC" w:rsidRPr="008926AC">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${page540426799.ds254512694_V_BGT_DEP_INCOME_DXQDW01_ZJ}</w:instrText>
      </w:r>
      <w:r w:rsidR="008926AC" w:rsidRPr="008926AC">
        <w:rPr>
          <w:rFonts w:ascii="仿宋" w:eastAsia="仿宋" w:hAnsi="仿宋" w:cs="Times New Roman"/>
          <w:kern w:val="0"/>
          <w:sz w:val="32"/>
          <w:szCs w:val="32"/>
        </w:rPr>
        <w:fldChar w:fldCharType="separate"/>
      </w:r>
      <w:r>
        <w:rPr>
          <w:rFonts w:ascii="仿宋" w:eastAsia="仿宋" w:hAnsi="仿宋" w:cs="Times New Roman"/>
          <w:kern w:val="0"/>
          <w:sz w:val="32"/>
          <w:szCs w:val="32"/>
        </w:rPr>
        <w:t>收入预算总额为</w:t>
      </w:r>
      <w:r>
        <w:rPr>
          <w:rFonts w:ascii="仿宋" w:eastAsia="仿宋" w:hAnsi="仿宋" w:cs="Times New Roman" w:hint="eastAsia"/>
          <w:kern w:val="0"/>
          <w:sz w:val="32"/>
          <w:szCs w:val="32"/>
        </w:rPr>
        <w:t>3783.82</w:t>
      </w:r>
      <w:r>
        <w:rPr>
          <w:rFonts w:ascii="仿宋" w:eastAsia="仿宋" w:hAnsi="仿宋" w:cs="Times New Roman"/>
          <w:kern w:val="0"/>
          <w:sz w:val="32"/>
          <w:szCs w:val="32"/>
        </w:rPr>
        <w:t>万元,较上年预算安排减少</w:t>
      </w:r>
      <w:r>
        <w:rPr>
          <w:rFonts w:ascii="仿宋" w:eastAsia="仿宋" w:hAnsi="仿宋" w:cs="Times New Roman" w:hint="eastAsia"/>
          <w:kern w:val="0"/>
          <w:sz w:val="32"/>
          <w:szCs w:val="32"/>
        </w:rPr>
        <w:t>146.75</w:t>
      </w:r>
      <w:r>
        <w:rPr>
          <w:rFonts w:ascii="仿宋" w:eastAsia="仿宋" w:hAnsi="仿宋" w:cs="Times New Roman"/>
          <w:kern w:val="0"/>
          <w:sz w:val="32"/>
          <w:szCs w:val="32"/>
        </w:rPr>
        <w:t>万元;</w:t>
      </w:r>
      <w:r w:rsidR="008926AC">
        <w:fldChar w:fldCharType="end"/>
      </w:r>
      <w:r w:rsidR="008926AC" w:rsidRPr="008926AC">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${page540426799.ds254512694_V_BGT_DEP_INCOME_DXQDW01_SRXMMX}</w:instrText>
      </w:r>
      <w:r w:rsidR="008926AC" w:rsidRPr="008926AC">
        <w:rPr>
          <w:rFonts w:ascii="仿宋" w:eastAsia="仿宋" w:hAnsi="仿宋" w:cs="Times New Roman"/>
          <w:kern w:val="0"/>
          <w:sz w:val="32"/>
          <w:szCs w:val="32"/>
        </w:rPr>
        <w:fldChar w:fldCharType="separate"/>
      </w:r>
      <w:r>
        <w:rPr>
          <w:rFonts w:ascii="仿宋" w:eastAsia="仿宋" w:hAnsi="仿宋" w:cs="Times New Roman"/>
          <w:kern w:val="0"/>
          <w:sz w:val="32"/>
          <w:szCs w:val="32"/>
        </w:rPr>
        <w:t>财政拨款收入</w:t>
      </w:r>
      <w:r>
        <w:rPr>
          <w:rFonts w:ascii="仿宋" w:eastAsia="仿宋" w:hAnsi="仿宋" w:cs="Times New Roman" w:hint="eastAsia"/>
          <w:kern w:val="0"/>
          <w:sz w:val="32"/>
          <w:szCs w:val="32"/>
        </w:rPr>
        <w:t>3783.82</w:t>
      </w:r>
      <w:r>
        <w:rPr>
          <w:rFonts w:ascii="仿宋" w:eastAsia="仿宋" w:hAnsi="仿宋" w:cs="Times New Roman"/>
          <w:kern w:val="0"/>
          <w:sz w:val="32"/>
          <w:szCs w:val="32"/>
        </w:rPr>
        <w:t>万元,较上年预算安排减少</w:t>
      </w:r>
      <w:r>
        <w:rPr>
          <w:rFonts w:ascii="仿宋" w:eastAsia="仿宋" w:hAnsi="仿宋" w:cs="Times New Roman" w:hint="eastAsia"/>
          <w:kern w:val="0"/>
          <w:sz w:val="32"/>
          <w:szCs w:val="32"/>
        </w:rPr>
        <w:t>146.75</w:t>
      </w:r>
      <w:r>
        <w:rPr>
          <w:rFonts w:ascii="仿宋" w:eastAsia="仿宋" w:hAnsi="仿宋" w:cs="Times New Roman"/>
          <w:kern w:val="0"/>
          <w:sz w:val="32"/>
          <w:szCs w:val="32"/>
        </w:rPr>
        <w:t>万元。</w:t>
      </w:r>
      <w:r w:rsidR="008926AC">
        <w:fldChar w:fldCharType="end"/>
      </w:r>
      <w:r>
        <w:rPr>
          <w:rFonts w:ascii="仿宋" w:eastAsia="仿宋" w:hAnsi="仿宋" w:cs="Times New Roman" w:hint="eastAsia"/>
          <w:kern w:val="0"/>
          <w:sz w:val="32"/>
          <w:szCs w:val="32"/>
        </w:rPr>
        <w:t>减少变化主要原因为2024年看守所备勤宿舍维修项目310万元。</w:t>
      </w:r>
    </w:p>
    <w:p w:rsidR="00D66E20" w:rsidRDefault="006503E4">
      <w:pPr>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(二)支出预算情况</w:t>
      </w:r>
    </w:p>
    <w:p w:rsidR="00D66E20" w:rsidRDefault="006503E4">
      <w:pPr>
        <w:widowControl/>
        <w:ind w:firstLineChars="200" w:firstLine="640"/>
        <w:rPr>
          <w:rFonts w:ascii="仿宋" w:hAnsi="仿宋" w:cs="Times New Roman"/>
          <w:kern w:val="0"/>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5年</w:t>
      </w:r>
      <w:r>
        <w:rPr>
          <w:rFonts w:ascii="仿宋" w:eastAsia="仿宋" w:hAnsi="仿宋" w:cs="Times New Roman" w:hint="eastAsia"/>
          <w:kern w:val="0"/>
          <w:sz w:val="32"/>
          <w:szCs w:val="32"/>
        </w:rPr>
        <w:t>江西省庐山公安局</w:t>
      </w:r>
      <w:r w:rsidR="008926AC">
        <w:rPr>
          <w:rFonts w:ascii="仿宋" w:eastAsia="仿宋" w:hAnsi="仿宋" w:cs="Times New Roman" w:hint="eastAsia"/>
          <w:kern w:val="0"/>
          <w:sz w:val="32"/>
          <w:szCs w:val="32"/>
        </w:rPr>
        <w:fldChar w:fldCharType="begin"/>
      </w:r>
      <w:r>
        <w:rPr>
          <w:rFonts w:ascii="仿宋" w:eastAsia="仿宋" w:hAnsi="仿宋" w:cs="Times New Roman" w:hint="eastAsia"/>
          <w:kern w:val="0"/>
          <w:sz w:val="32"/>
          <w:szCs w:val="32"/>
        </w:rPr>
        <w:instrText>MERGEFIELD ${page540426799.ds357974894_REP_BGT_T_HC1100002019_DXQ02DW_S_ZJ}</w:instrText>
      </w:r>
      <w:r w:rsidR="008926AC">
        <w:rPr>
          <w:rFonts w:ascii="仿宋" w:eastAsia="仿宋" w:hAnsi="仿宋" w:cs="Times New Roman" w:hint="eastAsia"/>
          <w:kern w:val="0"/>
          <w:sz w:val="32"/>
          <w:szCs w:val="32"/>
        </w:rPr>
        <w:fldChar w:fldCharType="separate"/>
      </w:r>
      <w:r>
        <w:rPr>
          <w:rFonts w:ascii="仿宋" w:eastAsia="仿宋" w:hAnsi="仿宋" w:cs="Times New Roman" w:hint="eastAsia"/>
          <w:kern w:val="0"/>
          <w:sz w:val="32"/>
          <w:szCs w:val="32"/>
        </w:rPr>
        <w:t>支出预算总额为3783.82万元,较上年预算安排减少146.75万元;</w:t>
      </w:r>
      <w:r w:rsidR="008926AC">
        <w:rPr>
          <w:rFonts w:ascii="仿宋" w:eastAsia="仿宋" w:hAnsi="仿宋" w:cs="Times New Roman" w:hint="eastAsia"/>
          <w:kern w:val="0"/>
          <w:sz w:val="32"/>
          <w:szCs w:val="32"/>
        </w:rPr>
        <w:fldChar w:fldCharType="end"/>
      </w:r>
      <w:r>
        <w:rPr>
          <w:rFonts w:ascii="仿宋" w:eastAsia="仿宋" w:hAnsi="仿宋" w:cs="Times New Roman" w:hint="eastAsia"/>
          <w:kern w:val="0"/>
          <w:sz w:val="32"/>
          <w:szCs w:val="32"/>
        </w:rPr>
        <w:t>减少变化主要原因为2024年看守所备勤宿舍维修项目310万元。</w:t>
      </w:r>
    </w:p>
    <w:p w:rsidR="00D66E20" w:rsidRDefault="006503E4">
      <w:pPr>
        <w:widowControl/>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lastRenderedPageBreak/>
        <w:t>其中：按支出项目类别划分：</w:t>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${page540426799.ds357974894_REP_BGT_T_HC1100002019_DXQ02DW_JBZCQK}</w:instrText>
      </w:r>
      <w:r w:rsidR="008926AC" w:rsidRPr="008926AC">
        <w:rPr>
          <w:rStyle w:val="rowtreelevel4"/>
          <w:rFonts w:ascii="仿宋" w:eastAsia="仿宋" w:hAnsi="仿宋"/>
          <w:sz w:val="32"/>
          <w:szCs w:val="32"/>
        </w:rPr>
        <w:fldChar w:fldCharType="separate"/>
      </w:r>
      <w:r>
        <w:rPr>
          <w:rStyle w:val="rowtreelevel4"/>
          <w:rFonts w:ascii="仿宋" w:eastAsia="仿宋" w:hAnsi="仿宋"/>
          <w:sz w:val="32"/>
          <w:szCs w:val="32"/>
        </w:rPr>
        <w:t>基本支出</w:t>
      </w:r>
      <w:r>
        <w:rPr>
          <w:rStyle w:val="rowtreelevel4"/>
          <w:rFonts w:ascii="仿宋" w:eastAsia="仿宋" w:hAnsi="仿宋" w:hint="eastAsia"/>
          <w:sz w:val="32"/>
          <w:szCs w:val="32"/>
        </w:rPr>
        <w:t>2831.78</w:t>
      </w:r>
      <w:r>
        <w:rPr>
          <w:rStyle w:val="rowtreelevel4"/>
          <w:rFonts w:ascii="仿宋" w:eastAsia="仿宋" w:hAnsi="仿宋"/>
          <w:sz w:val="32"/>
          <w:szCs w:val="32"/>
        </w:rPr>
        <w:t>万元,较上年预算安排增加</w:t>
      </w:r>
      <w:r>
        <w:rPr>
          <w:rStyle w:val="rowtreelevel4"/>
          <w:rFonts w:ascii="仿宋" w:eastAsia="仿宋" w:hAnsi="仿宋" w:hint="eastAsia"/>
          <w:sz w:val="32"/>
          <w:szCs w:val="32"/>
        </w:rPr>
        <w:t>71.96</w:t>
      </w:r>
      <w:r>
        <w:rPr>
          <w:rStyle w:val="rowtreelevel4"/>
          <w:rFonts w:ascii="仿宋" w:eastAsia="仿宋" w:hAnsi="仿宋"/>
          <w:sz w:val="32"/>
          <w:szCs w:val="32"/>
        </w:rPr>
        <w:t>万元;其中：工资福利支出</w:t>
      </w:r>
      <w:r>
        <w:rPr>
          <w:rStyle w:val="rowtreelevel4"/>
          <w:rFonts w:ascii="仿宋" w:eastAsia="仿宋" w:hAnsi="仿宋" w:hint="eastAsia"/>
          <w:sz w:val="32"/>
          <w:szCs w:val="32"/>
        </w:rPr>
        <w:t>2121.7</w:t>
      </w:r>
      <w:r>
        <w:rPr>
          <w:rStyle w:val="rowtreelevel4"/>
          <w:rFonts w:ascii="仿宋" w:eastAsia="仿宋" w:hAnsi="仿宋"/>
          <w:sz w:val="32"/>
          <w:szCs w:val="32"/>
        </w:rPr>
        <w:t>万元,商品和服务支出</w:t>
      </w:r>
      <w:r>
        <w:rPr>
          <w:rStyle w:val="rowtreelevel4"/>
          <w:rFonts w:ascii="仿宋" w:eastAsia="仿宋" w:hAnsi="仿宋" w:hint="eastAsia"/>
          <w:sz w:val="32"/>
          <w:szCs w:val="32"/>
        </w:rPr>
        <w:t>493.36</w:t>
      </w:r>
      <w:r>
        <w:rPr>
          <w:rStyle w:val="rowtreelevel4"/>
          <w:rFonts w:ascii="仿宋" w:eastAsia="仿宋" w:hAnsi="仿宋"/>
          <w:sz w:val="32"/>
          <w:szCs w:val="32"/>
        </w:rPr>
        <w:t>万元,对个人和家庭的补助</w:t>
      </w:r>
      <w:r>
        <w:rPr>
          <w:rStyle w:val="rowtreelevel4"/>
          <w:rFonts w:ascii="仿宋" w:eastAsia="仿宋" w:hAnsi="仿宋" w:hint="eastAsia"/>
          <w:sz w:val="32"/>
          <w:szCs w:val="32"/>
        </w:rPr>
        <w:t>196.71</w:t>
      </w:r>
      <w:r>
        <w:rPr>
          <w:rStyle w:val="rowtreelevel4"/>
          <w:rFonts w:ascii="仿宋" w:eastAsia="仿宋" w:hAnsi="仿宋"/>
          <w:sz w:val="32"/>
          <w:szCs w:val="32"/>
        </w:rPr>
        <w:t>万元</w:t>
      </w:r>
      <w:r>
        <w:rPr>
          <w:rStyle w:val="rowtreelevel4"/>
          <w:rFonts w:ascii="仿宋" w:eastAsia="仿宋" w:hAnsi="仿宋" w:hint="eastAsia"/>
          <w:sz w:val="32"/>
          <w:szCs w:val="32"/>
        </w:rPr>
        <w:t>，资本性支出20万元</w:t>
      </w:r>
      <w:r>
        <w:rPr>
          <w:rStyle w:val="rowtreelevel4"/>
          <w:rFonts w:ascii="仿宋" w:eastAsia="仿宋" w:hAnsi="仿宋"/>
          <w:sz w:val="32"/>
          <w:szCs w:val="32"/>
        </w:rPr>
        <w:t>。</w:t>
      </w:r>
      <w:r w:rsidR="008926AC">
        <w:fldChar w:fldCharType="end"/>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${page540426799.ds357974894_REP_BGT_T_HC1100002019_DXQ02DW_XMZCQK}</w:instrText>
      </w:r>
      <w:r w:rsidR="008926AC" w:rsidRPr="008926AC">
        <w:rPr>
          <w:rStyle w:val="rowtreelevel4"/>
          <w:rFonts w:ascii="仿宋" w:eastAsia="仿宋" w:hAnsi="仿宋"/>
          <w:sz w:val="32"/>
          <w:szCs w:val="32"/>
        </w:rPr>
        <w:fldChar w:fldCharType="separate"/>
      </w:r>
      <w:r>
        <w:rPr>
          <w:rStyle w:val="rowtreelevel4"/>
          <w:rFonts w:ascii="仿宋" w:eastAsia="仿宋" w:hAnsi="仿宋"/>
          <w:sz w:val="32"/>
          <w:szCs w:val="32"/>
        </w:rPr>
        <w:t>项目支出</w:t>
      </w:r>
      <w:r>
        <w:rPr>
          <w:rStyle w:val="rowtreelevel4"/>
          <w:rFonts w:ascii="仿宋" w:eastAsia="仿宋" w:hAnsi="仿宋" w:hint="eastAsia"/>
          <w:sz w:val="32"/>
          <w:szCs w:val="32"/>
        </w:rPr>
        <w:t>952.04</w:t>
      </w:r>
      <w:r>
        <w:rPr>
          <w:rStyle w:val="rowtreelevel4"/>
          <w:rFonts w:ascii="仿宋" w:eastAsia="仿宋" w:hAnsi="仿宋"/>
          <w:sz w:val="32"/>
          <w:szCs w:val="32"/>
        </w:rPr>
        <w:t>万元,较上年预算安排减少</w:t>
      </w:r>
      <w:r>
        <w:rPr>
          <w:rStyle w:val="rowtreelevel4"/>
          <w:rFonts w:ascii="仿宋" w:eastAsia="仿宋" w:hAnsi="仿宋" w:hint="eastAsia"/>
          <w:sz w:val="32"/>
          <w:szCs w:val="32"/>
        </w:rPr>
        <w:t>218.71</w:t>
      </w:r>
      <w:r>
        <w:rPr>
          <w:rStyle w:val="rowtreelevel4"/>
          <w:rFonts w:ascii="仿宋" w:eastAsia="仿宋" w:hAnsi="仿宋"/>
          <w:sz w:val="32"/>
          <w:szCs w:val="32"/>
        </w:rPr>
        <w:t>万元;其中：</w:t>
      </w:r>
      <w:r>
        <w:rPr>
          <w:rStyle w:val="rowtreelevel4"/>
          <w:rFonts w:ascii="仿宋" w:eastAsia="仿宋" w:hAnsi="仿宋" w:hint="eastAsia"/>
          <w:sz w:val="32"/>
          <w:szCs w:val="32"/>
        </w:rPr>
        <w:t>工资福利支出669.04万元（辅警人员经费及民警出勤超时补贴），</w:t>
      </w:r>
      <w:r>
        <w:rPr>
          <w:rStyle w:val="rowtreelevel4"/>
          <w:rFonts w:ascii="仿宋" w:eastAsia="仿宋" w:hAnsi="仿宋"/>
          <w:sz w:val="32"/>
          <w:szCs w:val="32"/>
        </w:rPr>
        <w:t>商品和服务支出</w:t>
      </w:r>
      <w:r>
        <w:rPr>
          <w:rStyle w:val="rowtreelevel4"/>
          <w:rFonts w:ascii="仿宋" w:eastAsia="仿宋" w:hAnsi="仿宋" w:hint="eastAsia"/>
          <w:sz w:val="32"/>
          <w:szCs w:val="32"/>
        </w:rPr>
        <w:t>485</w:t>
      </w:r>
      <w:r>
        <w:rPr>
          <w:rStyle w:val="rowtreelevel4"/>
          <w:rFonts w:ascii="仿宋" w:eastAsia="仿宋" w:hAnsi="仿宋"/>
          <w:sz w:val="32"/>
          <w:szCs w:val="32"/>
        </w:rPr>
        <w:t>万元,资本性支出</w:t>
      </w:r>
      <w:r>
        <w:rPr>
          <w:rStyle w:val="rowtreelevel4"/>
          <w:rFonts w:ascii="仿宋" w:eastAsia="仿宋" w:hAnsi="仿宋" w:hint="eastAsia"/>
          <w:sz w:val="32"/>
          <w:szCs w:val="32"/>
        </w:rPr>
        <w:t>41.75</w:t>
      </w:r>
      <w:r>
        <w:rPr>
          <w:rStyle w:val="rowtreelevel4"/>
          <w:rFonts w:ascii="仿宋" w:eastAsia="仿宋" w:hAnsi="仿宋"/>
          <w:sz w:val="32"/>
          <w:szCs w:val="32"/>
        </w:rPr>
        <w:t>万元。</w:t>
      </w:r>
      <w:r w:rsidR="008926AC">
        <w:fldChar w:fldCharType="end"/>
      </w:r>
    </w:p>
    <w:p w:rsidR="00D66E20" w:rsidRDefault="006503E4">
      <w:pPr>
        <w:ind w:firstLineChars="200" w:firstLine="640"/>
        <w:rPr>
          <w:rStyle w:val="rowtreelevel4"/>
          <w:rFonts w:ascii="仿宋" w:eastAsia="仿宋" w:hAnsi="仿宋"/>
          <w:b/>
          <w:sz w:val="20"/>
          <w:szCs w:val="32"/>
        </w:rPr>
      </w:pPr>
      <w:r>
        <w:rPr>
          <w:rStyle w:val="rowtreelevel4"/>
          <w:rFonts w:ascii="仿宋" w:eastAsia="仿宋" w:hAnsi="仿宋" w:hint="eastAsia"/>
          <w:sz w:val="32"/>
          <w:szCs w:val="32"/>
        </w:rPr>
        <w:t>按支出功能科目划分：</w:t>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8926AC" w:rsidRPr="008926AC">
        <w:rPr>
          <w:rStyle w:val="rowtreelevel4"/>
          <w:rFonts w:ascii="仿宋" w:eastAsia="仿宋" w:hAnsi="仿宋"/>
          <w:sz w:val="32"/>
          <w:szCs w:val="32"/>
        </w:rPr>
        <w:fldChar w:fldCharType="separate"/>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8926AC" w:rsidRPr="008926AC">
        <w:rPr>
          <w:rStyle w:val="rowtreelevel4"/>
          <w:rFonts w:ascii="仿宋" w:eastAsia="仿宋" w:hAnsi="仿宋"/>
          <w:sz w:val="32"/>
          <w:szCs w:val="32"/>
        </w:rPr>
        <w:fldChar w:fldCharType="separate"/>
      </w:r>
      <w:r>
        <w:rPr>
          <w:rStyle w:val="rowtreelevel4"/>
          <w:rFonts w:ascii="仿宋" w:eastAsia="仿宋" w:hAnsi="仿宋" w:hint="eastAsia"/>
          <w:sz w:val="32"/>
          <w:szCs w:val="32"/>
        </w:rPr>
        <w:t>公共安全</w:t>
      </w:r>
      <w:r>
        <w:rPr>
          <w:rStyle w:val="rowtreelevel4"/>
          <w:rFonts w:ascii="仿宋" w:eastAsia="仿宋" w:hAnsi="仿宋"/>
          <w:sz w:val="32"/>
          <w:szCs w:val="32"/>
        </w:rPr>
        <w:t>支出</w:t>
      </w:r>
      <w:r>
        <w:rPr>
          <w:rStyle w:val="rowtreelevel4"/>
          <w:rFonts w:ascii="仿宋" w:eastAsia="仿宋" w:hAnsi="仿宋" w:hint="eastAsia"/>
          <w:sz w:val="32"/>
          <w:szCs w:val="32"/>
        </w:rPr>
        <w:t>3186.24</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减少187.96</w:t>
      </w:r>
      <w:r>
        <w:rPr>
          <w:rStyle w:val="rowtreelevel4"/>
          <w:rFonts w:ascii="仿宋" w:eastAsia="仿宋" w:hAnsi="仿宋"/>
          <w:sz w:val="32"/>
          <w:szCs w:val="32"/>
        </w:rPr>
        <w:t>万元;社会保障和就业支出</w:t>
      </w:r>
      <w:r>
        <w:rPr>
          <w:rStyle w:val="rowtreelevel4"/>
          <w:rFonts w:ascii="仿宋" w:eastAsia="仿宋" w:hAnsi="仿宋" w:hint="eastAsia"/>
          <w:sz w:val="32"/>
          <w:szCs w:val="32"/>
        </w:rPr>
        <w:t>307.3</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增加19.1</w:t>
      </w:r>
      <w:r>
        <w:rPr>
          <w:rStyle w:val="rowtreelevel4"/>
          <w:rFonts w:ascii="仿宋" w:eastAsia="仿宋" w:hAnsi="仿宋"/>
          <w:sz w:val="32"/>
          <w:szCs w:val="32"/>
        </w:rPr>
        <w:t>万元;卫生健康支出</w:t>
      </w:r>
      <w:r>
        <w:rPr>
          <w:rStyle w:val="rowtreelevel4"/>
          <w:rFonts w:ascii="仿宋" w:eastAsia="仿宋" w:hAnsi="仿宋" w:hint="eastAsia"/>
          <w:sz w:val="32"/>
          <w:szCs w:val="32"/>
        </w:rPr>
        <w:t>122.84</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增加12.71</w:t>
      </w:r>
      <w:r>
        <w:rPr>
          <w:rStyle w:val="rowtreelevel4"/>
          <w:rFonts w:ascii="仿宋" w:eastAsia="仿宋" w:hAnsi="仿宋"/>
          <w:sz w:val="32"/>
          <w:szCs w:val="32"/>
        </w:rPr>
        <w:t>万元;住房保障支出</w:t>
      </w:r>
      <w:r>
        <w:rPr>
          <w:rStyle w:val="rowtreelevel4"/>
          <w:rFonts w:ascii="仿宋" w:eastAsia="仿宋" w:hAnsi="仿宋" w:hint="eastAsia"/>
          <w:sz w:val="32"/>
          <w:szCs w:val="32"/>
        </w:rPr>
        <w:t>167.44</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增加9.4</w:t>
      </w:r>
      <w:r>
        <w:rPr>
          <w:rStyle w:val="rowtreelevel4"/>
          <w:rFonts w:ascii="仿宋" w:eastAsia="仿宋" w:hAnsi="仿宋"/>
          <w:sz w:val="32"/>
          <w:szCs w:val="32"/>
        </w:rPr>
        <w:t>万元。</w:t>
      </w:r>
      <w:r w:rsidR="008926AC">
        <w:fldChar w:fldCharType="end"/>
      </w:r>
      <w:r w:rsidR="008926AC">
        <w:fldChar w:fldCharType="end"/>
      </w:r>
    </w:p>
    <w:p w:rsidR="00D66E20" w:rsidRDefault="006503E4">
      <w:pPr>
        <w:ind w:firstLineChars="200" w:firstLine="640"/>
      </w:pPr>
      <w:r>
        <w:rPr>
          <w:rStyle w:val="rowtreelevel4"/>
          <w:rFonts w:ascii="仿宋" w:eastAsia="仿宋" w:hAnsi="仿宋" w:hint="eastAsia"/>
          <w:sz w:val="32"/>
          <w:szCs w:val="32"/>
        </w:rPr>
        <w:t>按支出经济分类划分：</w:t>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${page540426799.ds197859873_REP_BGT_T_HC1100002019DXQ01DW_JJMX}</w:instrText>
      </w:r>
      <w:r w:rsidR="008926AC" w:rsidRPr="008926AC">
        <w:rPr>
          <w:rStyle w:val="rowtreelevel4"/>
          <w:rFonts w:ascii="仿宋" w:eastAsia="仿宋" w:hAnsi="仿宋"/>
          <w:sz w:val="32"/>
          <w:szCs w:val="32"/>
        </w:rPr>
        <w:fldChar w:fldCharType="separate"/>
      </w:r>
      <w:r>
        <w:rPr>
          <w:rStyle w:val="rowtreelevel4"/>
          <w:rFonts w:ascii="仿宋" w:eastAsia="仿宋" w:hAnsi="仿宋"/>
          <w:sz w:val="32"/>
          <w:szCs w:val="32"/>
        </w:rPr>
        <w:t>工资福利支出</w:t>
      </w:r>
      <w:r>
        <w:rPr>
          <w:rStyle w:val="rowtreelevel4"/>
          <w:rFonts w:ascii="仿宋" w:eastAsia="仿宋" w:hAnsi="仿宋" w:hint="eastAsia"/>
          <w:sz w:val="32"/>
          <w:szCs w:val="32"/>
        </w:rPr>
        <w:t>2790.75</w:t>
      </w:r>
      <w:r>
        <w:rPr>
          <w:rStyle w:val="rowtreelevel4"/>
          <w:rFonts w:ascii="仿宋" w:eastAsia="仿宋" w:hAnsi="仿宋"/>
          <w:sz w:val="32"/>
          <w:szCs w:val="32"/>
        </w:rPr>
        <w:t>万元,较上年预算安排减少</w:t>
      </w:r>
      <w:r>
        <w:rPr>
          <w:rStyle w:val="rowtreelevel4"/>
          <w:rFonts w:ascii="仿宋" w:eastAsia="仿宋" w:hAnsi="仿宋" w:hint="eastAsia"/>
          <w:sz w:val="32"/>
          <w:szCs w:val="32"/>
        </w:rPr>
        <w:t>122.53</w:t>
      </w:r>
      <w:r>
        <w:rPr>
          <w:rStyle w:val="rowtreelevel4"/>
          <w:rFonts w:ascii="仿宋" w:eastAsia="仿宋" w:hAnsi="仿宋"/>
          <w:sz w:val="32"/>
          <w:szCs w:val="32"/>
        </w:rPr>
        <w:t>万元;商品和服务支出</w:t>
      </w:r>
      <w:r>
        <w:rPr>
          <w:rStyle w:val="rowtreelevel4"/>
          <w:rFonts w:ascii="仿宋" w:eastAsia="仿宋" w:hAnsi="仿宋" w:hint="eastAsia"/>
          <w:sz w:val="32"/>
          <w:szCs w:val="32"/>
        </w:rPr>
        <w:t>760.36</w:t>
      </w:r>
      <w:r>
        <w:rPr>
          <w:rStyle w:val="rowtreelevel4"/>
          <w:rFonts w:ascii="仿宋" w:eastAsia="仿宋" w:hAnsi="仿宋"/>
          <w:sz w:val="32"/>
          <w:szCs w:val="32"/>
        </w:rPr>
        <w:t>万元,较上年预算安排减少</w:t>
      </w:r>
      <w:r>
        <w:rPr>
          <w:rStyle w:val="rowtreelevel4"/>
          <w:rFonts w:ascii="仿宋" w:eastAsia="仿宋" w:hAnsi="仿宋" w:hint="eastAsia"/>
          <w:sz w:val="32"/>
          <w:szCs w:val="32"/>
        </w:rPr>
        <w:t>124.89</w:t>
      </w:r>
      <w:r>
        <w:rPr>
          <w:rStyle w:val="rowtreelevel4"/>
          <w:rFonts w:ascii="仿宋" w:eastAsia="仿宋" w:hAnsi="仿宋"/>
          <w:sz w:val="32"/>
          <w:szCs w:val="32"/>
        </w:rPr>
        <w:t>万元;对个人和家庭的补助</w:t>
      </w:r>
      <w:r>
        <w:rPr>
          <w:rStyle w:val="rowtreelevel4"/>
          <w:rFonts w:ascii="仿宋" w:eastAsia="仿宋" w:hAnsi="仿宋" w:hint="eastAsia"/>
          <w:sz w:val="32"/>
          <w:szCs w:val="32"/>
        </w:rPr>
        <w:t>196.71</w:t>
      </w:r>
      <w:r>
        <w:rPr>
          <w:rStyle w:val="rowtreelevel4"/>
          <w:rFonts w:ascii="仿宋" w:eastAsia="仿宋" w:hAnsi="仿宋"/>
          <w:sz w:val="32"/>
          <w:szCs w:val="32"/>
        </w:rPr>
        <w:t>万元,较上年预算安排增加</w:t>
      </w:r>
      <w:r>
        <w:rPr>
          <w:rStyle w:val="rowtreelevel4"/>
          <w:rFonts w:ascii="仿宋" w:eastAsia="仿宋" w:hAnsi="仿宋" w:hint="eastAsia"/>
          <w:sz w:val="32"/>
          <w:szCs w:val="32"/>
        </w:rPr>
        <w:t>111.42</w:t>
      </w:r>
      <w:r>
        <w:rPr>
          <w:rStyle w:val="rowtreelevel4"/>
          <w:rFonts w:ascii="仿宋" w:eastAsia="仿宋" w:hAnsi="仿宋"/>
          <w:sz w:val="32"/>
          <w:szCs w:val="32"/>
        </w:rPr>
        <w:t>万元;资本性支出</w:t>
      </w:r>
      <w:r>
        <w:rPr>
          <w:rStyle w:val="rowtreelevel4"/>
          <w:rFonts w:ascii="仿宋" w:eastAsia="仿宋" w:hAnsi="仿宋" w:hint="eastAsia"/>
          <w:sz w:val="32"/>
          <w:szCs w:val="32"/>
        </w:rPr>
        <w:t>36</w:t>
      </w:r>
      <w:r>
        <w:rPr>
          <w:rStyle w:val="rowtreelevel4"/>
          <w:rFonts w:ascii="仿宋" w:eastAsia="仿宋" w:hAnsi="仿宋"/>
          <w:sz w:val="32"/>
          <w:szCs w:val="32"/>
        </w:rPr>
        <w:t>万元,较上年预算安排减少</w:t>
      </w:r>
      <w:r>
        <w:rPr>
          <w:rStyle w:val="rowtreelevel4"/>
          <w:rFonts w:ascii="仿宋" w:eastAsia="仿宋" w:hAnsi="仿宋" w:hint="eastAsia"/>
          <w:sz w:val="32"/>
          <w:szCs w:val="32"/>
        </w:rPr>
        <w:t>10.75</w:t>
      </w:r>
      <w:r>
        <w:rPr>
          <w:rStyle w:val="rowtreelevel4"/>
          <w:rFonts w:ascii="仿宋" w:eastAsia="仿宋" w:hAnsi="仿宋"/>
          <w:sz w:val="32"/>
          <w:szCs w:val="32"/>
        </w:rPr>
        <w:t>万元。</w:t>
      </w:r>
      <w:r w:rsidR="008926AC">
        <w:fldChar w:fldCharType="end"/>
      </w:r>
    </w:p>
    <w:p w:rsidR="00D66E20" w:rsidRDefault="00D66E20">
      <w:pPr>
        <w:ind w:firstLineChars="200" w:firstLine="420"/>
      </w:pPr>
    </w:p>
    <w:p w:rsidR="00D66E20" w:rsidRDefault="006503E4">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(三)财政拨款支出情况</w:t>
      </w:r>
    </w:p>
    <w:p w:rsidR="00D66E20" w:rsidRDefault="006503E4">
      <w:pPr>
        <w:widowControl/>
        <w:ind w:firstLineChars="200" w:firstLine="640"/>
        <w:rPr>
          <w:rFonts w:ascii="仿宋" w:hAnsi="仿宋" w:cs="Times New Roman"/>
          <w:kern w:val="0"/>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5年江西省庐山公安局</w:t>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${page540426799.ds357974894_REP_BGT_T_HC1100002019_DXQ02DW_S_CBXJ}</w:instrText>
      </w:r>
      <w:r w:rsidR="008926AC" w:rsidRPr="008926AC">
        <w:rPr>
          <w:rStyle w:val="rowtreelevel4"/>
          <w:rFonts w:ascii="仿宋" w:eastAsia="仿宋" w:hAnsi="仿宋"/>
          <w:sz w:val="32"/>
          <w:szCs w:val="32"/>
        </w:rPr>
        <w:fldChar w:fldCharType="separate"/>
      </w:r>
      <w:r>
        <w:rPr>
          <w:rStyle w:val="rowtreelevel4"/>
          <w:rFonts w:ascii="仿宋" w:eastAsia="仿宋" w:hAnsi="仿宋"/>
          <w:sz w:val="32"/>
          <w:szCs w:val="32"/>
        </w:rPr>
        <w:t>财政拨款支出预算总额</w:t>
      </w:r>
      <w:r>
        <w:rPr>
          <w:rStyle w:val="rowtreelevel4"/>
          <w:rFonts w:ascii="仿宋" w:eastAsia="仿宋" w:hAnsi="仿宋" w:hint="eastAsia"/>
          <w:sz w:val="32"/>
          <w:szCs w:val="32"/>
        </w:rPr>
        <w:t>3783.82</w:t>
      </w:r>
      <w:r>
        <w:rPr>
          <w:rStyle w:val="rowtreelevel4"/>
          <w:rFonts w:ascii="仿宋" w:eastAsia="仿宋" w:hAnsi="仿宋"/>
          <w:sz w:val="32"/>
          <w:szCs w:val="32"/>
        </w:rPr>
        <w:t>万元,较上年预算安排减少</w:t>
      </w:r>
      <w:r>
        <w:rPr>
          <w:rStyle w:val="rowtreelevel4"/>
          <w:rFonts w:ascii="仿宋" w:eastAsia="仿宋" w:hAnsi="仿宋" w:hint="eastAsia"/>
          <w:sz w:val="32"/>
          <w:szCs w:val="32"/>
        </w:rPr>
        <w:t>146.75</w:t>
      </w:r>
      <w:r>
        <w:rPr>
          <w:rStyle w:val="rowtreelevel4"/>
          <w:rFonts w:ascii="仿宋" w:eastAsia="仿宋" w:hAnsi="仿宋"/>
          <w:sz w:val="32"/>
          <w:szCs w:val="32"/>
        </w:rPr>
        <w:t>万元;</w:t>
      </w:r>
      <w:r w:rsidR="008926AC">
        <w:fldChar w:fldCharType="end"/>
      </w:r>
      <w:r>
        <w:rPr>
          <w:rFonts w:ascii="仿宋" w:eastAsia="仿宋" w:hAnsi="仿宋" w:cs="Times New Roman" w:hint="eastAsia"/>
          <w:kern w:val="0"/>
          <w:sz w:val="32"/>
          <w:szCs w:val="32"/>
        </w:rPr>
        <w:t>减少变化主要原因为2024年看守所备勤宿舍维修项目310万元。</w:t>
      </w:r>
    </w:p>
    <w:p w:rsidR="00D66E20" w:rsidRDefault="00D66E20">
      <w:pPr>
        <w:widowControl/>
        <w:ind w:firstLineChars="200" w:firstLine="640"/>
        <w:rPr>
          <w:rFonts w:ascii="仿宋" w:hAnsi="仿宋" w:cs="Times New Roman"/>
          <w:kern w:val="0"/>
          <w:sz w:val="32"/>
          <w:szCs w:val="32"/>
        </w:rPr>
      </w:pPr>
    </w:p>
    <w:p w:rsidR="00D66E20" w:rsidRDefault="006503E4">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lastRenderedPageBreak/>
        <w:t>按支出功能科目划分：</w:t>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8926AC" w:rsidRPr="008926AC">
        <w:rPr>
          <w:rStyle w:val="rowtreelevel4"/>
          <w:rFonts w:ascii="仿宋" w:eastAsia="仿宋" w:hAnsi="仿宋"/>
          <w:sz w:val="32"/>
          <w:szCs w:val="32"/>
        </w:rPr>
        <w:fldChar w:fldCharType="separate"/>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${page540426799.ds197859873_REP_BGT_T_HC1100002019DXQ01DW_GNZJMX}</w:instrText>
      </w:r>
      <w:r w:rsidR="008926AC" w:rsidRPr="008926AC">
        <w:rPr>
          <w:rStyle w:val="rowtreelevel4"/>
          <w:rFonts w:ascii="仿宋" w:eastAsia="仿宋" w:hAnsi="仿宋"/>
          <w:sz w:val="32"/>
          <w:szCs w:val="32"/>
        </w:rPr>
        <w:fldChar w:fldCharType="separate"/>
      </w:r>
      <w:r>
        <w:rPr>
          <w:rStyle w:val="rowtreelevel4"/>
          <w:rFonts w:ascii="仿宋" w:eastAsia="仿宋" w:hAnsi="仿宋" w:hint="eastAsia"/>
          <w:sz w:val="32"/>
          <w:szCs w:val="32"/>
        </w:rPr>
        <w:t>公共安全</w:t>
      </w:r>
      <w:r>
        <w:rPr>
          <w:rStyle w:val="rowtreelevel4"/>
          <w:rFonts w:ascii="仿宋" w:eastAsia="仿宋" w:hAnsi="仿宋"/>
          <w:sz w:val="32"/>
          <w:szCs w:val="32"/>
        </w:rPr>
        <w:t>支出</w:t>
      </w:r>
      <w:r>
        <w:rPr>
          <w:rStyle w:val="rowtreelevel4"/>
          <w:rFonts w:ascii="仿宋" w:eastAsia="仿宋" w:hAnsi="仿宋" w:hint="eastAsia"/>
          <w:sz w:val="32"/>
          <w:szCs w:val="32"/>
        </w:rPr>
        <w:t>3186.24</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减少187.96</w:t>
      </w:r>
      <w:r>
        <w:rPr>
          <w:rStyle w:val="rowtreelevel4"/>
          <w:rFonts w:ascii="仿宋" w:eastAsia="仿宋" w:hAnsi="仿宋"/>
          <w:sz w:val="32"/>
          <w:szCs w:val="32"/>
        </w:rPr>
        <w:t>万元;社会保障和就业支出</w:t>
      </w:r>
      <w:r>
        <w:rPr>
          <w:rStyle w:val="rowtreelevel4"/>
          <w:rFonts w:ascii="仿宋" w:eastAsia="仿宋" w:hAnsi="仿宋" w:hint="eastAsia"/>
          <w:sz w:val="32"/>
          <w:szCs w:val="32"/>
        </w:rPr>
        <w:t>307.3</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增加19.1</w:t>
      </w:r>
      <w:r>
        <w:rPr>
          <w:rStyle w:val="rowtreelevel4"/>
          <w:rFonts w:ascii="仿宋" w:eastAsia="仿宋" w:hAnsi="仿宋"/>
          <w:sz w:val="32"/>
          <w:szCs w:val="32"/>
        </w:rPr>
        <w:t>万元;卫生健康支出</w:t>
      </w:r>
      <w:r>
        <w:rPr>
          <w:rStyle w:val="rowtreelevel4"/>
          <w:rFonts w:ascii="仿宋" w:eastAsia="仿宋" w:hAnsi="仿宋" w:hint="eastAsia"/>
          <w:sz w:val="32"/>
          <w:szCs w:val="32"/>
        </w:rPr>
        <w:t>122.84</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增加12.71</w:t>
      </w:r>
      <w:r>
        <w:rPr>
          <w:rStyle w:val="rowtreelevel4"/>
          <w:rFonts w:ascii="仿宋" w:eastAsia="仿宋" w:hAnsi="仿宋"/>
          <w:sz w:val="32"/>
          <w:szCs w:val="32"/>
        </w:rPr>
        <w:t>万元;住房保障支出</w:t>
      </w:r>
      <w:r>
        <w:rPr>
          <w:rStyle w:val="rowtreelevel4"/>
          <w:rFonts w:ascii="仿宋" w:eastAsia="仿宋" w:hAnsi="仿宋" w:hint="eastAsia"/>
          <w:sz w:val="32"/>
          <w:szCs w:val="32"/>
        </w:rPr>
        <w:t>167.44</w:t>
      </w:r>
      <w:r>
        <w:rPr>
          <w:rStyle w:val="rowtreelevel4"/>
          <w:rFonts w:ascii="仿宋" w:eastAsia="仿宋" w:hAnsi="仿宋"/>
          <w:sz w:val="32"/>
          <w:szCs w:val="32"/>
        </w:rPr>
        <w:t>万元,较上年预算安排</w:t>
      </w:r>
      <w:r>
        <w:rPr>
          <w:rStyle w:val="rowtreelevel4"/>
          <w:rFonts w:ascii="仿宋" w:eastAsia="仿宋" w:hAnsi="仿宋" w:hint="eastAsia"/>
          <w:sz w:val="32"/>
          <w:szCs w:val="32"/>
        </w:rPr>
        <w:t>增加9.4</w:t>
      </w:r>
      <w:r>
        <w:rPr>
          <w:rStyle w:val="rowtreelevel4"/>
          <w:rFonts w:ascii="仿宋" w:eastAsia="仿宋" w:hAnsi="仿宋"/>
          <w:sz w:val="32"/>
          <w:szCs w:val="32"/>
        </w:rPr>
        <w:t>万元。</w:t>
      </w:r>
      <w:r w:rsidR="008926AC">
        <w:fldChar w:fldCharType="end"/>
      </w:r>
      <w:r w:rsidR="008926AC">
        <w:fldChar w:fldCharType="end"/>
      </w:r>
    </w:p>
    <w:p w:rsidR="00D66E20" w:rsidRDefault="006503E4">
      <w:pPr>
        <w:ind w:firstLineChars="200" w:firstLine="640"/>
      </w:pPr>
      <w:r>
        <w:rPr>
          <w:rStyle w:val="rowtreelevel4"/>
          <w:rFonts w:ascii="仿宋" w:eastAsia="仿宋" w:hAnsi="仿宋" w:hint="eastAsia"/>
          <w:sz w:val="32"/>
          <w:szCs w:val="32"/>
        </w:rPr>
        <w:t>按支出项目类别划分：</w:t>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${page540426799.ds357974894_REP_BGT_T_HC1100002019_DXQ02DW_JBZCQKCB}</w:instrText>
      </w:r>
      <w:r w:rsidR="008926AC" w:rsidRPr="008926AC">
        <w:rPr>
          <w:rStyle w:val="rowtreelevel4"/>
          <w:rFonts w:ascii="仿宋" w:eastAsia="仿宋" w:hAnsi="仿宋"/>
          <w:sz w:val="32"/>
          <w:szCs w:val="32"/>
        </w:rPr>
        <w:fldChar w:fldCharType="separate"/>
      </w:r>
      <w:r>
        <w:rPr>
          <w:rStyle w:val="rowtreelevel4"/>
          <w:rFonts w:ascii="仿宋" w:eastAsia="仿宋" w:hAnsi="仿宋"/>
          <w:sz w:val="32"/>
          <w:szCs w:val="32"/>
        </w:rPr>
        <w:t>基本支出</w:t>
      </w:r>
      <w:r>
        <w:rPr>
          <w:rStyle w:val="rowtreelevel4"/>
          <w:rFonts w:ascii="仿宋" w:eastAsia="仿宋" w:hAnsi="仿宋" w:hint="eastAsia"/>
          <w:sz w:val="32"/>
          <w:szCs w:val="32"/>
        </w:rPr>
        <w:t>2831.78</w:t>
      </w:r>
      <w:r>
        <w:rPr>
          <w:rStyle w:val="rowtreelevel4"/>
          <w:rFonts w:ascii="仿宋" w:eastAsia="仿宋" w:hAnsi="仿宋"/>
          <w:sz w:val="32"/>
          <w:szCs w:val="32"/>
        </w:rPr>
        <w:t>万元,较上年预算安排增加</w:t>
      </w:r>
      <w:r>
        <w:rPr>
          <w:rStyle w:val="rowtreelevel4"/>
          <w:rFonts w:ascii="仿宋" w:eastAsia="仿宋" w:hAnsi="仿宋" w:hint="eastAsia"/>
          <w:sz w:val="32"/>
          <w:szCs w:val="32"/>
        </w:rPr>
        <w:t>71.96</w:t>
      </w:r>
      <w:r>
        <w:rPr>
          <w:rStyle w:val="rowtreelevel4"/>
          <w:rFonts w:ascii="仿宋" w:eastAsia="仿宋" w:hAnsi="仿宋"/>
          <w:sz w:val="32"/>
          <w:szCs w:val="32"/>
        </w:rPr>
        <w:t>万元;其中：工资福利支出</w:t>
      </w:r>
      <w:r>
        <w:rPr>
          <w:rStyle w:val="rowtreelevel4"/>
          <w:rFonts w:ascii="仿宋" w:eastAsia="仿宋" w:hAnsi="仿宋" w:hint="eastAsia"/>
          <w:sz w:val="32"/>
          <w:szCs w:val="32"/>
        </w:rPr>
        <w:t>2121.71</w:t>
      </w:r>
      <w:r>
        <w:rPr>
          <w:rStyle w:val="rowtreelevel4"/>
          <w:rFonts w:ascii="仿宋" w:eastAsia="仿宋" w:hAnsi="仿宋"/>
          <w:sz w:val="32"/>
          <w:szCs w:val="32"/>
        </w:rPr>
        <w:t>万元,商品和服务支出</w:t>
      </w:r>
      <w:r>
        <w:rPr>
          <w:rStyle w:val="rowtreelevel4"/>
          <w:rFonts w:ascii="仿宋" w:eastAsia="仿宋" w:hAnsi="仿宋" w:hint="eastAsia"/>
          <w:sz w:val="32"/>
          <w:szCs w:val="32"/>
        </w:rPr>
        <w:t>493.36</w:t>
      </w:r>
      <w:r>
        <w:rPr>
          <w:rStyle w:val="rowtreelevel4"/>
          <w:rFonts w:ascii="仿宋" w:eastAsia="仿宋" w:hAnsi="仿宋"/>
          <w:sz w:val="32"/>
          <w:szCs w:val="32"/>
        </w:rPr>
        <w:t>万元,对个人和家庭的补助</w:t>
      </w:r>
      <w:r>
        <w:rPr>
          <w:rStyle w:val="rowtreelevel4"/>
          <w:rFonts w:ascii="仿宋" w:eastAsia="仿宋" w:hAnsi="仿宋" w:hint="eastAsia"/>
          <w:sz w:val="32"/>
          <w:szCs w:val="32"/>
        </w:rPr>
        <w:t>196.71</w:t>
      </w:r>
      <w:r>
        <w:rPr>
          <w:rStyle w:val="rowtreelevel4"/>
          <w:rFonts w:ascii="仿宋" w:eastAsia="仿宋" w:hAnsi="仿宋"/>
          <w:sz w:val="32"/>
          <w:szCs w:val="32"/>
        </w:rPr>
        <w:t>万元</w:t>
      </w:r>
      <w:r>
        <w:rPr>
          <w:rStyle w:val="rowtreelevel4"/>
          <w:rFonts w:ascii="仿宋" w:eastAsia="仿宋" w:hAnsi="仿宋" w:hint="eastAsia"/>
          <w:sz w:val="32"/>
          <w:szCs w:val="32"/>
        </w:rPr>
        <w:t>，资本性支出20万元</w:t>
      </w:r>
      <w:r>
        <w:rPr>
          <w:rStyle w:val="rowtreelevel4"/>
          <w:rFonts w:ascii="仿宋" w:eastAsia="仿宋" w:hAnsi="仿宋"/>
          <w:sz w:val="32"/>
          <w:szCs w:val="32"/>
        </w:rPr>
        <w:t>。</w:t>
      </w:r>
      <w:r w:rsidR="008926AC">
        <w:fldChar w:fldCharType="end"/>
      </w:r>
      <w:r w:rsidR="008926AC" w:rsidRPr="008926AC">
        <w:rPr>
          <w:rStyle w:val="rowtreelevel4"/>
          <w:rFonts w:ascii="仿宋" w:eastAsia="仿宋" w:hAnsi="仿宋"/>
          <w:sz w:val="32"/>
          <w:szCs w:val="32"/>
        </w:rPr>
        <w:fldChar w:fldCharType="begin"/>
      </w:r>
      <w:r>
        <w:rPr>
          <w:rStyle w:val="rowtreelevel4"/>
          <w:rFonts w:ascii="仿宋" w:eastAsia="仿宋" w:hAnsi="仿宋"/>
          <w:sz w:val="32"/>
          <w:szCs w:val="32"/>
        </w:rPr>
        <w:instrText>MERGEFIELD ${page540426799.ds357974894_REP_BGT_T_HC1100002019_DXQ02DW_XMZCQKCB}</w:instrText>
      </w:r>
      <w:r w:rsidR="008926AC" w:rsidRPr="008926AC">
        <w:rPr>
          <w:rStyle w:val="rowtreelevel4"/>
          <w:rFonts w:ascii="仿宋" w:eastAsia="仿宋" w:hAnsi="仿宋"/>
          <w:sz w:val="32"/>
          <w:szCs w:val="32"/>
        </w:rPr>
        <w:fldChar w:fldCharType="separate"/>
      </w:r>
      <w:r>
        <w:rPr>
          <w:rStyle w:val="rowtreelevel4"/>
          <w:rFonts w:ascii="仿宋" w:eastAsia="仿宋" w:hAnsi="仿宋"/>
          <w:sz w:val="32"/>
          <w:szCs w:val="32"/>
        </w:rPr>
        <w:t>项目支出</w:t>
      </w:r>
      <w:r>
        <w:rPr>
          <w:rStyle w:val="rowtreelevel4"/>
          <w:rFonts w:ascii="仿宋" w:eastAsia="仿宋" w:hAnsi="仿宋" w:hint="eastAsia"/>
          <w:sz w:val="32"/>
          <w:szCs w:val="32"/>
        </w:rPr>
        <w:t>952.04</w:t>
      </w:r>
      <w:r>
        <w:rPr>
          <w:rStyle w:val="rowtreelevel4"/>
          <w:rFonts w:ascii="仿宋" w:eastAsia="仿宋" w:hAnsi="仿宋"/>
          <w:sz w:val="32"/>
          <w:szCs w:val="32"/>
        </w:rPr>
        <w:t>万元,较上年预算安排减少</w:t>
      </w:r>
      <w:r>
        <w:rPr>
          <w:rStyle w:val="rowtreelevel4"/>
          <w:rFonts w:ascii="仿宋" w:eastAsia="仿宋" w:hAnsi="仿宋" w:hint="eastAsia"/>
          <w:sz w:val="32"/>
          <w:szCs w:val="32"/>
        </w:rPr>
        <w:t>218.71</w:t>
      </w:r>
      <w:r>
        <w:rPr>
          <w:rStyle w:val="rowtreelevel4"/>
          <w:rFonts w:ascii="仿宋" w:eastAsia="仿宋" w:hAnsi="仿宋"/>
          <w:sz w:val="32"/>
          <w:szCs w:val="32"/>
        </w:rPr>
        <w:t>万元;其中：</w:t>
      </w:r>
      <w:r>
        <w:rPr>
          <w:rStyle w:val="rowtreelevel4"/>
          <w:rFonts w:ascii="仿宋" w:eastAsia="仿宋" w:hAnsi="仿宋" w:hint="eastAsia"/>
          <w:sz w:val="32"/>
          <w:szCs w:val="32"/>
        </w:rPr>
        <w:t>工资福利支出669.04万元，</w:t>
      </w:r>
      <w:r>
        <w:rPr>
          <w:rStyle w:val="rowtreelevel4"/>
          <w:rFonts w:ascii="仿宋" w:eastAsia="仿宋" w:hAnsi="仿宋"/>
          <w:sz w:val="32"/>
          <w:szCs w:val="32"/>
        </w:rPr>
        <w:t>商品和服务支出</w:t>
      </w:r>
      <w:r>
        <w:rPr>
          <w:rStyle w:val="rowtreelevel4"/>
          <w:rFonts w:ascii="仿宋" w:eastAsia="仿宋" w:hAnsi="仿宋" w:hint="eastAsia"/>
          <w:sz w:val="32"/>
          <w:szCs w:val="32"/>
        </w:rPr>
        <w:t>267</w:t>
      </w:r>
      <w:r>
        <w:rPr>
          <w:rStyle w:val="rowtreelevel4"/>
          <w:rFonts w:ascii="仿宋" w:eastAsia="仿宋" w:hAnsi="仿宋"/>
          <w:sz w:val="32"/>
          <w:szCs w:val="32"/>
        </w:rPr>
        <w:t>万元,资本性支出</w:t>
      </w:r>
      <w:r>
        <w:rPr>
          <w:rStyle w:val="rowtreelevel4"/>
          <w:rFonts w:ascii="仿宋" w:eastAsia="仿宋" w:hAnsi="仿宋" w:hint="eastAsia"/>
          <w:sz w:val="32"/>
          <w:szCs w:val="32"/>
        </w:rPr>
        <w:t>16</w:t>
      </w:r>
      <w:r>
        <w:rPr>
          <w:rStyle w:val="rowtreelevel4"/>
          <w:rFonts w:ascii="仿宋" w:eastAsia="仿宋" w:hAnsi="仿宋"/>
          <w:sz w:val="32"/>
          <w:szCs w:val="32"/>
        </w:rPr>
        <w:t>万元。</w:t>
      </w:r>
      <w:r w:rsidR="008926AC">
        <w:fldChar w:fldCharType="end"/>
      </w:r>
    </w:p>
    <w:p w:rsidR="00D66E20" w:rsidRDefault="00D66E20">
      <w:pPr>
        <w:ind w:firstLineChars="200" w:firstLine="420"/>
      </w:pPr>
    </w:p>
    <w:p w:rsidR="00D66E20" w:rsidRDefault="006503E4">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(四)政府性基金情况</w:t>
      </w:r>
    </w:p>
    <w:p w:rsidR="00D66E20" w:rsidRDefault="006503E4" w:rsidP="00307EE9">
      <w:pPr>
        <w:ind w:firstLineChars="200" w:firstLine="640"/>
        <w:rPr>
          <w:rStyle w:val="rowtreelevel4"/>
          <w:rFonts w:ascii="仿宋" w:eastAsia="仿宋" w:hAnsi="仿宋"/>
          <w:sz w:val="32"/>
          <w:szCs w:val="32"/>
        </w:rPr>
      </w:pPr>
      <w:r w:rsidRPr="00307EE9">
        <w:rPr>
          <w:rStyle w:val="rowtreelevel4"/>
          <w:rFonts w:ascii="仿宋" w:eastAsia="仿宋" w:hAnsi="仿宋" w:hint="eastAsia"/>
          <w:sz w:val="32"/>
          <w:szCs w:val="32"/>
        </w:rPr>
        <w:t>本部门没有使用政府性基金预算拨款安排的支出</w:t>
      </w:r>
      <w:r>
        <w:rPr>
          <w:rStyle w:val="rowtreelevel4"/>
          <w:rFonts w:ascii="仿宋" w:eastAsia="仿宋" w:hAnsi="仿宋" w:hint="eastAsia"/>
          <w:b/>
          <w:sz w:val="32"/>
          <w:szCs w:val="32"/>
        </w:rPr>
        <w:t>。</w:t>
      </w:r>
    </w:p>
    <w:p w:rsidR="00D66E20" w:rsidRDefault="006503E4">
      <w:pPr>
        <w:numPr>
          <w:ilvl w:val="0"/>
          <w:numId w:val="1"/>
        </w:num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国有资本经营情况</w:t>
      </w:r>
    </w:p>
    <w:p w:rsidR="00D66E20" w:rsidRDefault="006503E4">
      <w:pPr>
        <w:widowControl/>
        <w:ind w:firstLineChars="200" w:firstLine="640"/>
        <w:rPr>
          <w:rStyle w:val="rowtreelevel4"/>
          <w:rFonts w:ascii="Adobe 仿宋 Std R" w:eastAsia="Adobe 仿宋 Std R" w:hAnsi="Adobe 仿宋 Std R"/>
          <w:sz w:val="32"/>
          <w:szCs w:val="32"/>
        </w:rPr>
      </w:pPr>
      <w:r>
        <w:rPr>
          <w:rStyle w:val="rowtreelevel4"/>
          <w:rFonts w:ascii="Adobe 仿宋 Std R" w:eastAsia="Adobe 仿宋 Std R" w:hAnsi="Adobe 仿宋 Std R" w:hint="eastAsia"/>
          <w:sz w:val="32"/>
          <w:szCs w:val="32"/>
        </w:rPr>
        <w:t>本部门没有使用国有资本经营预算拨款安排的支出。</w:t>
      </w:r>
    </w:p>
    <w:p w:rsidR="00D66E20" w:rsidRDefault="006503E4">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(六)机关运行经费等重要事项的说明</w:t>
      </w:r>
    </w:p>
    <w:p w:rsidR="00D66E20" w:rsidRDefault="006503E4">
      <w:pPr>
        <w:widowControl/>
        <w:ind w:firstLineChars="200" w:firstLine="640"/>
        <w:rPr>
          <w:rFonts w:ascii="Adobe 仿宋 Std R" w:eastAsia="Adobe 仿宋 Std R" w:hAnsi="Adobe 仿宋 Std R"/>
          <w:sz w:val="32"/>
          <w:szCs w:val="32"/>
        </w:rPr>
      </w:pPr>
      <w:r>
        <w:rPr>
          <w:rStyle w:val="rowtreelevel4"/>
          <w:rFonts w:ascii="Adobe 仿宋 Std R" w:eastAsia="Adobe 仿宋 Std R" w:hAnsi="Adobe 仿宋 Std R" w:hint="eastAsia"/>
          <w:sz w:val="32"/>
          <w:szCs w:val="32"/>
        </w:rPr>
        <w:t>2025年</w:t>
      </w:r>
      <w:r>
        <w:rPr>
          <w:rFonts w:ascii="Adobe 仿宋 Std R" w:eastAsia="Adobe 仿宋 Std R" w:hAnsi="Adobe 仿宋 Std R" w:hint="eastAsia"/>
          <w:sz w:val="32"/>
          <w:szCs w:val="32"/>
        </w:rPr>
        <w:t>单位机关运行费预算</w:t>
      </w:r>
      <w:r>
        <w:rPr>
          <w:rFonts w:ascii="仿宋_GB2312" w:eastAsia="仿宋_GB2312" w:hint="eastAsia"/>
          <w:sz w:val="32"/>
          <w:szCs w:val="30"/>
        </w:rPr>
        <w:t>428.5</w:t>
      </w:r>
      <w:r>
        <w:rPr>
          <w:rFonts w:ascii="Adobe 仿宋 Std R" w:eastAsia="Adobe 仿宋 Std R" w:hAnsi="Adobe 仿宋 Std R" w:hint="eastAsia"/>
          <w:sz w:val="32"/>
          <w:szCs w:val="32"/>
        </w:rPr>
        <w:t>万元，比2024年预算增加23.25万元，增长5.7%。</w:t>
      </w:r>
      <w:r>
        <w:rPr>
          <w:rFonts w:ascii="仿宋" w:eastAsia="仿宋" w:hAnsi="仿宋" w:cs="Times New Roman" w:hint="eastAsia"/>
          <w:kern w:val="0"/>
          <w:sz w:val="32"/>
          <w:szCs w:val="32"/>
        </w:rPr>
        <w:t>增长变化原因为2025年相较2024年人员增加6人。</w:t>
      </w:r>
    </w:p>
    <w:p w:rsidR="00D66E20" w:rsidRDefault="00307EE9">
      <w:pPr>
        <w:widowControl/>
        <w:spacing w:line="580" w:lineRule="exact"/>
        <w:ind w:firstLine="636"/>
        <w:jc w:val="left"/>
        <w:rPr>
          <w:rFonts w:ascii="Adobe 仿宋 Std R" w:eastAsia="Adobe 仿宋 Std R" w:hAnsi="Adobe 仿宋 Std R"/>
          <w:sz w:val="32"/>
          <w:szCs w:val="32"/>
        </w:rPr>
      </w:pPr>
      <w:r>
        <w:rPr>
          <w:rFonts w:ascii="Adobe 仿宋 Std R" w:eastAsia="Adobe 仿宋 Std R" w:hAnsi="Adobe 仿宋 Std R" w:hint="eastAsia"/>
          <w:sz w:val="32"/>
          <w:szCs w:val="32"/>
        </w:rPr>
        <w:t>其中：</w:t>
      </w:r>
      <w:r w:rsidR="006503E4">
        <w:rPr>
          <w:rFonts w:ascii="Adobe 仿宋 Std R" w:eastAsia="Adobe 仿宋 Std R" w:hAnsi="Adobe 仿宋 Std R" w:hint="eastAsia"/>
          <w:sz w:val="32"/>
          <w:szCs w:val="32"/>
        </w:rPr>
        <w:t>办公费130.45万元、水费3.16万元、电费28.5万元、差旅费 2万元、维修（护）费60万元、租赁费3万元、劳务费5万元、公务接待费用0.4万元、工会经费44.69</w:t>
      </w:r>
      <w:r w:rsidR="006503E4">
        <w:rPr>
          <w:rFonts w:ascii="Adobe 仿宋 Std R" w:eastAsia="Adobe 仿宋 Std R" w:hAnsi="Adobe 仿宋 Std R" w:hint="eastAsia"/>
          <w:sz w:val="32"/>
          <w:szCs w:val="32"/>
        </w:rPr>
        <w:lastRenderedPageBreak/>
        <w:t>万元、福利费5万元、公务用车运行维护费58.4万元、其他商品和服务支出67.9万元及办公设备购置20万元。</w:t>
      </w:r>
    </w:p>
    <w:p w:rsidR="00D66E20" w:rsidRDefault="00D66E20">
      <w:pPr>
        <w:widowControl/>
        <w:spacing w:line="580" w:lineRule="exact"/>
        <w:ind w:firstLine="636"/>
        <w:jc w:val="left"/>
        <w:rPr>
          <w:rFonts w:ascii="Adobe 仿宋 Std R" w:eastAsia="Adobe 仿宋 Std R" w:hAnsi="Adobe 仿宋 Std R"/>
          <w:sz w:val="32"/>
          <w:szCs w:val="32"/>
        </w:rPr>
      </w:pPr>
    </w:p>
    <w:p w:rsidR="00D66E20" w:rsidRDefault="006503E4">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(七)政府采购情况</w:t>
      </w:r>
    </w:p>
    <w:p w:rsidR="00D66E20" w:rsidRDefault="006503E4" w:rsidP="00307EE9">
      <w:pPr>
        <w:ind w:firstLineChars="150" w:firstLine="480"/>
        <w:rPr>
          <w:rFonts w:ascii="Adobe 仿宋 Std R" w:eastAsia="Adobe 仿宋 Std R" w:hAnsi="Adobe 仿宋 Std R"/>
          <w:sz w:val="32"/>
          <w:szCs w:val="32"/>
        </w:rPr>
      </w:pPr>
      <w:r>
        <w:rPr>
          <w:rFonts w:ascii="Adobe 仿宋 Std R" w:eastAsia="Adobe 仿宋 Std R" w:hAnsi="Adobe 仿宋 Std R" w:hint="eastAsia"/>
          <w:sz w:val="32"/>
          <w:szCs w:val="32"/>
        </w:rPr>
        <w:t>2025年政府采购总额76.54万元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其中</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政府采购货物预算30.56万元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政府采购工程预算0万元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政府采购服务预算45.98万元。</w:t>
      </w:r>
    </w:p>
    <w:p w:rsidR="00D66E20" w:rsidRDefault="00D66E20">
      <w:pPr>
        <w:widowControl/>
        <w:spacing w:line="580" w:lineRule="exact"/>
        <w:ind w:firstLine="636"/>
        <w:jc w:val="left"/>
        <w:rPr>
          <w:rFonts w:ascii="Adobe 仿宋 Std R" w:eastAsia="Adobe 仿宋 Std R" w:hAnsi="Adobe 仿宋 Std R"/>
          <w:sz w:val="32"/>
          <w:szCs w:val="32"/>
        </w:rPr>
      </w:pPr>
    </w:p>
    <w:p w:rsidR="00D66E20" w:rsidRDefault="006503E4">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(八)国有资产占有使用情况</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截至2024年12月31日,</w:t>
      </w:r>
      <w:r w:rsidR="008926AC" w:rsidRPr="008926AC">
        <w:rPr>
          <w:rFonts w:ascii="Adobe 仿宋 Std R" w:eastAsia="Adobe 仿宋 Std R" w:hAnsi="Adobe 仿宋 Std R"/>
          <w:sz w:val="32"/>
          <w:szCs w:val="32"/>
        </w:rPr>
        <w:fldChar w:fldCharType="begin"/>
      </w:r>
      <w:r>
        <w:rPr>
          <w:rFonts w:ascii="Adobe 仿宋 Std R" w:eastAsia="Adobe 仿宋 Std R" w:hAnsi="Adobe 仿宋 Std R"/>
          <w:sz w:val="32"/>
          <w:szCs w:val="32"/>
        </w:rPr>
        <w:instrText>MERGEFIELD ${page540426799.ds376136392_REP_JX_BAS_AGENCY_INFO_DXQRSDW_S_CLSYS}</w:instrText>
      </w:r>
      <w:r w:rsidR="008926AC" w:rsidRPr="008926AC">
        <w:rPr>
          <w:rFonts w:ascii="Adobe 仿宋 Std R" w:eastAsia="Adobe 仿宋 Std R" w:hAnsi="Adobe 仿宋 Std R"/>
          <w:sz w:val="32"/>
          <w:szCs w:val="32"/>
        </w:rPr>
        <w:fldChar w:fldCharType="separate"/>
      </w:r>
      <w:r>
        <w:rPr>
          <w:rFonts w:ascii="Adobe 仿宋 Std R" w:eastAsia="Adobe 仿宋 Std R" w:hAnsi="Adobe 仿宋 Std R"/>
          <w:sz w:val="32"/>
          <w:szCs w:val="32"/>
        </w:rPr>
        <w:t>单位共有车辆</w:t>
      </w:r>
      <w:r>
        <w:rPr>
          <w:rFonts w:ascii="Adobe 仿宋 Std R" w:eastAsia="Adobe 仿宋 Std R" w:hAnsi="Adobe 仿宋 Std R" w:hint="eastAsia"/>
          <w:sz w:val="32"/>
          <w:szCs w:val="32"/>
        </w:rPr>
        <w:t>39</w:t>
      </w:r>
      <w:r>
        <w:rPr>
          <w:rFonts w:ascii="Adobe 仿宋 Std R" w:eastAsia="Adobe 仿宋 Std R" w:hAnsi="Adobe 仿宋 Std R"/>
          <w:sz w:val="32"/>
          <w:szCs w:val="32"/>
        </w:rPr>
        <w:t>辆,其中：一般公务用车实有数</w:t>
      </w:r>
      <w:r>
        <w:rPr>
          <w:rFonts w:ascii="Adobe 仿宋 Std R" w:eastAsia="Adobe 仿宋 Std R" w:hAnsi="Adobe 仿宋 Std R" w:hint="eastAsia"/>
          <w:sz w:val="32"/>
          <w:szCs w:val="32"/>
        </w:rPr>
        <w:t>39</w:t>
      </w:r>
      <w:r>
        <w:rPr>
          <w:rFonts w:ascii="Adobe 仿宋 Std R" w:eastAsia="Adobe 仿宋 Std R" w:hAnsi="Adobe 仿宋 Std R"/>
          <w:sz w:val="32"/>
          <w:szCs w:val="32"/>
        </w:rPr>
        <w:t>辆。</w:t>
      </w:r>
      <w:r w:rsidR="008926AC">
        <w:fldChar w:fldCharType="end"/>
      </w:r>
    </w:p>
    <w:p w:rsidR="00D66E20" w:rsidRDefault="006503E4">
      <w:pPr>
        <w:ind w:firstLine="642"/>
        <w:rPr>
          <w:rFonts w:ascii="仿宋_GB2312" w:eastAsia="仿宋_GB2312"/>
          <w:sz w:val="32"/>
          <w:szCs w:val="30"/>
        </w:rPr>
      </w:pPr>
      <w:r>
        <w:rPr>
          <w:rFonts w:ascii="Adobe 仿宋 Std R" w:eastAsia="Adobe 仿宋 Std R" w:hAnsi="Adobe 仿宋 Std R" w:hint="eastAsia"/>
          <w:sz w:val="32"/>
          <w:szCs w:val="32"/>
        </w:rPr>
        <w:t>2025年单位预算安排购置车辆</w:t>
      </w:r>
      <w:r>
        <w:rPr>
          <w:rFonts w:ascii="仿宋_GB2312" w:eastAsia="仿宋_GB2312" w:hint="eastAsia"/>
          <w:sz w:val="32"/>
          <w:szCs w:val="30"/>
          <w:u w:val="single"/>
        </w:rPr>
        <w:t>0</w:t>
      </w:r>
      <w:r>
        <w:rPr>
          <w:rFonts w:ascii="Adobe 仿宋 Std R" w:eastAsia="Adobe 仿宋 Std R" w:hAnsi="Adobe 仿宋 Std R" w:hint="eastAsia"/>
          <w:sz w:val="32"/>
          <w:szCs w:val="32"/>
        </w:rPr>
        <w:t>辆，安排购置单位价值200万元以上大型设备具体为：</w:t>
      </w:r>
      <w:r>
        <w:rPr>
          <w:rFonts w:ascii="仿宋_GB2312" w:eastAsia="仿宋_GB2312" w:hint="eastAsia"/>
          <w:sz w:val="32"/>
          <w:szCs w:val="30"/>
          <w:u w:val="single"/>
        </w:rPr>
        <w:t>无</w:t>
      </w:r>
      <w:r>
        <w:rPr>
          <w:rFonts w:ascii="仿宋_GB2312" w:eastAsia="仿宋_GB2312" w:hint="eastAsia"/>
          <w:sz w:val="32"/>
          <w:szCs w:val="30"/>
        </w:rPr>
        <w:t>。</w:t>
      </w:r>
    </w:p>
    <w:p w:rsidR="00D66E20" w:rsidRDefault="006503E4">
      <w:pPr>
        <w:ind w:firstLineChars="100" w:firstLine="321"/>
        <w:rPr>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（九）江西省庐山公安局项目情况说明</w:t>
      </w:r>
    </w:p>
    <w:p w:rsidR="00D66E20" w:rsidRDefault="006503E4" w:rsidP="002E6DDF">
      <w:pPr>
        <w:ind w:firstLineChars="150" w:firstLine="480"/>
        <w:rPr>
          <w:rFonts w:ascii="Adobe 仿宋 Std R" w:eastAsia="Adobe 仿宋 Std R" w:hAnsi="Adobe 仿宋 Std R"/>
          <w:sz w:val="32"/>
          <w:szCs w:val="32"/>
        </w:rPr>
      </w:pPr>
      <w:r>
        <w:rPr>
          <w:rFonts w:ascii="Adobe 仿宋 Std R" w:eastAsia="Adobe 仿宋 Std R" w:hAnsi="Adobe 仿宋 Std R" w:hint="eastAsia"/>
          <w:sz w:val="32"/>
          <w:szCs w:val="32"/>
        </w:rPr>
        <w:t>1、2025年辅警人员经费项目</w:t>
      </w:r>
    </w:p>
    <w:p w:rsidR="00D66E20" w:rsidRDefault="006503E4" w:rsidP="002E6DDF">
      <w:pPr>
        <w:ind w:firstLineChars="150" w:firstLine="480"/>
        <w:rPr>
          <w:rFonts w:ascii="Adobe 仿宋 Std R" w:eastAsia="Adobe 仿宋 Std R" w:hAnsi="Adobe 仿宋 Std R"/>
          <w:sz w:val="32"/>
          <w:szCs w:val="32"/>
        </w:rPr>
      </w:pPr>
      <w:r>
        <w:rPr>
          <w:rFonts w:ascii="Adobe 仿宋 Std R" w:eastAsia="Adobe 仿宋 Std R" w:hAnsi="Adobe 仿宋 Std R" w:hint="eastAsia"/>
          <w:sz w:val="32"/>
          <w:szCs w:val="32"/>
        </w:rPr>
        <w:t>1）项目概述：用于庐山公安局治安、交通辅警人员工资及养老保险等。</w:t>
      </w:r>
    </w:p>
    <w:p w:rsidR="00D66E20" w:rsidRDefault="00D66E20">
      <w:pPr>
        <w:ind w:firstLineChars="400" w:firstLine="1280"/>
        <w:rPr>
          <w:rFonts w:ascii="Adobe 仿宋 Std R" w:eastAsia="Adobe 仿宋 Std R" w:hAnsi="Adobe 仿宋 Std R"/>
          <w:sz w:val="32"/>
          <w:szCs w:val="32"/>
        </w:rPr>
      </w:pP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2）立项依据：根据市委市政府签批文件，庐公文（2023）6号。</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4）实施方案：弥补警力不足，协助公安机关工作，维</w:t>
      </w:r>
      <w:r>
        <w:rPr>
          <w:rFonts w:ascii="Adobe 仿宋 Std R" w:eastAsia="Adobe 仿宋 Std R" w:hAnsi="Adobe 仿宋 Std R" w:hint="eastAsia"/>
          <w:sz w:val="32"/>
          <w:szCs w:val="32"/>
        </w:rPr>
        <w:lastRenderedPageBreak/>
        <w:t>持秩序、劝导等公安工作。</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5）实施周期：长期。</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）年度预算安排：547.4万元。</w:t>
      </w:r>
    </w:p>
    <w:p w:rsidR="00D66E20" w:rsidRDefault="00D66E20">
      <w:pPr>
        <w:ind w:firstLine="642"/>
        <w:rPr>
          <w:rFonts w:ascii="Adobe 仿宋 Std R" w:eastAsia="Adobe 仿宋 Std R" w:hAnsi="Adobe 仿宋 Std R"/>
          <w:sz w:val="32"/>
          <w:szCs w:val="32"/>
        </w:rPr>
      </w:pP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2、2025年扫黑除恶、禁毒、国保及居民身份证管理专项经费</w:t>
      </w:r>
    </w:p>
    <w:p w:rsidR="00D66E20" w:rsidRDefault="006503E4">
      <w:pPr>
        <w:ind w:firstLineChars="300" w:firstLine="960"/>
        <w:rPr>
          <w:rFonts w:ascii="Adobe 仿宋 Std R" w:eastAsia="Adobe 仿宋 Std R" w:hAnsi="Adobe 仿宋 Std R"/>
          <w:sz w:val="32"/>
          <w:szCs w:val="32"/>
        </w:rPr>
      </w:pPr>
      <w:r>
        <w:rPr>
          <w:rFonts w:ascii="Adobe 仿宋 Std R" w:eastAsia="Adobe 仿宋 Std R" w:hAnsi="Adobe 仿宋 Std R" w:hint="eastAsia"/>
          <w:sz w:val="32"/>
          <w:szCs w:val="32"/>
        </w:rPr>
        <w:t>1）项目概述：按照有黑扫黑、有恶除恶、有乱治乱、固本强基，以及扫黑除恶的宣传工作营造氛围；管控、落实各项禁毒工作措施。维护国家安全和社会政治稳定，维护本地社会政治稳定；国内安全保卫基础调查同、情报信息、秘密力量建设、重点对象。</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省财政厅、公安厅《关于进一步加强公安机关安全保卫特别业务经费保障工作的通知》（赣财行（2012）58号）要求自2013年起，公安特别业务费列入同级财政预算并单独立项，从2013年起，财政每年安排；根据管理局会议纪要和上级文件要求安排。</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有效打击，防范黑恶势力和开展禁毒宣传工作。侦察、处置所辖地区的危害国家安全案件和线索；及时处置影响社会稳定的群体性突发事件和苗头；打击、取缔邪教、非法宗教等非法组织的活动；对重点部门、对象和重点部位开展安保；受理辖区居民办理户口登记、注销、迁</w:t>
      </w:r>
      <w:r>
        <w:rPr>
          <w:rFonts w:ascii="Adobe 仿宋 Std R" w:eastAsia="Adobe 仿宋 Std R" w:hAnsi="Adobe 仿宋 Std R" w:hint="eastAsia"/>
          <w:sz w:val="32"/>
          <w:szCs w:val="32"/>
        </w:rPr>
        <w:lastRenderedPageBreak/>
        <w:t>入迁出、变更更正、办理居民身份证及临时身份证等。</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5）实施周期：长期。</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）年度预算安排：18.08万元。</w:t>
      </w:r>
    </w:p>
    <w:p w:rsidR="00D66E20" w:rsidRDefault="00D66E20">
      <w:pPr>
        <w:ind w:firstLineChars="300" w:firstLine="960"/>
        <w:rPr>
          <w:rFonts w:ascii="Adobe 仿宋 Std R" w:eastAsia="Adobe 仿宋 Std R" w:hAnsi="Adobe 仿宋 Std R"/>
          <w:sz w:val="32"/>
          <w:szCs w:val="32"/>
        </w:rPr>
      </w:pPr>
    </w:p>
    <w:p w:rsidR="00D66E20" w:rsidRDefault="006503E4" w:rsidP="002E6DDF">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3、2025年庐山武警中队地方保障经费</w:t>
      </w:r>
    </w:p>
    <w:p w:rsidR="00D66E20" w:rsidRDefault="006503E4" w:rsidP="002E6DDF">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1）项目概述：庐山武警中队地方保障经费。</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2）立项依据：财政部文件，</w:t>
      </w:r>
      <w:proofErr w:type="gramStart"/>
      <w:r>
        <w:rPr>
          <w:rFonts w:ascii="Adobe 仿宋 Std R" w:eastAsia="Adobe 仿宋 Std R" w:hAnsi="Adobe 仿宋 Std R" w:hint="eastAsia"/>
          <w:sz w:val="32"/>
          <w:szCs w:val="32"/>
        </w:rPr>
        <w:t>财防【2018】</w:t>
      </w:r>
      <w:proofErr w:type="gramEnd"/>
      <w:r>
        <w:rPr>
          <w:rFonts w:ascii="Adobe 仿宋 Std R" w:eastAsia="Adobe 仿宋 Std R" w:hAnsi="Adobe 仿宋 Std R" w:hint="eastAsia"/>
          <w:sz w:val="32"/>
          <w:szCs w:val="32"/>
        </w:rPr>
        <w:t>88号，经公安局党委同意并与本级财政部协商沟通完成。</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4）实施方案：武警部队调整改革期间，由地方财政部门、执勤目标单位及其上级主管部门安排武警部队的地方保障性经费。</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5）实施周期：长期。</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）年度预算安排：45万元。</w:t>
      </w:r>
    </w:p>
    <w:p w:rsidR="00D66E20" w:rsidRDefault="00D66E20">
      <w:pPr>
        <w:ind w:firstLineChars="300" w:firstLine="960"/>
        <w:rPr>
          <w:rFonts w:ascii="Adobe 仿宋 Std R" w:eastAsia="Adobe 仿宋 Std R" w:hAnsi="Adobe 仿宋 Std R"/>
          <w:sz w:val="32"/>
          <w:szCs w:val="32"/>
        </w:rPr>
      </w:pPr>
    </w:p>
    <w:p w:rsidR="00D66E20" w:rsidRDefault="006503E4" w:rsidP="002E6DDF">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4、2025年罚没收入分配支出</w:t>
      </w:r>
    </w:p>
    <w:p w:rsidR="00D66E20" w:rsidRDefault="006503E4" w:rsidP="002E6DDF">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1）项目概述：庐山公安局罚没收入分配支出。</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2）立项依据：本单位罚没收入弥补经费不足。</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4）实施方案：非税收入用来弥补办公、办案经费不足等情况，用于保障公安局、交通管理大队日常工作的开展，从而进一步促进维护社会治安等工作的正常落实。</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lastRenderedPageBreak/>
        <w:t>5）实施周期：长期。</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）年度预算安排：80万元。</w:t>
      </w:r>
    </w:p>
    <w:p w:rsidR="00D66E20" w:rsidRDefault="00D66E20">
      <w:pPr>
        <w:ind w:firstLineChars="300" w:firstLine="960"/>
        <w:rPr>
          <w:rFonts w:ascii="Adobe 仿宋 Std R" w:eastAsia="Adobe 仿宋 Std R" w:hAnsi="Adobe 仿宋 Std R"/>
          <w:sz w:val="32"/>
          <w:szCs w:val="32"/>
        </w:rPr>
      </w:pPr>
    </w:p>
    <w:p w:rsidR="00D66E20" w:rsidRDefault="006503E4" w:rsidP="002E6DDF">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5、2025年工艺大楼备勤宿舍租金</w:t>
      </w:r>
    </w:p>
    <w:p w:rsidR="00D66E20" w:rsidRDefault="006503E4" w:rsidP="002E6DDF">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1）项目概述：原工艺大楼用做庐山公安局机关民警备勤用房租金。</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2）立项依据：根据管理局会议纪要安排，按照合同执行（2014年开始）。</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4）实施方案：支付民警备勤用房租金。</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5）实施周期：1年。</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）年度预算安排：26万元。</w:t>
      </w:r>
    </w:p>
    <w:p w:rsidR="00D66E20" w:rsidRDefault="00D66E20">
      <w:pPr>
        <w:ind w:firstLineChars="300" w:firstLine="960"/>
        <w:rPr>
          <w:rFonts w:ascii="Adobe 仿宋 Std R" w:eastAsia="Adobe 仿宋 Std R" w:hAnsi="Adobe 仿宋 Std R"/>
          <w:sz w:val="32"/>
          <w:szCs w:val="32"/>
        </w:rPr>
      </w:pPr>
    </w:p>
    <w:p w:rsidR="00D66E20" w:rsidRDefault="006503E4" w:rsidP="002E6DDF">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6、2025年庐山</w:t>
      </w:r>
      <w:proofErr w:type="gramStart"/>
      <w:r>
        <w:rPr>
          <w:rFonts w:ascii="Adobe 仿宋 Std R" w:eastAsia="Adobe 仿宋 Std R" w:hAnsi="Adobe 仿宋 Std R" w:hint="eastAsia"/>
          <w:sz w:val="32"/>
          <w:szCs w:val="32"/>
        </w:rPr>
        <w:t>志警协会</w:t>
      </w:r>
      <w:proofErr w:type="gramEnd"/>
      <w:r>
        <w:rPr>
          <w:rFonts w:ascii="Adobe 仿宋 Std R" w:eastAsia="Adobe 仿宋 Std R" w:hAnsi="Adobe 仿宋 Std R" w:hint="eastAsia"/>
          <w:sz w:val="32"/>
          <w:szCs w:val="32"/>
        </w:rPr>
        <w:t>发展经费</w:t>
      </w:r>
    </w:p>
    <w:p w:rsidR="00D66E20" w:rsidRDefault="006503E4" w:rsidP="002E6DDF">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1）项目概述：为进一步健全“庐山志警”运行工作机制，更好地发挥</w:t>
      </w:r>
      <w:proofErr w:type="gramStart"/>
      <w:r>
        <w:rPr>
          <w:rFonts w:ascii="Adobe 仿宋 Std R" w:eastAsia="Adobe 仿宋 Std R" w:hAnsi="Adobe 仿宋 Std R" w:hint="eastAsia"/>
          <w:sz w:val="32"/>
          <w:szCs w:val="32"/>
        </w:rPr>
        <w:t>庐山志警的</w:t>
      </w:r>
      <w:proofErr w:type="gramEnd"/>
      <w:r>
        <w:rPr>
          <w:rFonts w:ascii="Adobe 仿宋 Std R" w:eastAsia="Adobe 仿宋 Std R" w:hAnsi="Adobe 仿宋 Std R" w:hint="eastAsia"/>
          <w:sz w:val="32"/>
          <w:szCs w:val="32"/>
        </w:rPr>
        <w:t>作用。</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2）立项依据：根据市委市政府审批文件。</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4）实施方案：支付庐山</w:t>
      </w:r>
      <w:proofErr w:type="gramStart"/>
      <w:r>
        <w:rPr>
          <w:rFonts w:ascii="Adobe 仿宋 Std R" w:eastAsia="Adobe 仿宋 Std R" w:hAnsi="Adobe 仿宋 Std R" w:hint="eastAsia"/>
          <w:sz w:val="32"/>
          <w:szCs w:val="32"/>
        </w:rPr>
        <w:t>志警协会</w:t>
      </w:r>
      <w:proofErr w:type="gramEnd"/>
      <w:r>
        <w:rPr>
          <w:rFonts w:ascii="Adobe 仿宋 Std R" w:eastAsia="Adobe 仿宋 Std R" w:hAnsi="Adobe 仿宋 Std R" w:hint="eastAsia"/>
          <w:sz w:val="32"/>
          <w:szCs w:val="32"/>
        </w:rPr>
        <w:t>发展经费。</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5）实施周期：长期。</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）年度预算安排：2万元。</w:t>
      </w:r>
    </w:p>
    <w:p w:rsidR="00D66E20" w:rsidRDefault="00D66E20">
      <w:pPr>
        <w:ind w:firstLineChars="300" w:firstLine="960"/>
        <w:rPr>
          <w:rFonts w:ascii="Adobe 仿宋 Std R" w:eastAsia="Adobe 仿宋 Std R" w:hAnsi="Adobe 仿宋 Std R"/>
          <w:sz w:val="32"/>
          <w:szCs w:val="32"/>
        </w:rPr>
      </w:pPr>
    </w:p>
    <w:p w:rsidR="00D66E20" w:rsidRDefault="006503E4" w:rsidP="002E6DDF">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lastRenderedPageBreak/>
        <w:t>7、2025年</w:t>
      </w:r>
      <w:proofErr w:type="gramStart"/>
      <w:r>
        <w:rPr>
          <w:rFonts w:ascii="Adobe 仿宋 Std R" w:eastAsia="Adobe 仿宋 Std R" w:hAnsi="Adobe 仿宋 Std R" w:hint="eastAsia"/>
          <w:sz w:val="32"/>
          <w:szCs w:val="32"/>
        </w:rPr>
        <w:t>天网专项</w:t>
      </w:r>
      <w:proofErr w:type="gramEnd"/>
      <w:r>
        <w:rPr>
          <w:rFonts w:ascii="Adobe 仿宋 Std R" w:eastAsia="Adobe 仿宋 Std R" w:hAnsi="Adobe 仿宋 Std R" w:hint="eastAsia"/>
          <w:sz w:val="32"/>
          <w:szCs w:val="32"/>
        </w:rPr>
        <w:t>工程设备维护及天网租金</w:t>
      </w:r>
    </w:p>
    <w:p w:rsidR="00D66E20" w:rsidRDefault="006503E4" w:rsidP="002E6DDF">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1）项目概述：庐山公安局天网工程维护费及租赁费用。</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2）立项依据：根据管理局会议纪要安排，并按照合同执行。</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4）实施方案：庐山管理局2004年自建的23个监控点，庐山公安局2010年、2011年自建的23个监控点及2015年新增的6个监控点设备维保工作及支付天网租金。</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5）实施周期：长期。</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）年度预算安排：31.92万元。</w:t>
      </w:r>
    </w:p>
    <w:p w:rsidR="00D66E20" w:rsidRDefault="00D66E20">
      <w:pPr>
        <w:ind w:firstLineChars="300" w:firstLine="960"/>
        <w:rPr>
          <w:rFonts w:ascii="Adobe 仿宋 Std R" w:eastAsia="Adobe 仿宋 Std R" w:hAnsi="Adobe 仿宋 Std R"/>
          <w:sz w:val="32"/>
          <w:szCs w:val="32"/>
        </w:rPr>
      </w:pPr>
    </w:p>
    <w:p w:rsidR="00D66E20" w:rsidRDefault="006503E4" w:rsidP="002E6DDF">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8、2025年民警执勤岗位津贴及超时补贴</w:t>
      </w:r>
    </w:p>
    <w:p w:rsidR="00D66E20" w:rsidRDefault="006503E4" w:rsidP="002E6DDF">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1）项目概述：人民警察值勤岗位津贴及法定工作日之外加班补贴。</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2）立项依据：九人社字【2017】122号文件、赣人社字【2017】495号文件及</w:t>
      </w:r>
      <w:proofErr w:type="gramStart"/>
      <w:r>
        <w:rPr>
          <w:rFonts w:ascii="Adobe 仿宋 Std R" w:eastAsia="Adobe 仿宋 Std R" w:hAnsi="Adobe 仿宋 Std R" w:hint="eastAsia"/>
          <w:sz w:val="32"/>
          <w:szCs w:val="32"/>
        </w:rPr>
        <w:t>人社部规</w:t>
      </w:r>
      <w:proofErr w:type="gramEnd"/>
      <w:r>
        <w:rPr>
          <w:rFonts w:ascii="Adobe 仿宋 Std R" w:eastAsia="Adobe 仿宋 Std R" w:hAnsi="Adobe 仿宋 Std R" w:hint="eastAsia"/>
          <w:sz w:val="32"/>
          <w:szCs w:val="32"/>
        </w:rPr>
        <w:t>【2017】10号文件。</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4）实施方案：930元/人/月。</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5）实施周期：长期。</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）年度预算安排：121.64万元。</w:t>
      </w:r>
    </w:p>
    <w:p w:rsidR="00D66E20" w:rsidRDefault="00D66E20">
      <w:pPr>
        <w:ind w:firstLineChars="300" w:firstLine="960"/>
        <w:rPr>
          <w:rFonts w:ascii="Adobe 仿宋 Std R" w:eastAsia="Adobe 仿宋 Std R" w:hAnsi="Adobe 仿宋 Std R"/>
          <w:sz w:val="32"/>
          <w:szCs w:val="32"/>
        </w:rPr>
      </w:pPr>
    </w:p>
    <w:p w:rsidR="00D66E20" w:rsidRDefault="006503E4" w:rsidP="002E6DDF">
      <w:pPr>
        <w:ind w:firstLineChars="100" w:firstLine="320"/>
        <w:rPr>
          <w:rFonts w:ascii="Adobe 仿宋 Std R" w:eastAsia="Adobe 仿宋 Std R" w:hAnsi="Adobe 仿宋 Std R"/>
          <w:sz w:val="32"/>
          <w:szCs w:val="32"/>
        </w:rPr>
      </w:pPr>
      <w:r>
        <w:rPr>
          <w:rFonts w:ascii="Adobe 仿宋 Std R" w:eastAsia="Adobe 仿宋 Std R" w:hAnsi="Adobe 仿宋 Std R" w:hint="eastAsia"/>
          <w:sz w:val="32"/>
          <w:szCs w:val="32"/>
        </w:rPr>
        <w:t>9、国保业务技术用房装修</w:t>
      </w:r>
    </w:p>
    <w:p w:rsidR="00D66E20" w:rsidRDefault="006503E4" w:rsidP="002E6DDF">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lastRenderedPageBreak/>
        <w:t>1）项目概述：为确保庐山公安国保业务的顺利开展，对国保业务技术用房进行装修等。</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2）立项依据：庐山市委市政府审批文件。</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3）实施主体：庐山公安局。</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4）实施方案：按时并按要求完成庐山</w:t>
      </w:r>
      <w:proofErr w:type="gramStart"/>
      <w:r>
        <w:rPr>
          <w:rFonts w:ascii="Adobe 仿宋 Std R" w:eastAsia="Adobe 仿宋 Std R" w:hAnsi="Adobe 仿宋 Std R" w:hint="eastAsia"/>
          <w:sz w:val="32"/>
          <w:szCs w:val="32"/>
        </w:rPr>
        <w:t>公安国</w:t>
      </w:r>
      <w:proofErr w:type="gramEnd"/>
      <w:r>
        <w:rPr>
          <w:rFonts w:ascii="Adobe 仿宋 Std R" w:eastAsia="Adobe 仿宋 Std R" w:hAnsi="Adobe 仿宋 Std R" w:hint="eastAsia"/>
          <w:sz w:val="32"/>
          <w:szCs w:val="32"/>
        </w:rPr>
        <w:t>保业务技术用房装修等工作。</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5）实施周期：1年。</w:t>
      </w:r>
    </w:p>
    <w:p w:rsidR="00D66E20" w:rsidRDefault="006503E4">
      <w:pPr>
        <w:ind w:firstLine="642"/>
        <w:rPr>
          <w:rFonts w:ascii="Adobe 仿宋 Std R" w:eastAsia="Adobe 仿宋 Std R" w:hAnsi="Adobe 仿宋 Std R"/>
          <w:sz w:val="32"/>
          <w:szCs w:val="32"/>
        </w:rPr>
      </w:pP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）年度预算安排：80万元。</w:t>
      </w:r>
    </w:p>
    <w:p w:rsidR="00D66E20" w:rsidRDefault="00D66E20">
      <w:pPr>
        <w:ind w:firstLine="642"/>
        <w:rPr>
          <w:rFonts w:ascii="Adobe 仿宋 Std R" w:eastAsia="Adobe 仿宋 Std R" w:hAnsi="Adobe 仿宋 Std R"/>
          <w:sz w:val="32"/>
          <w:szCs w:val="32"/>
        </w:rPr>
      </w:pPr>
    </w:p>
    <w:p w:rsidR="00D66E20" w:rsidRDefault="006503E4">
      <w:pPr>
        <w:widowControl/>
        <w:spacing w:line="580" w:lineRule="exact"/>
        <w:jc w:val="left"/>
        <w:rPr>
          <w:rFonts w:ascii="楷体_GB2312" w:eastAsia="楷体_GB2312"/>
          <w:b/>
          <w:sz w:val="32"/>
          <w:szCs w:val="30"/>
        </w:rPr>
      </w:pPr>
      <w:r>
        <w:rPr>
          <w:rFonts w:ascii="楷体_GB2312" w:eastAsia="楷体_GB2312" w:hAnsi="Calibri" w:cs="宋体" w:hint="eastAsia"/>
          <w:b/>
          <w:kern w:val="0"/>
          <w:sz w:val="32"/>
          <w:szCs w:val="32"/>
        </w:rPr>
        <w:t>二、</w:t>
      </w:r>
      <w:r>
        <w:rPr>
          <w:rFonts w:ascii="楷体_GB2312" w:eastAsia="楷体_GB2312" w:hint="eastAsia"/>
          <w:b/>
          <w:sz w:val="32"/>
          <w:szCs w:val="30"/>
        </w:rPr>
        <w:t>2025年“三公</w:t>
      </w:r>
      <w:r>
        <w:rPr>
          <w:rFonts w:ascii="楷体_GB2312" w:eastAsia="楷体_GB2312"/>
          <w:b/>
          <w:sz w:val="32"/>
          <w:szCs w:val="30"/>
        </w:rPr>
        <w:t>”</w:t>
      </w:r>
      <w:r>
        <w:rPr>
          <w:rFonts w:ascii="楷体_GB2312" w:eastAsia="楷体_GB2312" w:hint="eastAsia"/>
          <w:b/>
          <w:sz w:val="32"/>
          <w:szCs w:val="30"/>
        </w:rPr>
        <w:t>经费预算情况说明</w:t>
      </w:r>
    </w:p>
    <w:p w:rsidR="00D66E20" w:rsidRDefault="006503E4">
      <w:pPr>
        <w:ind w:firstLineChars="200" w:firstLine="640"/>
        <w:jc w:val="left"/>
        <w:rPr>
          <w:rFonts w:ascii="仿宋" w:eastAsia="仿宋" w:hAnsi="仿宋"/>
          <w:bCs/>
          <w:sz w:val="32"/>
          <w:szCs w:val="32"/>
        </w:rPr>
      </w:pPr>
      <w:r>
        <w:rPr>
          <w:rFonts w:ascii="仿宋" w:eastAsia="仿宋" w:hAnsi="仿宋" w:hint="eastAsia"/>
          <w:bCs/>
          <w:sz w:val="32"/>
          <w:szCs w:val="32"/>
        </w:rPr>
        <w:t>2</w:t>
      </w:r>
      <w:r>
        <w:rPr>
          <w:rFonts w:ascii="仿宋" w:eastAsia="仿宋" w:hAnsi="仿宋"/>
          <w:bCs/>
          <w:sz w:val="32"/>
          <w:szCs w:val="32"/>
        </w:rPr>
        <w:t>02</w:t>
      </w:r>
      <w:r>
        <w:rPr>
          <w:rFonts w:ascii="仿宋" w:eastAsia="仿宋" w:hAnsi="仿宋" w:hint="eastAsia"/>
          <w:bCs/>
          <w:sz w:val="32"/>
          <w:szCs w:val="32"/>
        </w:rPr>
        <w:t>5年江西省庐山公安局</w:t>
      </w:r>
      <w:r>
        <w:rPr>
          <w:rFonts w:ascii="仿宋" w:eastAsia="仿宋" w:hAnsi="仿宋"/>
          <w:bCs/>
          <w:sz w:val="32"/>
          <w:szCs w:val="32"/>
        </w:rPr>
        <w:t>"</w:t>
      </w:r>
      <w:r>
        <w:rPr>
          <w:rFonts w:ascii="仿宋" w:eastAsia="仿宋" w:hAnsi="仿宋" w:hint="eastAsia"/>
          <w:bCs/>
          <w:sz w:val="32"/>
          <w:szCs w:val="32"/>
        </w:rPr>
        <w:t>三公</w:t>
      </w:r>
      <w:r>
        <w:rPr>
          <w:rFonts w:ascii="仿宋" w:eastAsia="仿宋" w:hAnsi="仿宋"/>
          <w:bCs/>
          <w:sz w:val="32"/>
          <w:szCs w:val="32"/>
        </w:rPr>
        <w:t>"</w:t>
      </w:r>
      <w:r>
        <w:rPr>
          <w:rFonts w:ascii="仿宋" w:eastAsia="仿宋" w:hAnsi="仿宋" w:hint="eastAsia"/>
          <w:bCs/>
          <w:sz w:val="32"/>
          <w:szCs w:val="32"/>
        </w:rPr>
        <w:t>经费财政拨款安排_万元，其中：</w:t>
      </w:r>
    </w:p>
    <w:p w:rsidR="00D66E20" w:rsidRDefault="006503E4">
      <w:pPr>
        <w:ind w:firstLineChars="200" w:firstLine="640"/>
        <w:jc w:val="left"/>
        <w:rPr>
          <w:rFonts w:ascii="仿宋" w:eastAsia="仿宋" w:hAnsi="仿宋"/>
          <w:bCs/>
          <w:sz w:val="32"/>
          <w:szCs w:val="32"/>
        </w:rPr>
      </w:pPr>
      <w:r>
        <w:rPr>
          <w:rFonts w:ascii="仿宋" w:eastAsia="仿宋" w:hAnsi="仿宋"/>
          <w:bCs/>
          <w:sz w:val="32"/>
          <w:szCs w:val="32"/>
        </w:rPr>
        <w:t>因公出国</w:t>
      </w:r>
      <w:r>
        <w:rPr>
          <w:rFonts w:ascii="仿宋" w:eastAsia="仿宋" w:hAnsi="仿宋" w:hint="eastAsia"/>
          <w:bCs/>
          <w:sz w:val="32"/>
          <w:szCs w:val="32"/>
        </w:rPr>
        <w:t>0</w:t>
      </w:r>
      <w:r>
        <w:rPr>
          <w:rFonts w:ascii="仿宋" w:eastAsia="仿宋" w:hAnsi="仿宋"/>
          <w:bCs/>
          <w:sz w:val="32"/>
          <w:szCs w:val="32"/>
        </w:rPr>
        <w:t>万元,比上年增</w:t>
      </w:r>
      <w:r>
        <w:rPr>
          <w:rFonts w:ascii="仿宋" w:eastAsia="仿宋" w:hAnsi="仿宋" w:hint="eastAsia"/>
          <w:bCs/>
          <w:sz w:val="32"/>
          <w:szCs w:val="32"/>
        </w:rPr>
        <w:t>0</w:t>
      </w:r>
      <w:r>
        <w:rPr>
          <w:rFonts w:ascii="仿宋" w:eastAsia="仿宋" w:hAnsi="仿宋"/>
          <w:bCs/>
          <w:sz w:val="32"/>
          <w:szCs w:val="32"/>
        </w:rPr>
        <w:t>万元，主要原因是：</w:t>
      </w:r>
      <w:r>
        <w:rPr>
          <w:rFonts w:ascii="仿宋" w:eastAsia="仿宋" w:hAnsi="仿宋" w:hint="eastAsia"/>
          <w:bCs/>
          <w:sz w:val="32"/>
          <w:szCs w:val="32"/>
        </w:rPr>
        <w:t>与上年安排保持一致</w:t>
      </w:r>
      <w:r>
        <w:rPr>
          <w:rFonts w:ascii="仿宋" w:eastAsia="仿宋" w:hAnsi="仿宋"/>
          <w:bCs/>
          <w:sz w:val="32"/>
          <w:szCs w:val="32"/>
        </w:rPr>
        <w:t>。</w:t>
      </w:r>
    </w:p>
    <w:p w:rsidR="00D66E20" w:rsidRDefault="006503E4">
      <w:pPr>
        <w:ind w:firstLineChars="200" w:firstLine="640"/>
        <w:jc w:val="left"/>
        <w:rPr>
          <w:rFonts w:ascii="仿宋" w:eastAsia="仿宋" w:hAnsi="仿宋"/>
          <w:bCs/>
          <w:sz w:val="32"/>
          <w:szCs w:val="32"/>
        </w:rPr>
      </w:pPr>
      <w:r>
        <w:rPr>
          <w:rFonts w:ascii="仿宋" w:eastAsia="仿宋" w:hAnsi="仿宋"/>
          <w:bCs/>
          <w:sz w:val="32"/>
          <w:szCs w:val="32"/>
        </w:rPr>
        <w:t>公务接待</w:t>
      </w:r>
      <w:r>
        <w:rPr>
          <w:rFonts w:ascii="仿宋" w:eastAsia="仿宋" w:hAnsi="仿宋" w:hint="eastAsia"/>
          <w:bCs/>
          <w:sz w:val="32"/>
          <w:szCs w:val="32"/>
        </w:rPr>
        <w:t>0.4</w:t>
      </w:r>
      <w:r>
        <w:rPr>
          <w:rFonts w:ascii="仿宋" w:eastAsia="仿宋" w:hAnsi="仿宋"/>
          <w:bCs/>
          <w:sz w:val="32"/>
          <w:szCs w:val="32"/>
        </w:rPr>
        <w:t>万元,比上年增</w:t>
      </w:r>
      <w:r>
        <w:rPr>
          <w:rFonts w:ascii="仿宋" w:eastAsia="仿宋" w:hAnsi="仿宋" w:hint="eastAsia"/>
          <w:bCs/>
          <w:sz w:val="32"/>
          <w:szCs w:val="32"/>
        </w:rPr>
        <w:t>长0</w:t>
      </w:r>
      <w:r>
        <w:rPr>
          <w:rFonts w:ascii="仿宋" w:eastAsia="仿宋" w:hAnsi="仿宋"/>
          <w:bCs/>
          <w:sz w:val="32"/>
          <w:szCs w:val="32"/>
        </w:rPr>
        <w:t>万元，主要原因是：</w:t>
      </w:r>
      <w:r>
        <w:rPr>
          <w:rFonts w:ascii="仿宋" w:eastAsia="仿宋" w:hAnsi="仿宋" w:hint="eastAsia"/>
          <w:bCs/>
          <w:sz w:val="32"/>
          <w:szCs w:val="32"/>
        </w:rPr>
        <w:t>与上年安排保持一致</w:t>
      </w:r>
      <w:r>
        <w:rPr>
          <w:rFonts w:ascii="仿宋" w:eastAsia="仿宋" w:hAnsi="仿宋"/>
          <w:bCs/>
          <w:sz w:val="32"/>
          <w:szCs w:val="32"/>
        </w:rPr>
        <w:t>。</w:t>
      </w:r>
    </w:p>
    <w:p w:rsidR="00D66E20" w:rsidRDefault="006503E4">
      <w:pPr>
        <w:ind w:firstLineChars="200" w:firstLine="640"/>
        <w:jc w:val="left"/>
        <w:rPr>
          <w:rFonts w:ascii="仿宋" w:eastAsia="仿宋" w:hAnsi="仿宋"/>
          <w:bCs/>
          <w:sz w:val="32"/>
          <w:szCs w:val="32"/>
        </w:rPr>
      </w:pPr>
      <w:r>
        <w:rPr>
          <w:rFonts w:ascii="仿宋" w:eastAsia="仿宋" w:hAnsi="仿宋"/>
          <w:bCs/>
          <w:sz w:val="32"/>
          <w:szCs w:val="32"/>
        </w:rPr>
        <w:t>公务用车运行</w:t>
      </w:r>
      <w:r>
        <w:rPr>
          <w:rFonts w:ascii="仿宋" w:eastAsia="仿宋" w:hAnsi="仿宋" w:hint="eastAsia"/>
          <w:bCs/>
          <w:sz w:val="32"/>
          <w:szCs w:val="32"/>
        </w:rPr>
        <w:t>72.38</w:t>
      </w:r>
      <w:r>
        <w:rPr>
          <w:rFonts w:ascii="仿宋" w:eastAsia="仿宋" w:hAnsi="仿宋"/>
          <w:bCs/>
          <w:sz w:val="32"/>
          <w:szCs w:val="32"/>
        </w:rPr>
        <w:t>万元,比上年</w:t>
      </w:r>
      <w:r>
        <w:rPr>
          <w:rFonts w:ascii="仿宋" w:eastAsia="仿宋" w:hAnsi="仿宋" w:hint="eastAsia"/>
          <w:bCs/>
          <w:sz w:val="32"/>
          <w:szCs w:val="32"/>
        </w:rPr>
        <w:t>减少0.1</w:t>
      </w:r>
      <w:r>
        <w:rPr>
          <w:rFonts w:ascii="仿宋" w:eastAsia="仿宋" w:hAnsi="仿宋"/>
          <w:bCs/>
          <w:sz w:val="32"/>
          <w:szCs w:val="32"/>
        </w:rPr>
        <w:t>万元，主要原因是：</w:t>
      </w:r>
      <w:r>
        <w:rPr>
          <w:rFonts w:ascii="仿宋" w:eastAsia="仿宋" w:hAnsi="仿宋" w:hint="eastAsia"/>
          <w:bCs/>
          <w:sz w:val="32"/>
          <w:szCs w:val="32"/>
        </w:rPr>
        <w:t>根据相关要求，逐年减少“三公”经费支出</w:t>
      </w:r>
      <w:r>
        <w:rPr>
          <w:rFonts w:ascii="仿宋" w:eastAsia="仿宋" w:hAnsi="仿宋"/>
          <w:bCs/>
          <w:sz w:val="32"/>
          <w:szCs w:val="32"/>
        </w:rPr>
        <w:t>。</w:t>
      </w:r>
    </w:p>
    <w:p w:rsidR="00D66E20" w:rsidRDefault="006503E4">
      <w:pPr>
        <w:ind w:firstLineChars="200" w:firstLine="640"/>
        <w:jc w:val="left"/>
        <w:rPr>
          <w:rFonts w:ascii="仿宋" w:eastAsia="仿宋" w:hAnsi="仿宋"/>
          <w:bCs/>
          <w:sz w:val="32"/>
          <w:szCs w:val="32"/>
        </w:rPr>
      </w:pPr>
      <w:r>
        <w:rPr>
          <w:rFonts w:ascii="仿宋" w:eastAsia="仿宋" w:hAnsi="仿宋"/>
          <w:bCs/>
          <w:sz w:val="32"/>
          <w:szCs w:val="32"/>
        </w:rPr>
        <w:t>公务用车购置</w:t>
      </w:r>
      <w:r>
        <w:rPr>
          <w:rFonts w:ascii="仿宋" w:eastAsia="仿宋" w:hAnsi="仿宋" w:hint="eastAsia"/>
          <w:bCs/>
          <w:sz w:val="32"/>
          <w:szCs w:val="32"/>
        </w:rPr>
        <w:t>0</w:t>
      </w:r>
      <w:r>
        <w:rPr>
          <w:rFonts w:ascii="仿宋" w:eastAsia="仿宋" w:hAnsi="仿宋"/>
          <w:bCs/>
          <w:sz w:val="32"/>
          <w:szCs w:val="32"/>
        </w:rPr>
        <w:t>万元,比上年增</w:t>
      </w:r>
      <w:r>
        <w:rPr>
          <w:rFonts w:ascii="仿宋" w:eastAsia="仿宋" w:hAnsi="仿宋" w:hint="eastAsia"/>
          <w:bCs/>
          <w:sz w:val="32"/>
          <w:szCs w:val="32"/>
        </w:rPr>
        <w:t>长0</w:t>
      </w:r>
      <w:r>
        <w:rPr>
          <w:rFonts w:ascii="仿宋" w:eastAsia="仿宋" w:hAnsi="仿宋"/>
          <w:bCs/>
          <w:sz w:val="32"/>
          <w:szCs w:val="32"/>
        </w:rPr>
        <w:t>万元，主要原因是：</w:t>
      </w:r>
      <w:r>
        <w:rPr>
          <w:rFonts w:ascii="仿宋" w:eastAsia="仿宋" w:hAnsi="仿宋" w:hint="eastAsia"/>
          <w:bCs/>
          <w:sz w:val="32"/>
          <w:szCs w:val="32"/>
        </w:rPr>
        <w:t>与上年安排保持一致</w:t>
      </w:r>
      <w:r>
        <w:rPr>
          <w:rFonts w:ascii="仿宋" w:eastAsia="仿宋" w:hAnsi="仿宋"/>
          <w:bCs/>
          <w:sz w:val="32"/>
          <w:szCs w:val="32"/>
        </w:rPr>
        <w:t>。</w:t>
      </w:r>
      <w:r w:rsidR="008926AC">
        <w:rPr>
          <w:rFonts w:ascii="仿宋" w:eastAsia="仿宋" w:hAnsi="仿宋"/>
          <w:bCs/>
          <w:sz w:val="32"/>
          <w:szCs w:val="32"/>
        </w:rPr>
        <w:fldChar w:fldCharType="begin"/>
      </w:r>
      <w:r>
        <w:rPr>
          <w:rFonts w:ascii="仿宋" w:eastAsia="仿宋" w:hAnsi="仿宋"/>
          <w:bCs/>
          <w:sz w:val="32"/>
          <w:szCs w:val="32"/>
        </w:rPr>
        <w:instrText>MERGEFIELD ${page400644146.ds215660413_REP_BGT_T_HC1100002019_DXQ02_ZCSGGZ}</w:instrText>
      </w:r>
      <w:r w:rsidR="008926AC">
        <w:rPr>
          <w:rFonts w:ascii="仿宋" w:eastAsia="仿宋" w:hAnsi="仿宋"/>
          <w:bCs/>
          <w:sz w:val="32"/>
          <w:szCs w:val="32"/>
        </w:rPr>
        <w:fldChar w:fldCharType="end"/>
      </w:r>
    </w:p>
    <w:p w:rsidR="00D66E20" w:rsidRDefault="00D66E20">
      <w:pPr>
        <w:widowControl/>
        <w:spacing w:line="580" w:lineRule="exact"/>
        <w:ind w:firstLine="636"/>
        <w:jc w:val="left"/>
        <w:rPr>
          <w:rStyle w:val="rowtreelevel4"/>
          <w:rFonts w:ascii="仿宋" w:eastAsia="仿宋" w:hAnsi="仿宋"/>
          <w:sz w:val="32"/>
          <w:szCs w:val="32"/>
        </w:rPr>
      </w:pPr>
    </w:p>
    <w:p w:rsidR="00D66E20" w:rsidRDefault="00D66E20">
      <w:pPr>
        <w:widowControl/>
        <w:spacing w:line="580" w:lineRule="exact"/>
        <w:ind w:firstLine="636"/>
        <w:jc w:val="left"/>
        <w:rPr>
          <w:rStyle w:val="rowtreelevel4"/>
          <w:rFonts w:ascii="仿宋" w:eastAsia="仿宋" w:hAnsi="仿宋"/>
          <w:sz w:val="32"/>
          <w:szCs w:val="32"/>
        </w:rPr>
      </w:pPr>
    </w:p>
    <w:p w:rsidR="00D66E20" w:rsidRDefault="00D66E20">
      <w:pPr>
        <w:widowControl/>
        <w:shd w:val="clear" w:color="auto" w:fill="FFFFFF"/>
        <w:spacing w:line="640" w:lineRule="atLeast"/>
        <w:rPr>
          <w:rFonts w:ascii="仿宋_GB2312" w:eastAsia="仿宋_GB2312"/>
          <w:b/>
          <w:sz w:val="32"/>
          <w:szCs w:val="30"/>
        </w:rPr>
      </w:pPr>
    </w:p>
    <w:p w:rsidR="00D66E20" w:rsidRDefault="006503E4">
      <w:pPr>
        <w:widowControl/>
        <w:shd w:val="clear" w:color="auto" w:fill="FFFFFF"/>
        <w:spacing w:line="640" w:lineRule="atLeast"/>
        <w:ind w:firstLine="640"/>
        <w:jc w:val="center"/>
        <w:rPr>
          <w:rFonts w:ascii="Arial" w:hAnsi="Arial" w:cs="Arial"/>
          <w:sz w:val="14"/>
          <w:szCs w:val="14"/>
        </w:rPr>
      </w:pPr>
      <w:r>
        <w:rPr>
          <w:rFonts w:ascii="仿宋_GB2312" w:eastAsia="仿宋_GB2312" w:hint="eastAsia"/>
          <w:b/>
          <w:sz w:val="32"/>
          <w:szCs w:val="30"/>
        </w:rPr>
        <w:t>第四部分   名词解释</w:t>
      </w:r>
    </w:p>
    <w:p w:rsidR="00D66E20" w:rsidRDefault="006503E4">
      <w:pPr>
        <w:widowControl/>
        <w:shd w:val="clear" w:color="auto" w:fill="FFFFFF"/>
        <w:spacing w:line="640" w:lineRule="atLeast"/>
        <w:ind w:firstLineChars="250" w:firstLine="800"/>
        <w:jc w:val="left"/>
        <w:rPr>
          <w:rFonts w:ascii="Adobe 仿宋 Std R" w:eastAsia="Adobe 仿宋 Std R" w:hAnsi="Adobe 仿宋 Std R"/>
          <w:sz w:val="32"/>
          <w:szCs w:val="32"/>
        </w:rPr>
      </w:pPr>
      <w:r>
        <w:rPr>
          <w:rFonts w:ascii="Adobe 仿宋 Std R" w:eastAsia="Adobe 仿宋 Std R" w:hAnsi="Adobe 仿宋 Std R" w:hint="eastAsia"/>
          <w:sz w:val="32"/>
          <w:szCs w:val="32"/>
        </w:rPr>
        <w:t>一、收入科目</w:t>
      </w:r>
    </w:p>
    <w:p w:rsidR="00D66E20" w:rsidRDefault="006503E4">
      <w:pPr>
        <w:widowControl/>
        <w:numPr>
          <w:ilvl w:val="0"/>
          <w:numId w:val="2"/>
        </w:numPr>
        <w:spacing w:line="600" w:lineRule="exact"/>
        <w:ind w:firstLine="640"/>
        <w:jc w:val="left"/>
        <w:rPr>
          <w:rFonts w:ascii="仿宋_GB2312" w:eastAsia="仿宋_GB2312" w:hAnsi="Times New Roman" w:cs="Times New Roman"/>
          <w:sz w:val="32"/>
          <w:szCs w:val="30"/>
        </w:rPr>
      </w:pPr>
      <w:r>
        <w:rPr>
          <w:rFonts w:ascii="仿宋_GB2312" w:eastAsia="仿宋_GB2312" w:hAnsi="Times New Roman" w:cs="Times New Roman" w:hint="eastAsia"/>
          <w:sz w:val="32"/>
          <w:szCs w:val="30"/>
        </w:rPr>
        <w:t>财政拨款：指市级财政当年拨付的资金。</w:t>
      </w:r>
    </w:p>
    <w:p w:rsidR="00D66E20" w:rsidRDefault="006503E4">
      <w:pPr>
        <w:widowControl/>
        <w:numPr>
          <w:ilvl w:val="0"/>
          <w:numId w:val="2"/>
        </w:numPr>
        <w:spacing w:line="600" w:lineRule="exact"/>
        <w:ind w:firstLine="640"/>
        <w:jc w:val="left"/>
        <w:rPr>
          <w:rFonts w:ascii="仿宋_GB2312" w:eastAsia="仿宋_GB2312" w:hAnsi="Times New Roman" w:cs="Times New Roman"/>
          <w:sz w:val="32"/>
          <w:szCs w:val="30"/>
        </w:rPr>
      </w:pPr>
      <w:r>
        <w:rPr>
          <w:rFonts w:ascii="仿宋_GB2312" w:eastAsia="仿宋_GB2312" w:hAnsi="Times New Roman" w:cs="Times New Roman" w:hint="eastAsia"/>
          <w:sz w:val="32"/>
          <w:szCs w:val="30"/>
        </w:rPr>
        <w:t>教育收费资金收入：反映实行专项管理的高中以上学费、住宿费，高校委托培养费，函大、电大、夜大及短训班培训费等教育收费取得的收入。</w:t>
      </w:r>
    </w:p>
    <w:p w:rsidR="00D66E20" w:rsidRDefault="006503E4">
      <w:pPr>
        <w:widowControl/>
        <w:spacing w:line="600" w:lineRule="exact"/>
        <w:ind w:firstLine="636"/>
        <w:jc w:val="left"/>
        <w:rPr>
          <w:rFonts w:ascii="仿宋_GB2312" w:eastAsia="仿宋_GB2312"/>
          <w:sz w:val="32"/>
          <w:szCs w:val="30"/>
        </w:rPr>
      </w:pPr>
      <w:r>
        <w:rPr>
          <w:rFonts w:ascii="Adobe 仿宋 Std R" w:eastAsia="Adobe 仿宋 Std R" w:hAnsi="Adobe 仿宋 Std R" w:hint="eastAsia"/>
          <w:sz w:val="32"/>
          <w:szCs w:val="32"/>
        </w:rPr>
        <w:t>（三）</w:t>
      </w:r>
      <w:r>
        <w:rPr>
          <w:rFonts w:ascii="仿宋_GB2312" w:eastAsia="仿宋_GB2312" w:hint="eastAsia"/>
          <w:sz w:val="32"/>
          <w:szCs w:val="30"/>
        </w:rPr>
        <w:t>事业收入：指事业单位开展专业业务活动及辅助活动取得的收入。</w:t>
      </w:r>
    </w:p>
    <w:p w:rsidR="00D66E20" w:rsidRDefault="006503E4">
      <w:pPr>
        <w:widowControl/>
        <w:spacing w:line="600" w:lineRule="exact"/>
        <w:ind w:firstLine="636"/>
        <w:jc w:val="left"/>
        <w:rPr>
          <w:rFonts w:ascii="仿宋_GB2312" w:eastAsia="仿宋_GB2312"/>
          <w:sz w:val="32"/>
          <w:szCs w:val="30"/>
        </w:rPr>
      </w:pPr>
      <w:r>
        <w:rPr>
          <w:rFonts w:ascii="Adobe 仿宋 Std R" w:eastAsia="Adobe 仿宋 Std R" w:hAnsi="Adobe 仿宋 Std R" w:hint="eastAsia"/>
          <w:sz w:val="32"/>
          <w:szCs w:val="32"/>
        </w:rPr>
        <w:t>（四）</w:t>
      </w:r>
      <w:r>
        <w:rPr>
          <w:rFonts w:ascii="仿宋_GB2312" w:eastAsia="仿宋_GB2312" w:hint="eastAsia"/>
          <w:sz w:val="32"/>
          <w:szCs w:val="30"/>
        </w:rPr>
        <w:t>事业单位经营收入：指事业单位在专业业务活动及辅助活动之外开展非独立核算经营活动取得的收入。</w:t>
      </w:r>
    </w:p>
    <w:p w:rsidR="00D66E20" w:rsidRDefault="006503E4">
      <w:pPr>
        <w:widowControl/>
        <w:spacing w:line="580" w:lineRule="exact"/>
        <w:ind w:firstLine="636"/>
        <w:jc w:val="left"/>
        <w:rPr>
          <w:rFonts w:ascii="Adobe 仿宋 Std R" w:eastAsia="Adobe 仿宋 Std R" w:hAnsi="Adobe 仿宋 Std R"/>
          <w:sz w:val="32"/>
          <w:szCs w:val="32"/>
        </w:rPr>
      </w:pPr>
      <w:r>
        <w:rPr>
          <w:rFonts w:ascii="仿宋_GB2312" w:eastAsia="仿宋_GB2312" w:hint="eastAsia"/>
          <w:sz w:val="32"/>
          <w:szCs w:val="30"/>
        </w:rPr>
        <w:t>（</w:t>
      </w:r>
      <w:r>
        <w:rPr>
          <w:rFonts w:ascii="Adobe 仿宋 Std R" w:eastAsia="Adobe 仿宋 Std R" w:hAnsi="Adobe 仿宋 Std R" w:hint="eastAsia"/>
          <w:sz w:val="32"/>
          <w:szCs w:val="32"/>
        </w:rPr>
        <w:t>五）</w:t>
      </w:r>
      <w:r>
        <w:rPr>
          <w:rFonts w:ascii="仿宋_GB2312" w:eastAsia="仿宋_GB2312" w:hint="eastAsia"/>
          <w:sz w:val="32"/>
          <w:szCs w:val="30"/>
        </w:rPr>
        <w:t>附属单位上缴收入：反映事业单位附属的独立核算单位按规定标准或比例缴纳的各项收入。包括附属的事业单位上缴的收入和附属的企业上缴的利润等。</w:t>
      </w:r>
    </w:p>
    <w:p w:rsidR="00D66E20" w:rsidRDefault="006503E4">
      <w:pPr>
        <w:spacing w:line="600" w:lineRule="exact"/>
        <w:ind w:firstLineChars="200" w:firstLine="640"/>
        <w:rPr>
          <w:rFonts w:ascii="仿宋_GB2312" w:eastAsia="仿宋_GB2312"/>
          <w:sz w:val="32"/>
          <w:szCs w:val="30"/>
        </w:rPr>
      </w:pPr>
      <w:r>
        <w:rPr>
          <w:rFonts w:ascii="Adobe 仿宋 Std R" w:eastAsia="Adobe 仿宋 Std R" w:hAnsi="Adobe 仿宋 Std R" w:hint="eastAsia"/>
          <w:sz w:val="32"/>
          <w:szCs w:val="32"/>
        </w:rPr>
        <w:t>（六）</w:t>
      </w:r>
      <w:r>
        <w:rPr>
          <w:rFonts w:ascii="仿宋_GB2312" w:eastAsia="仿宋_GB2312" w:hint="eastAsia"/>
          <w:sz w:val="32"/>
          <w:szCs w:val="30"/>
        </w:rPr>
        <w:t>上级补助收入：反映事业单位从主管部门和上级单位取得的非财政补助收入。</w:t>
      </w:r>
    </w:p>
    <w:p w:rsidR="00D66E20" w:rsidRDefault="006503E4">
      <w:pPr>
        <w:widowControl/>
        <w:spacing w:line="600" w:lineRule="exact"/>
        <w:ind w:firstLine="636"/>
        <w:jc w:val="left"/>
        <w:rPr>
          <w:rFonts w:ascii="仿宋_GB2312" w:eastAsia="仿宋_GB2312"/>
          <w:sz w:val="32"/>
          <w:szCs w:val="30"/>
        </w:rPr>
      </w:pPr>
      <w:r>
        <w:rPr>
          <w:rFonts w:ascii="Adobe 仿宋 Std R" w:eastAsia="Adobe 仿宋 Std R" w:hAnsi="Adobe 仿宋 Std R" w:hint="eastAsia"/>
          <w:sz w:val="32"/>
          <w:szCs w:val="32"/>
        </w:rPr>
        <w:t>（七）</w:t>
      </w:r>
      <w:r>
        <w:rPr>
          <w:rFonts w:ascii="仿宋_GB2312" w:eastAsia="仿宋_GB2312" w:hint="eastAsia"/>
          <w:sz w:val="32"/>
          <w:szCs w:val="30"/>
        </w:rPr>
        <w:t>其他收入：指除财政拨款、事业收入、事业单位经营收入等以外的各项收入。</w:t>
      </w:r>
    </w:p>
    <w:p w:rsidR="00D66E20" w:rsidRDefault="006503E4">
      <w:pPr>
        <w:ind w:firstLineChars="200" w:firstLine="640"/>
        <w:rPr>
          <w:rFonts w:ascii="仿宋_GB2312" w:eastAsia="仿宋_GB2312"/>
          <w:sz w:val="32"/>
          <w:szCs w:val="30"/>
        </w:rPr>
      </w:pPr>
      <w:r>
        <w:rPr>
          <w:rFonts w:ascii="Adobe 仿宋 Std R" w:eastAsia="Adobe 仿宋 Std R" w:hAnsi="Adobe 仿宋 Std R" w:hint="eastAsia"/>
          <w:sz w:val="32"/>
          <w:szCs w:val="32"/>
        </w:rPr>
        <w:t>（八）</w:t>
      </w:r>
      <w:r>
        <w:rPr>
          <w:rFonts w:ascii="仿宋_GB2312" w:eastAsia="仿宋_GB2312" w:hint="eastAsia"/>
          <w:sz w:val="32"/>
          <w:szCs w:val="30"/>
        </w:rPr>
        <w:t>使用非财政拨款结余：填列历年滚存的非限定用途的</w:t>
      </w:r>
      <w:proofErr w:type="gramStart"/>
      <w:r>
        <w:rPr>
          <w:rFonts w:ascii="仿宋_GB2312" w:eastAsia="仿宋_GB2312" w:hint="eastAsia"/>
          <w:sz w:val="32"/>
          <w:szCs w:val="30"/>
        </w:rPr>
        <w:t>非统计</w:t>
      </w:r>
      <w:proofErr w:type="gramEnd"/>
      <w:r>
        <w:rPr>
          <w:rFonts w:ascii="仿宋_GB2312" w:eastAsia="仿宋_GB2312" w:hint="eastAsia"/>
          <w:sz w:val="32"/>
          <w:szCs w:val="30"/>
        </w:rPr>
        <w:t>财政拨款结余弥补2025年收支差额的数额。</w:t>
      </w:r>
    </w:p>
    <w:p w:rsidR="00D66E20" w:rsidRDefault="006503E4">
      <w:pPr>
        <w:spacing w:line="600" w:lineRule="exact"/>
        <w:ind w:firstLineChars="200" w:firstLine="640"/>
        <w:rPr>
          <w:rFonts w:ascii="仿宋_GB2312" w:eastAsia="仿宋_GB2312"/>
          <w:sz w:val="32"/>
          <w:szCs w:val="30"/>
        </w:rPr>
      </w:pPr>
      <w:r>
        <w:rPr>
          <w:rFonts w:ascii="Adobe 仿宋 Std R" w:eastAsia="Adobe 仿宋 Std R" w:hAnsi="Adobe 仿宋 Std R" w:hint="eastAsia"/>
          <w:sz w:val="32"/>
          <w:szCs w:val="32"/>
        </w:rPr>
        <w:t>（九）</w:t>
      </w:r>
      <w:r>
        <w:rPr>
          <w:rFonts w:ascii="仿宋_GB2312" w:eastAsia="仿宋_GB2312" w:hint="eastAsia"/>
          <w:sz w:val="32"/>
          <w:szCs w:val="30"/>
        </w:rPr>
        <w:t>上年结转和结余：填列2024年全部结转和结余的资金数，包括当年结转结余资金和历年滚存结转结余资金。</w:t>
      </w:r>
    </w:p>
    <w:p w:rsidR="00D66E20" w:rsidRDefault="00D66E20">
      <w:pPr>
        <w:ind w:firstLineChars="200" w:firstLine="640"/>
        <w:rPr>
          <w:rFonts w:ascii="Adobe 仿宋 Std R" w:eastAsia="Adobe 仿宋 Std R" w:hAnsi="Adobe 仿宋 Std R"/>
          <w:sz w:val="32"/>
          <w:szCs w:val="32"/>
        </w:rPr>
      </w:pPr>
    </w:p>
    <w:p w:rsidR="00D66E20" w:rsidRDefault="006503E4">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lastRenderedPageBreak/>
        <w:t>二、支出科目</w:t>
      </w:r>
    </w:p>
    <w:p w:rsidR="00D66E20" w:rsidRDefault="006503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D66E20" w:rsidRDefault="006503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（二）项目支出：指在基本支出之外为完成特定行政任务和事业发展目标所发生的支出。</w:t>
      </w:r>
    </w:p>
    <w:p w:rsidR="00D66E20" w:rsidRDefault="006503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（三）经营支出：指事业单位在专业业务活动及其辅助活动之外开展非独立核算经营活动发生的支出。</w:t>
      </w:r>
    </w:p>
    <w:p w:rsidR="00D66E20" w:rsidRDefault="006503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（四）工资福利支出（支出经济分类科目类级）：反映单位开支的在职职工和编制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D66E20" w:rsidRDefault="006503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（五）商品和服务支出（支出经济分类科目类级）：反映单位购买商品和服务的支出（不包括用于购置固定资产的支出、战略性和应急储备支出）。</w:t>
      </w:r>
    </w:p>
    <w:p w:rsidR="00D66E20" w:rsidRDefault="006503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（六）对个人和家庭的补助（支出经济分类科目类级）：反映用于对个人和家庭的补助支出。</w:t>
      </w:r>
    </w:p>
    <w:p w:rsidR="00D66E20" w:rsidRDefault="006503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（七）其他资本性支出（支出经济分类科目类级）：反映</w:t>
      </w:r>
      <w:proofErr w:type="gramStart"/>
      <w:r>
        <w:rPr>
          <w:rFonts w:ascii="仿宋_GB2312" w:eastAsia="仿宋_GB2312" w:hAnsi="仿宋_GB2312" w:cs="仿宋_GB2312" w:hint="eastAsia"/>
          <w:sz w:val="32"/>
          <w:szCs w:val="32"/>
        </w:rPr>
        <w:t>非各级</w:t>
      </w:r>
      <w:proofErr w:type="gramEnd"/>
      <w:r>
        <w:rPr>
          <w:rFonts w:ascii="仿宋_GB2312" w:eastAsia="仿宋_GB2312" w:hAnsi="仿宋_GB2312" w:cs="仿宋_GB2312" w:hint="eastAsia"/>
          <w:sz w:val="32"/>
          <w:szCs w:val="32"/>
        </w:rPr>
        <w:t>发展与改革部门集中安排的用于购置固定资产、战略性和应急性储备、土地和无形资产，以及构建基础设施、大型修缮和财政支持企业更新改造所发生的支出。</w:t>
      </w:r>
    </w:p>
    <w:p w:rsidR="00D66E20" w:rsidRDefault="006503E4">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lastRenderedPageBreak/>
        <w:t>三、相关专业名词</w:t>
      </w:r>
    </w:p>
    <w:p w:rsidR="00D66E20" w:rsidRDefault="006503E4">
      <w:pPr>
        <w:widowControl/>
        <w:spacing w:line="600" w:lineRule="exact"/>
        <w:ind w:firstLineChars="200" w:firstLine="640"/>
        <w:jc w:val="left"/>
        <w:rPr>
          <w:rFonts w:ascii="仿宋_GB2312" w:eastAsia="仿宋_GB2312"/>
          <w:sz w:val="32"/>
          <w:szCs w:val="30"/>
        </w:rPr>
      </w:pPr>
      <w:r>
        <w:rPr>
          <w:rFonts w:ascii="仿宋_GB2312" w:eastAsia="仿宋_GB2312" w:hint="eastAsia"/>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D66E20" w:rsidRDefault="006503E4">
      <w:pPr>
        <w:widowControl/>
        <w:spacing w:line="600" w:lineRule="exact"/>
        <w:ind w:firstLineChars="200" w:firstLine="640"/>
        <w:jc w:val="left"/>
        <w:rPr>
          <w:rFonts w:ascii="仿宋_GB2312" w:eastAsia="仿宋_GB2312"/>
          <w:sz w:val="32"/>
          <w:szCs w:val="30"/>
        </w:rPr>
      </w:pPr>
      <w:r>
        <w:rPr>
          <w:rFonts w:ascii="仿宋_GB2312" w:eastAsia="仿宋_GB2312" w:hint="eastAsia"/>
          <w:sz w:val="32"/>
          <w:szCs w:val="30"/>
        </w:rPr>
        <w:t>（二）“三公”经费：指用财政拨款安排的因公出国（境）费、公务用车购置及运行维护费和公务接待费。其中，因公出国（境）</w:t>
      </w:r>
      <w:proofErr w:type="gramStart"/>
      <w:r>
        <w:rPr>
          <w:rFonts w:ascii="仿宋_GB2312" w:eastAsia="仿宋_GB2312" w:hint="eastAsia"/>
          <w:sz w:val="32"/>
          <w:szCs w:val="30"/>
        </w:rPr>
        <w:t>费反映</w:t>
      </w:r>
      <w:proofErr w:type="gramEnd"/>
      <w:r>
        <w:rPr>
          <w:rFonts w:ascii="仿宋_GB2312" w:eastAsia="仿宋_GB2312" w:hint="eastAsia"/>
          <w:sz w:val="32"/>
          <w:szCs w:val="30"/>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int="eastAsia"/>
          <w:sz w:val="32"/>
          <w:szCs w:val="30"/>
        </w:rPr>
        <w:t>含车辆</w:t>
      </w:r>
      <w:proofErr w:type="gramEnd"/>
      <w:r>
        <w:rPr>
          <w:rFonts w:ascii="仿宋_GB2312" w:eastAsia="仿宋_GB2312" w:hint="eastAsia"/>
          <w:sz w:val="32"/>
          <w:szCs w:val="30"/>
        </w:rPr>
        <w:t>购置税、牌照费），按规定保留的公务用车燃料费、维修费、过桥过路费、保险费、安全奖励费 用等支出；公务接待</w:t>
      </w:r>
      <w:proofErr w:type="gramStart"/>
      <w:r>
        <w:rPr>
          <w:rFonts w:ascii="仿宋_GB2312" w:eastAsia="仿宋_GB2312" w:hint="eastAsia"/>
          <w:sz w:val="32"/>
          <w:szCs w:val="30"/>
        </w:rPr>
        <w:t>费反映</w:t>
      </w:r>
      <w:proofErr w:type="gramEnd"/>
      <w:r>
        <w:rPr>
          <w:rFonts w:ascii="仿宋_GB2312" w:eastAsia="仿宋_GB2312" w:hint="eastAsia"/>
          <w:sz w:val="32"/>
          <w:szCs w:val="30"/>
        </w:rPr>
        <w:t>单位按规定开支的各类公务接待（含外宾接待）支出。</w:t>
      </w:r>
    </w:p>
    <w:p w:rsidR="00D66E20" w:rsidRDefault="00D66E20">
      <w:pPr>
        <w:widowControl/>
        <w:spacing w:line="600" w:lineRule="exact"/>
        <w:ind w:firstLineChars="200" w:firstLine="640"/>
        <w:jc w:val="left"/>
        <w:rPr>
          <w:rFonts w:ascii="仿宋_GB2312" w:eastAsia="仿宋_GB2312"/>
          <w:sz w:val="32"/>
          <w:szCs w:val="30"/>
        </w:rPr>
      </w:pPr>
    </w:p>
    <w:p w:rsidR="00D66E20" w:rsidRDefault="00D66E20">
      <w:pPr>
        <w:ind w:firstLineChars="200" w:firstLine="640"/>
        <w:rPr>
          <w:rFonts w:ascii="仿宋" w:eastAsia="仿宋" w:hAnsi="仿宋"/>
          <w:sz w:val="32"/>
          <w:szCs w:val="32"/>
        </w:rPr>
      </w:pPr>
    </w:p>
    <w:sectPr w:rsidR="00D66E20" w:rsidSect="00D66E2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E20" w:rsidRDefault="00D66E20" w:rsidP="00D66E20">
      <w:r>
        <w:separator/>
      </w:r>
    </w:p>
  </w:endnote>
  <w:endnote w:type="continuationSeparator" w:id="1">
    <w:p w:rsidR="00D66E20" w:rsidRDefault="00D66E20" w:rsidP="00D66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dobe 仿宋 Std R">
    <w:altName w:val="仿宋"/>
    <w:charset w:val="86"/>
    <w:family w:val="roman"/>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E20" w:rsidRDefault="00D66E20" w:rsidP="00D66E20">
      <w:r>
        <w:separator/>
      </w:r>
    </w:p>
  </w:footnote>
  <w:footnote w:type="continuationSeparator" w:id="1">
    <w:p w:rsidR="00D66E20" w:rsidRDefault="00D66E20" w:rsidP="00D66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E20" w:rsidRDefault="00D66E2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00608"/>
    <w:multiLevelType w:val="singleLevel"/>
    <w:tmpl w:val="29F00608"/>
    <w:lvl w:ilvl="0">
      <w:start w:val="1"/>
      <w:numFmt w:val="chineseCounting"/>
      <w:suff w:val="nothing"/>
      <w:lvlText w:val="（%1）"/>
      <w:lvlJc w:val="left"/>
      <w:rPr>
        <w:rFonts w:hint="eastAsia"/>
      </w:rPr>
    </w:lvl>
  </w:abstractNum>
  <w:abstractNum w:abstractNumId="1">
    <w:nsid w:val="69374E58"/>
    <w:multiLevelType w:val="singleLevel"/>
    <w:tmpl w:val="69374E58"/>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2E6DDF"/>
    <w:rsid w:val="0030186C"/>
    <w:rsid w:val="003057A1"/>
    <w:rsid w:val="00307EE9"/>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3E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26AC"/>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86560"/>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6E20"/>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24678EA"/>
    <w:rsid w:val="03EA3071"/>
    <w:rsid w:val="0491132A"/>
    <w:rsid w:val="06543E82"/>
    <w:rsid w:val="067A6028"/>
    <w:rsid w:val="0C97247A"/>
    <w:rsid w:val="0DB3098E"/>
    <w:rsid w:val="11FF1959"/>
    <w:rsid w:val="138A29AA"/>
    <w:rsid w:val="15827B15"/>
    <w:rsid w:val="206D0602"/>
    <w:rsid w:val="212C5238"/>
    <w:rsid w:val="22430342"/>
    <w:rsid w:val="25B931E9"/>
    <w:rsid w:val="2828673B"/>
    <w:rsid w:val="2C57797E"/>
    <w:rsid w:val="32213853"/>
    <w:rsid w:val="3328400E"/>
    <w:rsid w:val="35D602C2"/>
    <w:rsid w:val="36031C0A"/>
    <w:rsid w:val="3A841EE9"/>
    <w:rsid w:val="3A9F1A72"/>
    <w:rsid w:val="3B7D1841"/>
    <w:rsid w:val="3D2909BB"/>
    <w:rsid w:val="3DF13D37"/>
    <w:rsid w:val="3F383632"/>
    <w:rsid w:val="4052753A"/>
    <w:rsid w:val="48A83B8E"/>
    <w:rsid w:val="502E68D6"/>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1996B2B"/>
    <w:rsid w:val="73A85115"/>
    <w:rsid w:val="795E480A"/>
    <w:rsid w:val="7B374E23"/>
    <w:rsid w:val="7FB74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E2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66E20"/>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D66E20"/>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D66E20"/>
    <w:rPr>
      <w:color w:val="0000FF"/>
      <w:u w:val="single"/>
    </w:rPr>
  </w:style>
  <w:style w:type="character" w:customStyle="1" w:styleId="Char0">
    <w:name w:val="页眉 Char"/>
    <w:basedOn w:val="a0"/>
    <w:link w:val="a4"/>
    <w:uiPriority w:val="99"/>
    <w:qFormat/>
    <w:rsid w:val="00D66E20"/>
    <w:rPr>
      <w:sz w:val="18"/>
      <w:szCs w:val="18"/>
    </w:rPr>
  </w:style>
  <w:style w:type="character" w:customStyle="1" w:styleId="Char">
    <w:name w:val="页脚 Char"/>
    <w:basedOn w:val="a0"/>
    <w:link w:val="a3"/>
    <w:uiPriority w:val="99"/>
    <w:qFormat/>
    <w:rsid w:val="00D66E20"/>
    <w:rPr>
      <w:sz w:val="18"/>
      <w:szCs w:val="18"/>
    </w:rPr>
  </w:style>
  <w:style w:type="character" w:customStyle="1" w:styleId="rowtreelevel3">
    <w:name w:val="row_tree_level_3"/>
    <w:basedOn w:val="a0"/>
    <w:qFormat/>
    <w:rsid w:val="00D66E20"/>
  </w:style>
  <w:style w:type="character" w:customStyle="1" w:styleId="rowtreelevel4">
    <w:name w:val="row_tree_level_4"/>
    <w:basedOn w:val="a0"/>
    <w:qFormat/>
    <w:rsid w:val="00D66E20"/>
  </w:style>
  <w:style w:type="paragraph" w:customStyle="1" w:styleId="p0">
    <w:name w:val="p0"/>
    <w:basedOn w:val="a"/>
    <w:qFormat/>
    <w:rsid w:val="00D66E20"/>
    <w:pPr>
      <w:widowControl/>
    </w:pPr>
    <w:rPr>
      <w:rFonts w:ascii="Times New Roman" w:eastAsia="宋体" w:hAnsi="Times New Roman" w:cs="Times New Roman"/>
      <w:kern w:val="0"/>
      <w:szCs w:val="21"/>
    </w:rPr>
  </w:style>
  <w:style w:type="character" w:customStyle="1" w:styleId="15">
    <w:name w:val="15"/>
    <w:basedOn w:val="a0"/>
    <w:qFormat/>
    <w:rsid w:val="00D66E20"/>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5014</Words>
  <Characters>1869</Characters>
  <Application>Microsoft Office Word</Application>
  <DocSecurity>0</DocSecurity>
  <Lines>15</Lines>
  <Paragraphs>13</Paragraphs>
  <ScaleCrop>false</ScaleCrop>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LSGA</cp:lastModifiedBy>
  <cp:revision>150</cp:revision>
  <dcterms:created xsi:type="dcterms:W3CDTF">2015-04-23T05:26:00Z</dcterms:created>
  <dcterms:modified xsi:type="dcterms:W3CDTF">2025-01-08T03:47:00Z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4F1C20B328EE4CA7BABFD8EACCC8F04A_12</vt:lpwstr>
  </property>
  <property fmtid="{D5CDD505-2E9C-101B-9397-08002B2CF9AE}" pid="4" name="KSOTemplateDocerSaveRecord">
    <vt:lpwstr>eyJoZGlkIjoiNThhMDQ5ODRhNTcyZWZiZDBmYjZkZDc1ODQ5ZTM2MGIifQ==</vt:lpwstr>
  </property>
</Properties>
</file>