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${page540426799.ds254512694_REP_JXJC_AGENCY_WZR_NAME}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江西省经济作物试验站</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江西省经济作物试验站</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江西省经济作物试验站</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lang w:val="en-US" w:eastAsia="zh-CN"/>
        </w:rPr>
        <w:fldChar w:fldCharType="begin"/>
      </w:r>
      <w:r>
        <w:rPr>
          <w:rFonts w:hint="eastAsia" w:ascii="仿宋_GB2312" w:eastAsia="仿宋_GB2312"/>
          <w:b/>
          <w:bCs/>
          <w:color w:val="000000"/>
          <w:sz w:val="32"/>
          <w:szCs w:val="32"/>
          <w:lang w:val="en-US" w:eastAsia="zh-CN"/>
        </w:rPr>
        <w:instrText xml:space="preserve">MERGEFIELD ${page540426799.ds254512694_REP_JXJC_AGENCY_WZR_NAME}</w:instrText>
      </w:r>
      <w:r>
        <w:rPr>
          <w:rFonts w:hint="eastAsia" w:ascii="仿宋_GB2312" w:eastAsia="仿宋_GB2312"/>
          <w:b/>
          <w:bCs/>
          <w:color w:val="000000"/>
          <w:sz w:val="32"/>
          <w:szCs w:val="32"/>
          <w:lang w:val="en-US" w:eastAsia="zh-CN"/>
        </w:rPr>
        <w:fldChar w:fldCharType="separate"/>
      </w:r>
      <w:r>
        <w:rPr>
          <w:rFonts w:hint="eastAsia" w:ascii="仿宋_GB2312" w:eastAsia="仿宋_GB2312"/>
          <w:b/>
          <w:bCs/>
          <w:color w:val="000000"/>
          <w:sz w:val="32"/>
          <w:szCs w:val="32"/>
          <w:lang w:val="en-US" w:eastAsia="zh-CN"/>
        </w:rPr>
        <w:t>江西省经济作物试验站</w:t>
      </w:r>
      <w:r>
        <w:rPr>
          <w:rFonts w:hint="eastAsia" w:ascii="仿宋_GB2312" w:eastAsia="仿宋_GB2312"/>
          <w:b/>
          <w:bCs/>
          <w:color w:val="000000"/>
          <w:sz w:val="32"/>
          <w:szCs w:val="32"/>
          <w:lang w:val="en-US" w:eastAsia="zh-CN"/>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江西省经济作物试验站</w:t>
      </w:r>
      <w:r>
        <w:rPr>
          <w:rFonts w:hint="eastAsia" w:ascii="仿宋_GB2312" w:eastAsia="仿宋_GB2312"/>
          <w:b/>
          <w:sz w:val="32"/>
          <w:szCs w:val="30"/>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6C9BEA20">
      <w:pPr>
        <w:snapToGrid w:val="0"/>
        <w:spacing w:line="360" w:lineRule="auto"/>
        <w:ind w:firstLine="630"/>
        <w:rPr>
          <w:rFonts w:hint="eastAsia" w:ascii="仿宋" w:hAnsi="仿宋" w:eastAsia="仿宋" w:cs="仿宋"/>
          <w:color w:val="auto"/>
          <w:sz w:val="32"/>
          <w:szCs w:val="32"/>
        </w:rPr>
      </w:pPr>
    </w:p>
    <w:p w14:paraId="4B55C8E8">
      <w:pPr>
        <w:ind w:firstLine="640" w:firstLineChars="200"/>
        <w:rPr>
          <w:rFonts w:hint="eastAsia" w:ascii="仿宋" w:hAnsi="仿宋" w:eastAsia="仿宋"/>
          <w:sz w:val="32"/>
          <w:szCs w:val="32"/>
        </w:rPr>
      </w:pPr>
      <w:r>
        <w:rPr>
          <w:rFonts w:hint="eastAsia" w:ascii="仿宋" w:hAnsi="仿宋" w:eastAsia="仿宋"/>
          <w:sz w:val="32"/>
          <w:szCs w:val="32"/>
        </w:rPr>
        <w:t xml:space="preserve">江西省经济作物试验站最早前身为1956年由省人大常委会批准设立的庐山马铃薯育种站， 1988年更名为江西省经济作物试验站，为省农业厅直属正处级科研事业单位。2002年9月，经省政府同意（赣府字[2002]79号），江西省经济作物试验站成建制划归庐山管理局管辖，单位名称、性质、级别、人员编制、经费来源保持不变。单位主要职能为农业科研、试验。2020年庐山市（庐山管理局）机构改革将庐山种子公司和庐山药物试验场划为江西省经济作物试验站分支机构。 </w:t>
      </w:r>
    </w:p>
    <w:p w14:paraId="44FDB60A">
      <w:pPr>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的工作重点如下：</w:t>
      </w:r>
    </w:p>
    <w:p w14:paraId="5C296011">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1、立足主业，扩大庐山麻皮土豆种植面积，加强科研研发力度。</w:t>
      </w:r>
    </w:p>
    <w:p w14:paraId="64F8D3F4">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、持续进行有机茶保持认证工作。</w:t>
      </w:r>
    </w:p>
    <w:p w14:paraId="178CEC3E">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深化茶园管理，进行低产茶园改造，提高茶叶品质、产量，加大对幼林茶的抚育力度。提升茶园管理高度，逐步改善茶园品相，建设生态观光茶园。满足农业技术的要求，能达到稳产、高产、优质的目的，并能有效保持水土。</w:t>
      </w:r>
    </w:p>
    <w:p w14:paraId="12088B7D">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、开展珍贵高山药物药材引种试种，推广工作。</w:t>
      </w:r>
    </w:p>
    <w:p w14:paraId="09981AE5">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、继续开展高山麻皮土豆保种、育种工作，扩大规模，提高经济效益。</w:t>
      </w:r>
    </w:p>
    <w:p w14:paraId="01619037">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、开展高山绿色蔬菜多品种试种。</w:t>
      </w:r>
    </w:p>
    <w:p w14:paraId="22FF877B">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、整治旅游市场经营秩序，创造优良旅游服务环境。</w:t>
      </w:r>
    </w:p>
    <w:p w14:paraId="6B8BA989">
      <w:p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、开展旅游环境整治，全面提升各单位作为庐山景区内涵。</w:t>
      </w:r>
    </w:p>
    <w:p w14:paraId="6A2A716D">
      <w:pPr>
        <w:rPr>
          <w:b/>
          <w:sz w:val="36"/>
          <w:szCs w:val="36"/>
        </w:rPr>
      </w:pPr>
      <w:r>
        <w:rPr>
          <w:rFonts w:hint="eastAsia"/>
          <w:b/>
          <w:sz w:val="36"/>
          <w:szCs w:val="36"/>
        </w:rPr>
        <w:t>二、机构设置及人员情况</w:t>
      </w:r>
    </w:p>
    <w:p w14:paraId="087184E3">
      <w:pPr>
        <w:ind w:firstLine="640" w:firstLineChars="200"/>
        <w:rPr>
          <w:rFonts w:hint="eastAsia" w:ascii="仿宋" w:hAnsi="仿宋" w:eastAsia="仿宋"/>
          <w:sz w:val="32"/>
          <w:szCs w:val="32"/>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rPr>
        <w:fldChar w:fldCharType="begin"/>
      </w:r>
      <w:r>
        <w:rPr>
          <w:rFonts w:hint="eastAsia" w:ascii="仿宋" w:hAnsi="仿宋" w:eastAsia="仿宋"/>
          <w:sz w:val="32"/>
          <w:szCs w:val="32"/>
        </w:rPr>
        <w:instrText xml:space="preserve">MERGEFIELD ${page540426799.ds254512694_REP_JXJC_AGENCY_WZR_NAME}</w:instrText>
      </w:r>
      <w:r>
        <w:rPr>
          <w:rFonts w:hint="eastAsia" w:ascii="仿宋" w:hAnsi="仿宋" w:eastAsia="仿宋"/>
          <w:sz w:val="32"/>
          <w:szCs w:val="32"/>
        </w:rPr>
        <w:fldChar w:fldCharType="separate"/>
      </w:r>
      <w:r>
        <w:rPr>
          <w:rFonts w:hint="eastAsia" w:ascii="仿宋" w:hAnsi="仿宋" w:eastAsia="仿宋"/>
          <w:sz w:val="32"/>
          <w:szCs w:val="32"/>
          <w:lang w:eastAsia="zh-CN"/>
        </w:rPr>
        <w:t>江西省经济作物试验站</w:t>
      </w:r>
      <w:r>
        <w:rPr>
          <w:rFonts w:hint="eastAsia" w:ascii="仿宋" w:hAnsi="仿宋" w:eastAsia="仿宋"/>
          <w:sz w:val="32"/>
          <w:szCs w:val="32"/>
        </w:rPr>
        <w:fldChar w:fldCharType="end"/>
      </w:r>
      <w:r>
        <w:rPr>
          <w:rFonts w:hint="eastAsia" w:ascii="仿宋" w:hAnsi="仿宋" w:eastAsia="仿宋"/>
          <w:sz w:val="32"/>
          <w:szCs w:val="32"/>
        </w:rPr>
        <w:t>内设处室</w:t>
      </w:r>
      <w:r>
        <w:rPr>
          <w:rFonts w:hint="eastAsia" w:ascii="仿宋" w:hAnsi="仿宋" w:eastAsia="仿宋"/>
          <w:sz w:val="32"/>
          <w:szCs w:val="32"/>
          <w:lang w:val="en-US" w:eastAsia="zh-CN"/>
        </w:rPr>
        <w:t>4</w:t>
      </w:r>
      <w:r>
        <w:rPr>
          <w:rFonts w:hint="eastAsia" w:ascii="仿宋" w:hAnsi="仿宋" w:eastAsia="仿宋"/>
          <w:sz w:val="32"/>
          <w:szCs w:val="32"/>
        </w:rPr>
        <w:t>个，办公室，科研科，科技服务科，综合管理科</w:t>
      </w:r>
      <w:r>
        <w:rPr>
          <w:rFonts w:hint="eastAsia" w:ascii="仿宋" w:hAnsi="仿宋" w:eastAsia="仿宋"/>
          <w:sz w:val="32"/>
          <w:szCs w:val="32"/>
          <w:lang w:eastAsia="zh-CN"/>
        </w:rPr>
        <w:t>。</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71</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rPr>
          <w:rFonts w:hint="eastAsia" w:ascii="仿宋" w:hAnsi="仿宋" w:eastAsia="仿宋"/>
          <w:sz w:val="32"/>
          <w:szCs w:val="32"/>
          <w:lang w:eastAsia="zh-CN"/>
        </w:rPr>
        <w:t>，</w:t>
      </w:r>
      <w:r>
        <w:fldChar w:fldCharType="end"/>
      </w:r>
      <w:r>
        <w:rPr>
          <w:rFonts w:hint="eastAsia" w:ascii="仿宋" w:hAnsi="仿宋" w:eastAsia="仿宋" w:cs="仿宋"/>
          <w:color w:val="auto"/>
          <w:sz w:val="32"/>
          <w:szCs w:val="32"/>
        </w:rPr>
        <w:t>全部补助事业编制人数</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133</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22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110</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江西省经济作物试验站</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center"/>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江西省经济作物试验站</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江西省经济作物试验站</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1231.71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117.13</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1191.71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142.13</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增加变化原因为职工正常工资薪金、社保缴费增加所致的收入预算增加。</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1B6D5BB1">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江西省经济作物试验站</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1231.71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117.13</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增加变化原因为职工正常工资薪金、社保缴费增加所致的预算增加。</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w:t>
      </w:r>
      <w:r>
        <w:rPr>
          <w:rFonts w:hint="eastAsia" w:ascii="仿宋" w:hAnsi="仿宋" w:eastAsia="仿宋" w:cs="Times New Roman"/>
          <w:kern w:val="0"/>
          <w:sz w:val="32"/>
          <w:szCs w:val="32"/>
          <w:lang w:val="en-US" w:eastAsia="zh-CN"/>
        </w:rPr>
        <w:t>按支出项目类别划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794.63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149.54</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407.15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138.63</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238.85</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437.08</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32.61</w:t>
      </w:r>
      <w:r>
        <w:rPr>
          <w:rStyle w:val="11"/>
          <w:rFonts w:ascii="仿宋" w:hAnsi="仿宋" w:eastAsia="仿宋"/>
          <w:sz w:val="32"/>
          <w:szCs w:val="32"/>
        </w:rPr>
        <w:t>万元;其中：</w:t>
      </w:r>
      <w:r>
        <w:rPr>
          <w:rStyle w:val="11"/>
          <w:rFonts w:hint="eastAsia" w:ascii="仿宋" w:hAnsi="仿宋" w:eastAsia="仿宋"/>
          <w:sz w:val="32"/>
          <w:szCs w:val="32"/>
          <w:lang w:val="en-US" w:eastAsia="zh-CN"/>
        </w:rPr>
        <w:t>工资福利支出253.07万元，</w:t>
      </w:r>
      <w:r>
        <w:rPr>
          <w:rStyle w:val="11"/>
          <w:rFonts w:ascii="仿宋" w:hAnsi="仿宋" w:eastAsia="仿宋"/>
          <w:sz w:val="32"/>
          <w:szCs w:val="32"/>
        </w:rPr>
        <w:t>商品和服务支出</w:t>
      </w:r>
      <w:r>
        <w:rPr>
          <w:rStyle w:val="11"/>
          <w:rFonts w:hint="eastAsia" w:ascii="仿宋" w:hAnsi="仿宋" w:eastAsia="仿宋"/>
          <w:sz w:val="32"/>
          <w:szCs w:val="32"/>
          <w:lang w:val="en-US" w:eastAsia="zh-CN"/>
        </w:rPr>
        <w:t>126.67</w:t>
      </w:r>
      <w:r>
        <w:rPr>
          <w:rStyle w:val="11"/>
          <w:rFonts w:ascii="仿宋" w:hAnsi="仿宋" w:eastAsia="仿宋"/>
          <w:sz w:val="32"/>
          <w:szCs w:val="32"/>
        </w:rPr>
        <w:t>万元,</w:t>
      </w:r>
      <w:r>
        <w:rPr>
          <w:rStyle w:val="11"/>
          <w:rFonts w:hint="eastAsia" w:ascii="仿宋" w:hAnsi="仿宋" w:eastAsia="仿宋"/>
          <w:sz w:val="32"/>
          <w:szCs w:val="32"/>
          <w:lang w:val="en-US" w:eastAsia="zh-CN"/>
        </w:rPr>
        <w:t>对个人和家庭的补助55.34万元，</w:t>
      </w:r>
      <w:r>
        <w:rPr>
          <w:rStyle w:val="11"/>
          <w:rFonts w:ascii="仿宋" w:hAnsi="仿宋" w:eastAsia="仿宋"/>
          <w:sz w:val="32"/>
          <w:szCs w:val="32"/>
        </w:rPr>
        <w:t>资本性支出</w:t>
      </w:r>
      <w:r>
        <w:rPr>
          <w:rStyle w:val="11"/>
          <w:rFonts w:hint="eastAsia" w:ascii="仿宋" w:hAnsi="仿宋" w:eastAsia="仿宋"/>
          <w:sz w:val="32"/>
          <w:szCs w:val="32"/>
          <w:lang w:val="en-US" w:eastAsia="zh-CN"/>
        </w:rPr>
        <w:t>2</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lang w:val="en-US" w:eastAsia="zh-CN"/>
        </w:rPr>
        <w:t>支出功能科目划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hint="eastAsia" w:ascii="仿宋" w:hAnsi="仿宋" w:eastAsia="仿宋"/>
          <w:sz w:val="32"/>
          <w:szCs w:val="32"/>
          <w:lang w:val="en-US" w:eastAsia="zh-CN"/>
        </w:rPr>
        <w:t>科学技术支出1103.33万元，</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105.3</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61.04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6.92</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34.78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1.87</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32.56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3.03</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支出经济分类划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660.22</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减少197.36</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265.3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15.9</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294.19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292.18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6.4</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江西省经济作物试验站</w:t>
      </w:r>
      <w:r>
        <w:rPr>
          <w:rStyle w:val="11"/>
          <w:rFonts w:ascii="仿宋" w:hAnsi="仿宋" w:eastAsia="仿宋" w:cs="Times New Roman"/>
          <w:sz w:val="32"/>
          <w:szCs w:val="32"/>
        </w:rPr>
        <w:fldChar w:fldCharType="end"/>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${page540426799.ds357974894_REP_BGT_T_HC1100002019_DXQ02DW_S_CBXJ}</w:instrText>
      </w:r>
      <w:r>
        <w:rPr>
          <w:rStyle w:val="11"/>
          <w:rFonts w:ascii="仿宋" w:hAnsi="仿宋" w:eastAsia="仿宋" w:cs="Times New Roman"/>
          <w:sz w:val="32"/>
          <w:szCs w:val="32"/>
        </w:rPr>
        <w:fldChar w:fldCharType="separate"/>
      </w:r>
      <w:r>
        <w:rPr>
          <w:rStyle w:val="11"/>
          <w:rFonts w:ascii="仿宋" w:hAnsi="仿宋" w:eastAsia="仿宋" w:cs="Times New Roman"/>
          <w:sz w:val="32"/>
          <w:szCs w:val="32"/>
        </w:rPr>
        <w:t>财政拨款支出预算总额</w:t>
      </w:r>
      <w:r>
        <w:rPr>
          <w:rStyle w:val="11"/>
          <w:rFonts w:hint="eastAsia" w:ascii="仿宋" w:hAnsi="仿宋" w:eastAsia="仿宋" w:cs="Times New Roman"/>
          <w:sz w:val="32"/>
          <w:szCs w:val="32"/>
          <w:lang w:val="en-US" w:eastAsia="zh-CN"/>
        </w:rPr>
        <w:t>1191.71</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142.13</w:t>
      </w:r>
      <w:r>
        <w:rPr>
          <w:rStyle w:val="11"/>
          <w:rFonts w:ascii="仿宋" w:hAnsi="仿宋" w:eastAsia="仿宋" w:cs="Times New Roman"/>
          <w:sz w:val="32"/>
          <w:szCs w:val="32"/>
        </w:rPr>
        <w:t>万元;</w:t>
      </w:r>
      <w:r>
        <w:rPr>
          <w:rStyle w:val="11"/>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增加变化原因为职工正常工资薪金、社保缴费增加及退休人员待遇补差经费的增加</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hint="eastAsia" w:ascii="仿宋" w:hAnsi="仿宋" w:eastAsia="仿宋"/>
          <w:sz w:val="32"/>
          <w:szCs w:val="32"/>
          <w:lang w:val="en-US" w:eastAsia="zh-CN"/>
        </w:rPr>
        <w:t>科学技术支出1063.33万元，较上年预算安排增加130.3万元，</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61.04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6.92</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34.78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1.87</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32.56</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3.03</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794.63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149.54</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407.15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138.63</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238.85</w:t>
      </w:r>
      <w:r>
        <w:rPr>
          <w:rStyle w:val="11"/>
          <w:rFonts w:ascii="仿宋" w:hAnsi="仿宋" w:eastAsia="仿宋"/>
          <w:sz w:val="32"/>
          <w:szCs w:val="32"/>
        </w:rPr>
        <w:t>万元。</w:t>
      </w:r>
      <w:r>
        <w:fldChar w:fldCharType="end"/>
      </w:r>
      <w:r>
        <w:rPr>
          <w:rStyle w:val="11"/>
          <w:rFonts w:hint="eastAsia" w:ascii="仿宋" w:hAnsi="仿宋" w:eastAsia="仿宋" w:cs="Times New Roman"/>
          <w:sz w:val="32"/>
          <w:szCs w:val="32"/>
          <w:lang w:val="en-US" w:eastAsia="zh-CN"/>
        </w:rPr>
        <w:t>资本性支出10万元；</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397.08</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7.41</w:t>
      </w:r>
      <w:r>
        <w:rPr>
          <w:rStyle w:val="11"/>
          <w:rFonts w:ascii="仿宋" w:hAnsi="仿宋" w:eastAsia="仿宋"/>
          <w:sz w:val="32"/>
          <w:szCs w:val="32"/>
        </w:rPr>
        <w:t>万元;其中：</w:t>
      </w:r>
      <w:r>
        <w:rPr>
          <w:rStyle w:val="11"/>
          <w:rFonts w:hint="eastAsia" w:ascii="仿宋" w:hAnsi="仿宋" w:eastAsia="仿宋"/>
          <w:sz w:val="32"/>
          <w:szCs w:val="32"/>
          <w:lang w:val="en-US" w:eastAsia="zh-CN"/>
        </w:rPr>
        <w:t>工资福利支出253.07万元，</w:t>
      </w:r>
      <w:r>
        <w:rPr>
          <w:rStyle w:val="11"/>
          <w:rFonts w:ascii="仿宋" w:hAnsi="仿宋" w:eastAsia="仿宋"/>
          <w:sz w:val="32"/>
          <w:szCs w:val="32"/>
        </w:rPr>
        <w:t>商品和服务支出</w:t>
      </w:r>
      <w:r>
        <w:rPr>
          <w:rStyle w:val="11"/>
          <w:rFonts w:hint="eastAsia" w:ascii="仿宋" w:hAnsi="仿宋" w:eastAsia="仿宋"/>
          <w:sz w:val="32"/>
          <w:szCs w:val="32"/>
          <w:lang w:val="en-US" w:eastAsia="zh-CN"/>
        </w:rPr>
        <w:t>86.67</w:t>
      </w:r>
      <w:r>
        <w:rPr>
          <w:rStyle w:val="11"/>
          <w:rFonts w:ascii="仿宋" w:hAnsi="仿宋" w:eastAsia="仿宋"/>
          <w:sz w:val="32"/>
          <w:szCs w:val="32"/>
        </w:rPr>
        <w:t>万元,</w:t>
      </w:r>
      <w:r>
        <w:rPr>
          <w:rStyle w:val="11"/>
          <w:rFonts w:hint="eastAsia" w:ascii="仿宋" w:hAnsi="仿宋" w:eastAsia="仿宋"/>
          <w:sz w:val="32"/>
          <w:szCs w:val="32"/>
          <w:lang w:val="en-US" w:eastAsia="zh-CN"/>
        </w:rPr>
        <w:t>对个人和家庭的补助55.34万元，</w:t>
      </w:r>
      <w:r>
        <w:rPr>
          <w:rStyle w:val="11"/>
          <w:rFonts w:ascii="仿宋" w:hAnsi="仿宋" w:eastAsia="仿宋"/>
          <w:sz w:val="32"/>
          <w:szCs w:val="32"/>
        </w:rPr>
        <w:t>资本性支出</w:t>
      </w:r>
      <w:r>
        <w:rPr>
          <w:rStyle w:val="11"/>
          <w:rFonts w:hint="eastAsia" w:ascii="仿宋" w:hAnsi="仿宋" w:eastAsia="仿宋"/>
          <w:sz w:val="32"/>
          <w:szCs w:val="32"/>
          <w:lang w:val="en-US" w:eastAsia="zh-CN"/>
        </w:rPr>
        <w:t>2</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305AB9D4">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lang w:val="en-US" w:eastAsia="zh-CN"/>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A93763D">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lang w:val="en-US" w:eastAsia="zh-CN"/>
        </w:rPr>
        <w:t>本单位没有使用国有资本经营预算拨款安排的支出。</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8386E99">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lang w:val="en-US" w:eastAsia="zh-CN"/>
        </w:rPr>
        <w:t>本单位非行政参公单位，无机关运行经费。</w:t>
      </w:r>
    </w:p>
    <w:p w14:paraId="2058FC9E">
      <w:pPr>
        <w:widowControl/>
        <w:spacing w:line="580" w:lineRule="exact"/>
        <w:ind w:firstLine="636"/>
        <w:jc w:val="left"/>
        <w:rPr>
          <w:rFonts w:ascii="Adobe 仿宋 Std R" w:hAnsi="Adobe 仿宋 Std R" w:eastAsia="Adobe 仿宋 Std R"/>
          <w:sz w:val="32"/>
          <w:szCs w:val="32"/>
        </w:rPr>
      </w:pP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12.7</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12.7</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rPr>
        <w:t>。</w:t>
      </w:r>
    </w:p>
    <w:p w14:paraId="5B0ACDBF">
      <w:pPr>
        <w:ind w:firstLine="321" w:firstLineChars="100"/>
        <w:rPr>
          <w:rStyle w:val="11"/>
          <w:rFonts w:ascii="Adobe 仿宋 Std R" w:hAnsi="Adobe 仿宋 Std R" w:eastAsia="Adobe 仿宋 Std R"/>
          <w:b/>
          <w:color w:val="FF0000"/>
          <w:sz w:val="32"/>
          <w:szCs w:val="32"/>
        </w:rPr>
      </w:pPr>
    </w:p>
    <w:p w14:paraId="7C698E59">
      <w:pPr>
        <w:ind w:firstLine="321" w:firstLineChars="100"/>
        <w:rPr>
          <w:rStyle w:val="11"/>
          <w:rFonts w:ascii="Adobe 仿宋 Std R" w:hAnsi="Adobe 仿宋 Std R" w:eastAsia="Adobe 仿宋 Std R"/>
          <w:b/>
          <w:sz w:val="32"/>
          <w:szCs w:val="32"/>
        </w:rPr>
      </w:pPr>
    </w:p>
    <w:p w14:paraId="4400133E">
      <w:pPr>
        <w:ind w:firstLine="321" w:firstLineChars="100"/>
        <w:rPr>
          <w:rStyle w:val="11"/>
          <w:rFonts w:ascii="Adobe 仿宋 Std R" w:hAnsi="Adobe 仿宋 Std R" w:eastAsia="Adobe 仿宋 Std R"/>
          <w:b/>
          <w:sz w:val="32"/>
          <w:szCs w:val="32"/>
        </w:rPr>
      </w:pPr>
    </w:p>
    <w:p w14:paraId="310667B9">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lang w:val="en-US" w:eastAsia="zh-CN"/>
        </w:rPr>
        <w:t>江西省经济作物试验站</w:t>
      </w:r>
      <w:r>
        <w:rPr>
          <w:rStyle w:val="11"/>
          <w:rFonts w:hint="eastAsia" w:ascii="Adobe 仿宋 Std R" w:hAnsi="Adobe 仿宋 Std R" w:eastAsia="Adobe 仿宋 Std R"/>
          <w:b/>
          <w:sz w:val="32"/>
          <w:szCs w:val="32"/>
        </w:rPr>
        <w:t>项目情况说明</w:t>
      </w:r>
    </w:p>
    <w:p w14:paraId="3D5EDB70">
      <w:pPr>
        <w:numPr>
          <w:ilvl w:val="0"/>
          <w:numId w:val="0"/>
        </w:numPr>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 xml:space="preserve">      1、经作站待岗人员经费（含种籽公司药物实验场）</w:t>
      </w:r>
    </w:p>
    <w:p w14:paraId="2DAE564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经作站待岗人员经费，待岗人数32人，待岗人员工资、医社保、福利等费用</w:t>
      </w:r>
    </w:p>
    <w:p w14:paraId="4A13D9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按文件要求，保证待岗人员工资福利待遇。</w:t>
      </w:r>
    </w:p>
    <w:p w14:paraId="0C790ED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0592856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882CA4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253.07万元</w:t>
      </w:r>
    </w:p>
    <w:p w14:paraId="5BE34EE6">
      <w:pPr>
        <w:ind w:firstLine="642"/>
        <w:rPr>
          <w:rStyle w:val="11"/>
          <w:rFonts w:hint="eastAsia" w:ascii="仿宋" w:hAnsi="仿宋" w:eastAsia="仿宋"/>
          <w:b/>
          <w:bCs/>
          <w:sz w:val="32"/>
          <w:szCs w:val="32"/>
          <w:lang w:val="en-US" w:eastAsia="zh-CN"/>
        </w:rPr>
      </w:pPr>
      <w:r>
        <w:rPr>
          <w:rStyle w:val="11"/>
          <w:rFonts w:hint="eastAsia" w:ascii="仿宋" w:hAnsi="仿宋" w:eastAsia="仿宋"/>
          <w:b/>
          <w:bCs/>
          <w:sz w:val="32"/>
          <w:szCs w:val="32"/>
          <w:lang w:val="en-US" w:eastAsia="zh-CN"/>
        </w:rPr>
        <w:t>2、经作站药物实验场困难补助经费</w:t>
      </w:r>
    </w:p>
    <w:p w14:paraId="25A665C4">
      <w:pPr>
        <w:ind w:firstLine="642"/>
        <w:rPr>
          <w:rFonts w:hint="eastAsia" w:ascii="Adobe 仿宋 Std R" w:hAnsi="Adobe 仿宋 Std R" w:eastAsia="Adobe 仿宋 Std R"/>
          <w:sz w:val="32"/>
          <w:szCs w:val="32"/>
          <w:lang w:val="en-US" w:eastAsia="zh-CN"/>
        </w:rPr>
      </w:pPr>
      <w:r>
        <w:rPr>
          <w:rStyle w:val="11"/>
          <w:rFonts w:hint="eastAsia" w:ascii="仿宋" w:hAnsi="仿宋" w:eastAsia="仿宋"/>
          <w:b/>
          <w:bCs/>
          <w:sz w:val="32"/>
          <w:szCs w:val="32"/>
          <w:lang w:val="en-US" w:eastAsia="zh-CN"/>
        </w:rPr>
        <w:t xml:space="preserve">  </w:t>
      </w: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2010 年 7 月 26 日《中共庐山风景名胜区管理局委员会第 8 号会议纪要》庐山药物实验场困难补助 60 万元，历年列入管理局预算项目支出中。</w:t>
      </w:r>
    </w:p>
    <w:p w14:paraId="741AA2E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w:t>
      </w:r>
    </w:p>
    <w:p w14:paraId="076DB701">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7AA9850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7EBB6A9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1E809BD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60万元</w:t>
      </w:r>
    </w:p>
    <w:p w14:paraId="295BF28F">
      <w:pPr>
        <w:ind w:firstLine="642"/>
        <w:rPr>
          <w:rStyle w:val="11"/>
          <w:rFonts w:hint="default" w:ascii="仿宋" w:hAnsi="仿宋" w:eastAsia="仿宋"/>
          <w:b/>
          <w:bCs/>
          <w:sz w:val="32"/>
          <w:szCs w:val="32"/>
          <w:lang w:val="en-US" w:eastAsia="zh-CN"/>
        </w:rPr>
      </w:pPr>
      <w:r>
        <w:rPr>
          <w:rStyle w:val="11"/>
          <w:rFonts w:hint="eastAsia" w:ascii="仿宋" w:hAnsi="仿宋" w:eastAsia="仿宋"/>
          <w:b/>
          <w:bCs/>
          <w:sz w:val="32"/>
          <w:szCs w:val="32"/>
          <w:lang w:val="en-US" w:eastAsia="zh-CN"/>
        </w:rPr>
        <w:t>3、单位自有资金支出</w:t>
      </w:r>
    </w:p>
    <w:p w14:paraId="3AC14AE2">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单位自有资金支出安排</w:t>
      </w:r>
    </w:p>
    <w:p w14:paraId="6D174CF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lang w:val="en-US" w:eastAsia="zh-CN"/>
        </w:rPr>
        <w:t>按单位自有资金管理的要求</w:t>
      </w:r>
    </w:p>
    <w:p w14:paraId="6F9E872C">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2CD1122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用于弥补单位日常运转经费不足</w:t>
      </w:r>
    </w:p>
    <w:p w14:paraId="3078B17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ABDA89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40万元</w:t>
      </w:r>
    </w:p>
    <w:p w14:paraId="48183153">
      <w:pPr>
        <w:ind w:firstLine="642"/>
        <w:rPr>
          <w:rStyle w:val="11"/>
          <w:rFonts w:hint="default" w:ascii="仿宋" w:hAnsi="仿宋" w:eastAsia="仿宋"/>
          <w:b/>
          <w:bCs/>
          <w:sz w:val="32"/>
          <w:szCs w:val="32"/>
          <w:lang w:val="en-US" w:eastAsia="zh-CN"/>
        </w:rPr>
      </w:pPr>
      <w:r>
        <w:rPr>
          <w:rStyle w:val="11"/>
          <w:rFonts w:hint="eastAsia" w:ascii="仿宋" w:hAnsi="仿宋" w:eastAsia="仿宋"/>
          <w:b/>
          <w:bCs/>
          <w:sz w:val="32"/>
          <w:szCs w:val="32"/>
          <w:lang w:val="en-US" w:eastAsia="zh-CN"/>
        </w:rPr>
        <w:t>4、经作站工作经费</w:t>
      </w:r>
    </w:p>
    <w:p w14:paraId="09DDAD71">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经作站工作经费</w:t>
      </w:r>
    </w:p>
    <w:p w14:paraId="4328184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保证日常工作正常运转</w:t>
      </w:r>
    </w:p>
    <w:p w14:paraId="383CF24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1D899B5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用于日常办公经费、维修维护费、劳务费等。</w:t>
      </w:r>
    </w:p>
    <w:p w14:paraId="0AA82FE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15513A7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28.67万元</w:t>
      </w:r>
    </w:p>
    <w:p w14:paraId="6DC6297D">
      <w:pPr>
        <w:ind w:firstLine="642"/>
        <w:rPr>
          <w:rStyle w:val="11"/>
          <w:rFonts w:hint="default" w:ascii="仿宋" w:hAnsi="仿宋" w:eastAsia="仿宋"/>
          <w:b/>
          <w:bCs/>
          <w:sz w:val="32"/>
          <w:szCs w:val="32"/>
          <w:lang w:val="en-US" w:eastAsia="zh-CN"/>
        </w:rPr>
      </w:pPr>
      <w:r>
        <w:rPr>
          <w:rStyle w:val="11"/>
          <w:rFonts w:hint="eastAsia" w:ascii="仿宋" w:hAnsi="仿宋" w:eastAsia="仿宋"/>
          <w:b/>
          <w:bCs/>
          <w:sz w:val="32"/>
          <w:szCs w:val="32"/>
          <w:lang w:val="en-US" w:eastAsia="zh-CN"/>
        </w:rPr>
        <w:t>5、种籽公司2025年度庐山市改革前退休的自收自支人员待遇差额</w:t>
      </w:r>
    </w:p>
    <w:p w14:paraId="1331552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为落实自收自支待遇补差工作，经庐山市人力资源和社会保障局对2025年度涉及待遇补差发放的改革前退休自收自支人员所需经费进行测算，庐山种籽公司退休人员19人。</w:t>
      </w:r>
    </w:p>
    <w:p w14:paraId="294A9CC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w:t>
      </w:r>
    </w:p>
    <w:p w14:paraId="21E533A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41B477A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630F7A7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2397AE5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33.35万元</w:t>
      </w:r>
    </w:p>
    <w:p w14:paraId="4CDEE889">
      <w:pPr>
        <w:ind w:firstLine="642"/>
        <w:rPr>
          <w:rStyle w:val="11"/>
          <w:rFonts w:hint="default" w:ascii="仿宋" w:hAnsi="仿宋" w:eastAsia="仿宋"/>
          <w:b/>
          <w:bCs/>
          <w:sz w:val="32"/>
          <w:szCs w:val="32"/>
          <w:lang w:val="en-US" w:eastAsia="zh-CN"/>
        </w:rPr>
      </w:pPr>
      <w:r>
        <w:rPr>
          <w:rStyle w:val="11"/>
          <w:rFonts w:hint="eastAsia" w:ascii="仿宋" w:hAnsi="仿宋" w:eastAsia="仿宋"/>
          <w:b/>
          <w:bCs/>
          <w:sz w:val="32"/>
          <w:szCs w:val="32"/>
          <w:lang w:val="en-US" w:eastAsia="zh-CN"/>
        </w:rPr>
        <w:t>6、药物实验场2025年度庐山市改革前退休的自收自支人员待遇差额</w:t>
      </w:r>
    </w:p>
    <w:p w14:paraId="61ACB42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为落实自收自支待遇补差工作，经庐山市人力资源和社会保障局对2025年度涉及待遇补差发放的改革前退休自收自支人员所需经费进行测算，庐山药物实验场退休人员14人。</w:t>
      </w:r>
    </w:p>
    <w:p w14:paraId="1348779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按文件要求。</w:t>
      </w:r>
    </w:p>
    <w:p w14:paraId="0B52F26E">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江西省经济作物试验站</w:t>
      </w:r>
    </w:p>
    <w:p w14:paraId="63D8C9B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按文件</w:t>
      </w:r>
      <w:r>
        <w:rPr>
          <w:rFonts w:hint="eastAsia" w:ascii="仿宋" w:hAnsi="仿宋" w:eastAsia="仿宋" w:cs="仿宋"/>
          <w:color w:val="auto"/>
          <w:sz w:val="32"/>
          <w:szCs w:val="32"/>
          <w:lang w:val="en-US" w:eastAsia="zh-CN"/>
        </w:rPr>
        <w:t>批复标准</w:t>
      </w:r>
    </w:p>
    <w:p w14:paraId="320620B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2F8E96E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21.99万元</w:t>
      </w:r>
    </w:p>
    <w:p w14:paraId="0CC4A344">
      <w:pPr>
        <w:ind w:firstLine="642"/>
        <w:rPr>
          <w:rStyle w:val="11"/>
          <w:rFonts w:hint="eastAsia" w:ascii="仿宋" w:hAnsi="仿宋" w:eastAsia="仿宋"/>
          <w:b/>
          <w:bCs/>
          <w:sz w:val="32"/>
          <w:szCs w:val="32"/>
          <w:lang w:val="en-US" w:eastAsia="zh-CN"/>
        </w:rPr>
      </w:pPr>
    </w:p>
    <w:p w14:paraId="60885F9A">
      <w:pPr>
        <w:ind w:firstLine="642"/>
        <w:rPr>
          <w:rStyle w:val="11"/>
          <w:rFonts w:hint="eastAsia" w:ascii="仿宋" w:hAnsi="仿宋" w:eastAsia="仿宋"/>
          <w:b/>
          <w:bCs/>
          <w:sz w:val="32"/>
          <w:szCs w:val="32"/>
          <w:lang w:val="en-US" w:eastAsia="zh-CN"/>
        </w:rPr>
      </w:pPr>
    </w:p>
    <w:p w14:paraId="24523994">
      <w:pPr>
        <w:ind w:firstLine="642"/>
        <w:rPr>
          <w:rStyle w:val="11"/>
          <w:rFonts w:hint="default" w:ascii="仿宋" w:hAnsi="仿宋" w:eastAsia="仿宋"/>
          <w:b/>
          <w:bCs/>
          <w:sz w:val="32"/>
          <w:szCs w:val="32"/>
          <w:lang w:val="en-US" w:eastAsia="zh-CN"/>
        </w:rPr>
      </w:pP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江西省经济作物试验站</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1.68</w:t>
      </w:r>
      <w:r>
        <w:rPr>
          <w:rFonts w:hint="eastAsia" w:ascii="仿宋" w:hAnsi="仿宋" w:eastAsia="仿宋"/>
          <w:bCs/>
          <w:sz w:val="32"/>
          <w:szCs w:val="32"/>
        </w:rPr>
        <w:t>万元，其中：</w:t>
      </w:r>
    </w:p>
    <w:p w14:paraId="027CCF3F">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bookmarkStart w:id="0" w:name="_GoBack"/>
      <w:bookmarkEnd w:id="0"/>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0.68</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1</w:t>
      </w:r>
      <w:r>
        <w:rPr>
          <w:rFonts w:ascii="仿宋" w:hAnsi="仿宋" w:eastAsia="仿宋"/>
          <w:bCs/>
          <w:sz w:val="32"/>
          <w:szCs w:val="32"/>
        </w:rPr>
        <w:t>万元,比上年增</w:t>
      </w:r>
      <w:r>
        <w:rPr>
          <w:rFonts w:hint="eastAsia" w:ascii="仿宋" w:hAnsi="仿宋" w:eastAsia="仿宋"/>
          <w:bCs/>
          <w:sz w:val="32"/>
          <w:szCs w:val="32"/>
          <w:lang w:val="en-US" w:eastAsia="zh-CN"/>
        </w:rPr>
        <w:t>1</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color w:val="auto"/>
          <w:sz w:val="32"/>
          <w:szCs w:val="32"/>
          <w:lang w:val="en-US" w:eastAsia="zh-CN"/>
        </w:rPr>
        <w:t>与上年安排保持一致</w:t>
      </w:r>
      <w:r>
        <w:rPr>
          <w:rFonts w:hint="eastAsia" w:ascii="仿宋" w:hAnsi="仿宋" w:eastAsia="仿宋" w:cs="仿宋"/>
          <w:bCs/>
          <w:color w:val="auto"/>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4ABACB0E">
      <w:pPr>
        <w:widowControl/>
        <w:spacing w:line="580" w:lineRule="exact"/>
        <w:ind w:firstLine="636"/>
        <w:jc w:val="left"/>
        <w:rPr>
          <w:rStyle w:val="11"/>
          <w:rFonts w:hint="eastAsia" w:ascii="仿宋" w:hAnsi="仿宋" w:eastAsia="仿宋"/>
          <w:sz w:val="32"/>
          <w:szCs w:val="32"/>
        </w:rPr>
      </w:pPr>
    </w:p>
    <w:p w14:paraId="490A3954">
      <w:pPr>
        <w:widowControl/>
        <w:spacing w:line="580" w:lineRule="exact"/>
        <w:ind w:firstLine="636"/>
        <w:jc w:val="left"/>
        <w:rPr>
          <w:rStyle w:val="11"/>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43A0C5E">
      <w:pPr>
        <w:widowControl/>
        <w:spacing w:line="600" w:lineRule="exact"/>
        <w:ind w:firstLine="640" w:firstLineChars="200"/>
        <w:jc w:val="left"/>
        <w:rPr>
          <w:rFonts w:hint="default" w:ascii="仿宋" w:hAnsi="仿宋" w:eastAsia="仿宋"/>
          <w:color w:val="000000"/>
          <w:sz w:val="32"/>
          <w:szCs w:val="32"/>
          <w:lang w:val="en-US"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三</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社会公益研究：反映从事</w:t>
      </w:r>
      <w:r>
        <w:rPr>
          <w:rFonts w:hint="eastAsia" w:ascii="仿宋" w:hAnsi="仿宋" w:eastAsia="仿宋"/>
          <w:color w:val="000000"/>
          <w:sz w:val="32"/>
          <w:szCs w:val="32"/>
          <w:lang w:val="en-US" w:eastAsia="zh-CN"/>
        </w:rPr>
        <w:t>卫生、劳动保护、计划生育、环境科学、农业等社会公益专项科研方面的支出。</w:t>
      </w:r>
    </w:p>
    <w:p w14:paraId="04D53F23">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1C1EA"/>
    <w:multiLevelType w:val="singleLevel"/>
    <w:tmpl w:val="0831C1EA"/>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1B47BF"/>
    <w:rsid w:val="02263797"/>
    <w:rsid w:val="067A6028"/>
    <w:rsid w:val="068F47B3"/>
    <w:rsid w:val="08EC3843"/>
    <w:rsid w:val="0A0925FF"/>
    <w:rsid w:val="0C4C3EA9"/>
    <w:rsid w:val="0C97247A"/>
    <w:rsid w:val="0D1A7920"/>
    <w:rsid w:val="0D2269B3"/>
    <w:rsid w:val="0DB3098E"/>
    <w:rsid w:val="10685029"/>
    <w:rsid w:val="12220323"/>
    <w:rsid w:val="13FB007C"/>
    <w:rsid w:val="16B036C0"/>
    <w:rsid w:val="16B32D77"/>
    <w:rsid w:val="175C51BC"/>
    <w:rsid w:val="1921046B"/>
    <w:rsid w:val="1A48554C"/>
    <w:rsid w:val="1A705E7F"/>
    <w:rsid w:val="1ABF2D84"/>
    <w:rsid w:val="1E172FD7"/>
    <w:rsid w:val="1E491A3B"/>
    <w:rsid w:val="1E9817DB"/>
    <w:rsid w:val="1F1F7406"/>
    <w:rsid w:val="206D0602"/>
    <w:rsid w:val="22430342"/>
    <w:rsid w:val="22D66EA9"/>
    <w:rsid w:val="23977FB1"/>
    <w:rsid w:val="245C3447"/>
    <w:rsid w:val="25B931E9"/>
    <w:rsid w:val="26487037"/>
    <w:rsid w:val="2681079B"/>
    <w:rsid w:val="26A12BEB"/>
    <w:rsid w:val="28263441"/>
    <w:rsid w:val="2828673B"/>
    <w:rsid w:val="290B705B"/>
    <w:rsid w:val="29981D60"/>
    <w:rsid w:val="29EE6148"/>
    <w:rsid w:val="2B2339AC"/>
    <w:rsid w:val="2C57797E"/>
    <w:rsid w:val="2ED4095F"/>
    <w:rsid w:val="2ED578D6"/>
    <w:rsid w:val="304075B1"/>
    <w:rsid w:val="311C29BA"/>
    <w:rsid w:val="318814ED"/>
    <w:rsid w:val="31931AC3"/>
    <w:rsid w:val="32116E77"/>
    <w:rsid w:val="3328400E"/>
    <w:rsid w:val="351512FA"/>
    <w:rsid w:val="35B2271F"/>
    <w:rsid w:val="374647FA"/>
    <w:rsid w:val="39A3581F"/>
    <w:rsid w:val="39CE49D8"/>
    <w:rsid w:val="3A841EE9"/>
    <w:rsid w:val="3A9F1A72"/>
    <w:rsid w:val="3ACF1B11"/>
    <w:rsid w:val="3B7D1841"/>
    <w:rsid w:val="3BA35A87"/>
    <w:rsid w:val="3BA6547C"/>
    <w:rsid w:val="3DD2151D"/>
    <w:rsid w:val="3DE74F30"/>
    <w:rsid w:val="3F383632"/>
    <w:rsid w:val="3F514D57"/>
    <w:rsid w:val="3FA910A9"/>
    <w:rsid w:val="3FF84E58"/>
    <w:rsid w:val="400718BA"/>
    <w:rsid w:val="4052753A"/>
    <w:rsid w:val="41737C65"/>
    <w:rsid w:val="42DC038C"/>
    <w:rsid w:val="43762FDE"/>
    <w:rsid w:val="43AD2778"/>
    <w:rsid w:val="43BF53DB"/>
    <w:rsid w:val="446B0669"/>
    <w:rsid w:val="45D833CA"/>
    <w:rsid w:val="464E5AFF"/>
    <w:rsid w:val="46731A57"/>
    <w:rsid w:val="49C820BA"/>
    <w:rsid w:val="4A370FED"/>
    <w:rsid w:val="4ACF7478"/>
    <w:rsid w:val="4AE747C1"/>
    <w:rsid w:val="4C4874E2"/>
    <w:rsid w:val="4DB628F2"/>
    <w:rsid w:val="4E0D4F31"/>
    <w:rsid w:val="4EFF051F"/>
    <w:rsid w:val="4F253B0A"/>
    <w:rsid w:val="4FD572DE"/>
    <w:rsid w:val="524D13AE"/>
    <w:rsid w:val="528E6F80"/>
    <w:rsid w:val="52B92607"/>
    <w:rsid w:val="53516268"/>
    <w:rsid w:val="536270DB"/>
    <w:rsid w:val="55924F68"/>
    <w:rsid w:val="55C93441"/>
    <w:rsid w:val="55EE43AE"/>
    <w:rsid w:val="56C47F55"/>
    <w:rsid w:val="573A53AA"/>
    <w:rsid w:val="57A06424"/>
    <w:rsid w:val="594A5EF0"/>
    <w:rsid w:val="5955323E"/>
    <w:rsid w:val="5AB93E8B"/>
    <w:rsid w:val="5EA31F07"/>
    <w:rsid w:val="5EDA0640"/>
    <w:rsid w:val="5F193B70"/>
    <w:rsid w:val="61D17BB5"/>
    <w:rsid w:val="61E31A71"/>
    <w:rsid w:val="62283DE4"/>
    <w:rsid w:val="62B17737"/>
    <w:rsid w:val="63E33020"/>
    <w:rsid w:val="651E4E2C"/>
    <w:rsid w:val="656229B9"/>
    <w:rsid w:val="656F6802"/>
    <w:rsid w:val="658856FB"/>
    <w:rsid w:val="65C634F9"/>
    <w:rsid w:val="66F67E0E"/>
    <w:rsid w:val="67B10C38"/>
    <w:rsid w:val="67DC7D34"/>
    <w:rsid w:val="68E97589"/>
    <w:rsid w:val="6BE248E5"/>
    <w:rsid w:val="6C617282"/>
    <w:rsid w:val="6CCB135B"/>
    <w:rsid w:val="6EAF555B"/>
    <w:rsid w:val="6EDB6140"/>
    <w:rsid w:val="6F2C7111"/>
    <w:rsid w:val="6F6D0E8A"/>
    <w:rsid w:val="714A36AC"/>
    <w:rsid w:val="71AF11DD"/>
    <w:rsid w:val="72746F20"/>
    <w:rsid w:val="729606F7"/>
    <w:rsid w:val="73543105"/>
    <w:rsid w:val="73A85115"/>
    <w:rsid w:val="759E1500"/>
    <w:rsid w:val="78B6564F"/>
    <w:rsid w:val="7B234AF2"/>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968</Words>
  <Characters>1024</Characters>
  <Lines>53</Lines>
  <Paragraphs>15</Paragraphs>
  <TotalTime>1</TotalTime>
  <ScaleCrop>false</ScaleCrop>
  <LinksUpToDate>false</LinksUpToDate>
  <CharactersWithSpaces>1047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亮亮</cp:lastModifiedBy>
  <dcterms:modified xsi:type="dcterms:W3CDTF">2025-01-09T02:42:50Z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eyJoZGlkIjoiODMxNjgxMDRmMWExYWU4M2Y1NzRmYTg5MTUyYmU5N2QiLCJ1c2VySWQiOiI0NTcxNjA2MTgifQ==</vt:lpwstr>
  </property>
</Properties>
</file>