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213C5">
      <w:pPr>
        <w:widowControl/>
        <w:spacing w:line="520" w:lineRule="atLeast"/>
        <w:jc w:val="center"/>
        <w:rPr>
          <w:rFonts w:ascii="黑体" w:hAnsi="黑体" w:eastAsia="黑体" w:cs="Times New Roman"/>
          <w:b/>
          <w:bCs/>
          <w:color w:val="000000"/>
          <w:kern w:val="0"/>
          <w:sz w:val="44"/>
          <w:szCs w:val="44"/>
        </w:rPr>
      </w:pPr>
      <w:bookmarkStart w:id="0" w:name="_GoBack"/>
      <w:bookmarkEnd w:id="0"/>
      <w:r>
        <w:rPr>
          <w:rFonts w:hint="eastAsia" w:ascii="黑体" w:hAnsi="黑体" w:eastAsia="黑体" w:cs="Times New Roman"/>
          <w:b/>
          <w:bCs/>
          <w:color w:val="000000"/>
          <w:kern w:val="0"/>
          <w:sz w:val="44"/>
          <w:szCs w:val="44"/>
          <w:lang w:val="en-US" w:eastAsia="zh-CN"/>
        </w:rPr>
        <w:t>庐山市退役军人事务局</w:t>
      </w:r>
      <w:r>
        <w:rPr>
          <w:rFonts w:hint="eastAsia" w:ascii="黑体" w:hAnsi="黑体" w:eastAsia="黑体" w:cs="Times New Roman"/>
          <w:b/>
          <w:bCs/>
          <w:color w:val="000000"/>
          <w:kern w:val="0"/>
          <w:sz w:val="44"/>
          <w:szCs w:val="44"/>
          <w:lang w:eastAsia="zh-CN"/>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kern w:val="0"/>
          <w:sz w:val="44"/>
          <w:szCs w:val="44"/>
          <w:lang w:val="en-US" w:eastAsia="zh-CN"/>
        </w:rPr>
        <w:t>单位</w:t>
      </w:r>
      <w:r>
        <w:rPr>
          <w:rFonts w:hint="eastAsia" w:ascii="黑体" w:hAnsi="黑体" w:eastAsia="黑体" w:cs="Times New Roman"/>
          <w:b/>
          <w:bCs/>
          <w:color w:val="000000"/>
          <w:kern w:val="0"/>
          <w:sz w:val="44"/>
          <w:szCs w:val="44"/>
        </w:rPr>
        <w:t>预算</w:t>
      </w:r>
    </w:p>
    <w:p w14:paraId="1B673E1E">
      <w:pPr>
        <w:pStyle w:val="5"/>
        <w:spacing w:line="600" w:lineRule="atLeast"/>
        <w:jc w:val="center"/>
        <w:rPr>
          <w:rFonts w:ascii="黑体" w:hAnsi="黑体" w:eastAsia="黑体"/>
          <w:color w:val="000000"/>
          <w:sz w:val="32"/>
          <w:szCs w:val="32"/>
        </w:rPr>
      </w:pPr>
    </w:p>
    <w:p w14:paraId="5E2EBDF8">
      <w:pPr>
        <w:pStyle w:val="5"/>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882DC64">
      <w:pPr>
        <w:pStyle w:val="5"/>
        <w:rPr>
          <w:rFonts w:ascii="宋体" w:hAnsi="宋体"/>
          <w:color w:val="000000"/>
        </w:rPr>
      </w:pPr>
    </w:p>
    <w:p w14:paraId="302155B9">
      <w:pPr>
        <w:pStyle w:val="5"/>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52C2EB7">
      <w:pPr>
        <w:pStyle w:val="5"/>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部门</w:t>
      </w:r>
      <w:r>
        <w:rPr>
          <w:rFonts w:ascii="Adobe 仿宋 Std R" w:hAnsi="Adobe 仿宋 Std R" w:eastAsia="Adobe 仿宋 Std R" w:cstheme="minorBidi"/>
          <w:kern w:val="2"/>
          <w:sz w:val="32"/>
          <w:szCs w:val="30"/>
        </w:rPr>
        <w:t>主要职责</w:t>
      </w:r>
    </w:p>
    <w:p w14:paraId="42190138">
      <w:pPr>
        <w:pStyle w:val="5"/>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5656CB86">
      <w:pPr>
        <w:pStyle w:val="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lang w:eastAsia="zh-CN"/>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val="en-US" w:eastAsia="zh-CN"/>
        </w:rPr>
        <w:t>单位</w:t>
      </w:r>
      <w:r>
        <w:rPr>
          <w:rFonts w:hint="eastAsia" w:ascii="仿宋_GB2312" w:eastAsia="仿宋_GB2312"/>
          <w:b/>
          <w:bCs/>
          <w:color w:val="000000"/>
          <w:sz w:val="32"/>
          <w:szCs w:val="32"/>
        </w:rPr>
        <w:t>预算表</w:t>
      </w:r>
    </w:p>
    <w:p w14:paraId="738F6C4D">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5"/>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5"/>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1E02F7CE">
      <w:pPr>
        <w:pStyle w:val="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庐山市退役军人事务局</w:t>
      </w:r>
      <w:r>
        <w:rPr>
          <w:rFonts w:hint="eastAsia" w:ascii="仿宋_GB2312" w:eastAsia="仿宋_GB2312"/>
          <w:b/>
          <w:bCs/>
          <w:color w:val="000000"/>
          <w:sz w:val="32"/>
          <w:szCs w:val="32"/>
          <w:lang w:eastAsia="zh-CN"/>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w:t>
      </w:r>
      <w:r>
        <w:rPr>
          <w:rFonts w:hint="eastAsia" w:ascii="仿宋_GB2312" w:eastAsia="仿宋_GB2312"/>
          <w:b/>
          <w:bCs/>
          <w:color w:val="000000"/>
          <w:sz w:val="32"/>
          <w:szCs w:val="32"/>
          <w:lang w:val="en-US" w:eastAsia="zh-CN"/>
        </w:rPr>
        <w:t>单位</w:t>
      </w:r>
      <w:r>
        <w:rPr>
          <w:rFonts w:hint="eastAsia" w:ascii="仿宋_GB2312" w:eastAsia="仿宋_GB2312"/>
          <w:b/>
          <w:bCs/>
          <w:color w:val="000000"/>
          <w:sz w:val="32"/>
          <w:szCs w:val="32"/>
        </w:rPr>
        <w:t>预算情况说明</w:t>
      </w:r>
    </w:p>
    <w:p w14:paraId="491E8825">
      <w:pPr>
        <w:pStyle w:val="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lang w:val="en-US" w:eastAsia="zh-CN"/>
        </w:rPr>
        <w:t>单位</w:t>
      </w:r>
      <w:r>
        <w:rPr>
          <w:rFonts w:ascii="Adobe 仿宋 Std R" w:hAnsi="Adobe 仿宋 Std R" w:eastAsia="Adobe 仿宋 Std R" w:cstheme="minorBidi"/>
          <w:kern w:val="2"/>
          <w:sz w:val="32"/>
          <w:szCs w:val="30"/>
        </w:rPr>
        <w:t>预算收支情况说明</w:t>
      </w:r>
    </w:p>
    <w:p w14:paraId="23BDADC3">
      <w:pPr>
        <w:pStyle w:val="5"/>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0C320BB3">
      <w:pPr>
        <w:pStyle w:val="5"/>
        <w:tabs>
          <w:tab w:val="left" w:pos="6546"/>
        </w:tabs>
        <w:spacing w:line="600" w:lineRule="atLeast"/>
        <w:ind w:firstLine="1280"/>
        <w:jc w:val="left"/>
        <w:rPr>
          <w:rFonts w:ascii="Adobe 仿宋 Std R" w:hAnsi="Adobe 仿宋 Std R" w:eastAsia="Adobe 仿宋 Std R" w:cstheme="minorBidi"/>
          <w:kern w:val="2"/>
          <w:sz w:val="32"/>
          <w:szCs w:val="30"/>
        </w:rPr>
      </w:pPr>
    </w:p>
    <w:p w14:paraId="26BB7AED">
      <w:pPr>
        <w:pStyle w:val="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351241CB">
      <w:pPr>
        <w:widowControl/>
        <w:spacing w:line="580" w:lineRule="exact"/>
        <w:jc w:val="center"/>
        <w:rPr>
          <w:rFonts w:ascii="仿宋_GB2312" w:eastAsia="仿宋_GB2312"/>
          <w:b/>
          <w:sz w:val="32"/>
          <w:szCs w:val="30"/>
        </w:rPr>
      </w:pPr>
    </w:p>
    <w:p w14:paraId="7E2F7529">
      <w:pPr>
        <w:widowControl/>
        <w:spacing w:line="580" w:lineRule="exact"/>
        <w:jc w:val="center"/>
        <w:rPr>
          <w:rFonts w:ascii="仿宋_GB2312" w:eastAsia="仿宋_GB2312"/>
          <w:b/>
          <w:sz w:val="32"/>
          <w:szCs w:val="30"/>
        </w:rPr>
      </w:pPr>
    </w:p>
    <w:p w14:paraId="0DAFD455">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rPr>
        <w:t>概况</w:t>
      </w:r>
    </w:p>
    <w:p w14:paraId="3401FF7A">
      <w:pPr>
        <w:widowControl/>
        <w:spacing w:line="580" w:lineRule="exact"/>
        <w:jc w:val="left"/>
        <w:rPr>
          <w:rFonts w:asciiTheme="minorEastAsia" w:hAnsiTheme="minorEastAsia"/>
          <w:b/>
          <w:sz w:val="36"/>
          <w:szCs w:val="36"/>
        </w:rPr>
      </w:pPr>
    </w:p>
    <w:p w14:paraId="3B01DCD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w:t>
      </w:r>
      <w:r>
        <w:rPr>
          <w:rFonts w:hint="eastAsia" w:asciiTheme="minorEastAsia" w:hAnsiTheme="minorEastAsia"/>
          <w:b/>
          <w:sz w:val="36"/>
          <w:szCs w:val="36"/>
          <w:lang w:val="en-US" w:eastAsia="zh-CN"/>
        </w:rPr>
        <w:t>单位</w:t>
      </w:r>
      <w:r>
        <w:rPr>
          <w:rFonts w:hint="eastAsia" w:asciiTheme="minorEastAsia" w:hAnsiTheme="minorEastAsia"/>
          <w:b/>
          <w:sz w:val="36"/>
          <w:szCs w:val="36"/>
        </w:rPr>
        <w:t>主要职责</w:t>
      </w:r>
    </w:p>
    <w:p w14:paraId="35A0B5F8">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市退役军人事务局是主管全市退役军人工作的市政府组成</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，主要职责是：</w:t>
      </w:r>
    </w:p>
    <w:p w14:paraId="38D1D90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（一）负责拟定全市退役军人思想政治、管理保障和安置优抚等法规规章和政策的实施意见并组织实施，褒扬彰显退役军人为党、国家和人民牺牲奉献的精神风范和价值导向。</w:t>
      </w:r>
    </w:p>
    <w:p w14:paraId="542FE25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（二）负责全市军队转业干部、复员干部、离休退休干部、退役士兵和无军籍退休退职职工的接收安置工作和自主择业、就业退役军人服务管理等相关工作。</w:t>
      </w:r>
    </w:p>
    <w:p w14:paraId="5062DD7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（三）组织开展全市退役军人教育培训工作，协调扶持退役军人就业创业。</w:t>
      </w:r>
    </w:p>
    <w:p w14:paraId="54C073F3">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（四）会同有关</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拟定全市退役军人特殊保障政策实施意见并组织落实。</w:t>
      </w:r>
    </w:p>
    <w:p w14:paraId="56AF95B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（五）组织协调落实军队移交我市符合条件的离退休干部住房补贴和无军籍退休退职职工住房维修、房租补贴发放等服务保障工作，以及退役军人医疗保障、社会保险等待遇保障工作。</w:t>
      </w:r>
    </w:p>
    <w:p w14:paraId="5C52A6BD">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（六）组织开展全市伤病残退役军人服务管理和抚恤工作，会同有关</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拟定有关退役军人医疗、疗养、养老等机构的规划政策并组织实施。承担不适宜继续服役的伤病残军人相关工作。落实军供服务保障工作。</w:t>
      </w:r>
    </w:p>
    <w:p w14:paraId="55FDFA7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（七）负责全市拥军优属工作。负责现役军人、退役军人、军队文职人员和军属优待、抚恤等工作，落实国民党抗战老兵等有关人员优待政策。</w:t>
      </w:r>
    </w:p>
    <w:p w14:paraId="77FF6BA4">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（八）负责烈士及退役军人荣誉奖励、军人公墓管理维护、纪念等活动，依法承担英雄烈士保护相关工作，申报拟列入县（市）级烈士纪念设施名录，按规定总结表彰和宣扬退役军人、退役军人工作</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和个人先进典型事迹。</w:t>
      </w:r>
    </w:p>
    <w:p w14:paraId="1E7172BF">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（九）指导并监督检查退役军人相关法律法规和政策措施的落实，组织开展退役军人权益维护和有关人员的帮扶援助工作。</w:t>
      </w:r>
    </w:p>
    <w:p w14:paraId="4F42718F">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（十）在征求市委组织、机构编制等</w:t>
      </w:r>
      <w:r>
        <w:rPr>
          <w:rFonts w:hint="eastAsia" w:ascii="Adobe 仿宋 Std R" w:hAnsi="Adobe 仿宋 Std R" w:eastAsia="Adobe 仿宋 Std R"/>
          <w:sz w:val="32"/>
          <w:szCs w:val="30"/>
          <w:lang w:eastAsia="zh-CN"/>
        </w:rPr>
        <w:t>部门</w:t>
      </w:r>
      <w:r>
        <w:rPr>
          <w:rFonts w:hint="eastAsia" w:ascii="Adobe 仿宋 Std R" w:hAnsi="Adobe 仿宋 Std R" w:eastAsia="Adobe 仿宋 Std R"/>
          <w:sz w:val="32"/>
          <w:szCs w:val="30"/>
        </w:rPr>
        <w:t>意见基础上，牵头提出全市计划分配军队转业干部、符合条件的退役士兵的安置计划。</w:t>
      </w:r>
    </w:p>
    <w:p w14:paraId="3E198D97">
      <w:pPr>
        <w:rPr>
          <w:b/>
          <w:sz w:val="36"/>
          <w:szCs w:val="36"/>
        </w:rPr>
      </w:pPr>
      <w:r>
        <w:rPr>
          <w:rFonts w:hint="eastAsia"/>
          <w:b/>
          <w:sz w:val="36"/>
          <w:szCs w:val="36"/>
        </w:rPr>
        <w:t>二、机构设置及人员情况</w:t>
      </w:r>
    </w:p>
    <w:p w14:paraId="19F65DC9">
      <w:pPr>
        <w:widowControl/>
        <w:spacing w:line="580" w:lineRule="exact"/>
        <w:ind w:firstLine="640"/>
        <w:jc w:val="left"/>
        <w:rPr>
          <w:rFonts w:hint="eastAsia" w:ascii="Adobe 仿宋 Std R" w:hAnsi="Adobe 仿宋 Std R" w:eastAsia="Adobe 仿宋 Std R"/>
          <w:sz w:val="32"/>
          <w:szCs w:val="30"/>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Adobe 仿宋 Std R" w:hAnsi="Adobe 仿宋 Std R" w:eastAsia="Adobe 仿宋 Std R"/>
          <w:sz w:val="32"/>
          <w:szCs w:val="30"/>
        </w:rPr>
        <w:t>庐山市退役军人事务局</w:t>
      </w:r>
      <w:r>
        <w:rPr>
          <w:rFonts w:hint="eastAsia" w:ascii="仿宋_GB2312" w:hAnsi="sans-serif" w:eastAsia="仿宋_GB2312" w:cs="仿宋_GB2312"/>
          <w:i w:val="0"/>
          <w:iCs w:val="0"/>
          <w:caps w:val="0"/>
          <w:color w:val="000000"/>
          <w:spacing w:val="0"/>
          <w:sz w:val="31"/>
          <w:szCs w:val="31"/>
        </w:rPr>
        <w:t>共有预算单位</w:t>
      </w:r>
      <w:r>
        <w:rPr>
          <w:rFonts w:hint="default" w:ascii="仿宋_GB2312" w:hAnsi="sans-serif" w:eastAsia="仿宋_GB2312" w:cs="仿宋_GB2312"/>
          <w:i w:val="0"/>
          <w:iCs w:val="0"/>
          <w:caps w:val="0"/>
          <w:color w:val="000000"/>
          <w:spacing w:val="0"/>
          <w:sz w:val="31"/>
          <w:szCs w:val="31"/>
          <w:lang w:val="en-US"/>
        </w:rPr>
        <w:t>1</w:t>
      </w:r>
      <w:r>
        <w:rPr>
          <w:rFonts w:hint="eastAsia" w:ascii="仿宋_GB2312" w:hAnsi="sans-serif" w:eastAsia="仿宋_GB2312" w:cs="仿宋_GB2312"/>
          <w:i w:val="0"/>
          <w:iCs w:val="0"/>
          <w:caps w:val="0"/>
          <w:color w:val="000000"/>
          <w:spacing w:val="0"/>
          <w:sz w:val="31"/>
          <w:szCs w:val="31"/>
        </w:rPr>
        <w:t>个，包括局本级，</w:t>
      </w:r>
      <w:r>
        <w:rPr>
          <w:rFonts w:hint="eastAsia" w:ascii="Adobe 仿宋 Std R" w:hAnsi="Adobe 仿宋 Std R" w:eastAsia="Adobe 仿宋 Std R"/>
          <w:sz w:val="32"/>
          <w:szCs w:val="30"/>
          <w:lang w:eastAsia="zh-CN"/>
        </w:rPr>
        <w:t>202</w:t>
      </w:r>
      <w:r>
        <w:rPr>
          <w:rFonts w:hint="eastAsia" w:ascii="Adobe 仿宋 Std R" w:hAnsi="Adobe 仿宋 Std R" w:eastAsia="Adobe 仿宋 Std R"/>
          <w:sz w:val="32"/>
          <w:szCs w:val="30"/>
          <w:lang w:val="en-US" w:eastAsia="zh-CN"/>
        </w:rPr>
        <w:t>5</w:t>
      </w:r>
      <w:r>
        <w:rPr>
          <w:rFonts w:hint="eastAsia" w:ascii="Adobe 仿宋 Std R" w:hAnsi="Adobe 仿宋 Std R" w:eastAsia="Adobe 仿宋 Std R"/>
          <w:sz w:val="32"/>
          <w:szCs w:val="30"/>
        </w:rPr>
        <w:t>年庐山市退役军人事务局共有本级共有内设</w:t>
      </w:r>
      <w:r>
        <w:rPr>
          <w:rFonts w:hint="eastAsia" w:ascii="Adobe 仿宋 Std R" w:hAnsi="Adobe 仿宋 Std R" w:eastAsia="Adobe 仿宋 Std R"/>
          <w:sz w:val="32"/>
          <w:szCs w:val="30"/>
          <w:lang w:val="en-US" w:eastAsia="zh-CN"/>
        </w:rPr>
        <w:t>股</w:t>
      </w:r>
      <w:r>
        <w:rPr>
          <w:rFonts w:hint="eastAsia" w:ascii="Adobe 仿宋 Std R" w:hAnsi="Adobe 仿宋 Std R" w:eastAsia="Adobe 仿宋 Std R"/>
          <w:sz w:val="32"/>
          <w:szCs w:val="30"/>
        </w:rPr>
        <w:t>室 3个，包括：办公室、综合业务股、退役军人服务中心。</w:t>
      </w:r>
    </w:p>
    <w:p w14:paraId="15215A21">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编制人数小计16人,其中：行政编制人数</w:t>
      </w:r>
      <w:r>
        <w:rPr>
          <w:rFonts w:hint="eastAsia" w:ascii="Adobe 仿宋 Std R" w:hAnsi="Adobe 仿宋 Std R" w:eastAsia="Adobe 仿宋 Std R"/>
          <w:sz w:val="32"/>
          <w:szCs w:val="30"/>
          <w:lang w:val="en-US" w:eastAsia="zh-CN"/>
        </w:rPr>
        <w:t>6</w:t>
      </w:r>
      <w:r>
        <w:rPr>
          <w:rFonts w:hint="eastAsia" w:ascii="Adobe 仿宋 Std R" w:hAnsi="Adobe 仿宋 Std R" w:eastAsia="Adobe 仿宋 Std R"/>
          <w:sz w:val="32"/>
          <w:szCs w:val="30"/>
        </w:rPr>
        <w:t>人，全部补助事业编制人数10人,部分补助事业编制人数0人。实有人数小计1</w:t>
      </w:r>
      <w:r>
        <w:rPr>
          <w:rFonts w:hint="eastAsia" w:ascii="Adobe 仿宋 Std R" w:hAnsi="Adobe 仿宋 Std R" w:eastAsia="Adobe 仿宋 Std R"/>
          <w:sz w:val="32"/>
          <w:szCs w:val="30"/>
          <w:lang w:val="en-US" w:eastAsia="zh-CN"/>
        </w:rPr>
        <w:t>4</w:t>
      </w:r>
      <w:r>
        <w:rPr>
          <w:rFonts w:hint="eastAsia" w:ascii="Adobe 仿宋 Std R" w:hAnsi="Adobe 仿宋 Std R" w:eastAsia="Adobe 仿宋 Std R"/>
          <w:sz w:val="32"/>
          <w:szCs w:val="30"/>
        </w:rPr>
        <w:t>人,其中：在职人数小计1</w:t>
      </w:r>
      <w:r>
        <w:rPr>
          <w:rFonts w:hint="eastAsia" w:ascii="Adobe 仿宋 Std R" w:hAnsi="Adobe 仿宋 Std R" w:eastAsia="Adobe 仿宋 Std R"/>
          <w:sz w:val="32"/>
          <w:szCs w:val="30"/>
          <w:lang w:val="en-US" w:eastAsia="zh-CN"/>
        </w:rPr>
        <w:t>4</w:t>
      </w:r>
      <w:r>
        <w:rPr>
          <w:rFonts w:hint="eastAsia" w:ascii="Adobe 仿宋 Std R" w:hAnsi="Adobe 仿宋 Std R" w:eastAsia="Adobe 仿宋 Std R"/>
          <w:sz w:val="32"/>
          <w:szCs w:val="30"/>
        </w:rPr>
        <w:t>人,行政在职人数</w:t>
      </w:r>
      <w:r>
        <w:rPr>
          <w:rFonts w:hint="eastAsia" w:ascii="Adobe 仿宋 Std R" w:hAnsi="Adobe 仿宋 Std R" w:eastAsia="Adobe 仿宋 Std R"/>
          <w:sz w:val="32"/>
          <w:szCs w:val="30"/>
          <w:lang w:val="en-US" w:eastAsia="zh-CN"/>
        </w:rPr>
        <w:t>6</w:t>
      </w:r>
      <w:r>
        <w:rPr>
          <w:rFonts w:hint="eastAsia" w:ascii="Adobe 仿宋 Std R" w:hAnsi="Adobe 仿宋 Std R" w:eastAsia="Adobe 仿宋 Std R"/>
          <w:sz w:val="32"/>
          <w:szCs w:val="30"/>
        </w:rPr>
        <w:t>人,全部补助事业在职人数</w:t>
      </w:r>
      <w:r>
        <w:rPr>
          <w:rFonts w:hint="eastAsia" w:ascii="Adobe 仿宋 Std R" w:hAnsi="Adobe 仿宋 Std R" w:eastAsia="Adobe 仿宋 Std R"/>
          <w:sz w:val="32"/>
          <w:szCs w:val="30"/>
          <w:lang w:val="en-US" w:eastAsia="zh-CN"/>
        </w:rPr>
        <w:t>8</w:t>
      </w:r>
      <w:r>
        <w:rPr>
          <w:rFonts w:hint="eastAsia" w:ascii="Adobe 仿宋 Std R" w:hAnsi="Adobe 仿宋 Std R" w:eastAsia="Adobe 仿宋 Std R"/>
          <w:sz w:val="32"/>
          <w:szCs w:val="30"/>
        </w:rPr>
        <w:t>人,部分补助事业在职人数0人。离休人数小计0人,退休人数小计1人,遗属人数3人。</w:t>
      </w:r>
    </w:p>
    <w:p w14:paraId="18A6CC8E">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lang w:eastAsia="zh-CN"/>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val="en-US" w:eastAsia="zh-CN"/>
        </w:rPr>
        <w:t>单位</w:t>
      </w:r>
      <w:r>
        <w:rPr>
          <w:rFonts w:hint="eastAsia" w:ascii="仿宋_GB2312" w:eastAsia="仿宋_GB2312"/>
          <w:b/>
          <w:sz w:val="32"/>
          <w:szCs w:val="30"/>
        </w:rPr>
        <w:t>预算表</w:t>
      </w:r>
    </w:p>
    <w:p w14:paraId="1812B49A">
      <w:pPr>
        <w:ind w:firstLine="640" w:firstLineChars="200"/>
        <w:jc w:val="left"/>
        <w:rPr>
          <w:rStyle w:val="6"/>
          <w:rFonts w:ascii="仿宋" w:hAnsi="仿宋" w:eastAsia="仿宋"/>
          <w:bCs/>
          <w:sz w:val="32"/>
          <w:szCs w:val="32"/>
        </w:rPr>
      </w:pPr>
      <w:r>
        <w:rPr>
          <w:rFonts w:hint="eastAsia" w:ascii="仿宋" w:hAnsi="仿宋" w:eastAsia="仿宋"/>
          <w:bCs/>
          <w:sz w:val="32"/>
          <w:szCs w:val="32"/>
        </w:rPr>
        <w:t>（详见附表）</w:t>
      </w:r>
    </w:p>
    <w:p w14:paraId="7DD368C0">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第三部分</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hint="eastAsia" w:ascii="仿宋_GB2312" w:eastAsia="仿宋_GB2312"/>
          <w:b/>
          <w:sz w:val="32"/>
          <w:szCs w:val="30"/>
          <w:lang w:eastAsia="zh-CN"/>
        </w:rPr>
        <w:t>庐山市退役军人事务局</w:t>
      </w:r>
      <w:r>
        <w:fldChar w:fldCharType="end"/>
      </w:r>
      <w:r>
        <w:rPr>
          <w:rFonts w:hint="eastAsia" w:ascii="仿宋_GB2312" w:eastAsia="仿宋_GB2312"/>
          <w:b/>
          <w:sz w:val="32"/>
          <w:szCs w:val="30"/>
          <w:lang w:eastAsia="zh-CN"/>
        </w:rPr>
        <w:t>202</w:t>
      </w:r>
      <w:r>
        <w:rPr>
          <w:rFonts w:hint="eastAsia" w:ascii="仿宋_GB2312" w:eastAsia="仿宋_GB2312"/>
          <w:b/>
          <w:sz w:val="32"/>
          <w:szCs w:val="30"/>
          <w:lang w:val="en-US" w:eastAsia="zh-CN"/>
        </w:rPr>
        <w:t>5</w:t>
      </w:r>
      <w:r>
        <w:rPr>
          <w:rFonts w:hint="eastAsia" w:ascii="仿宋_GB2312" w:eastAsia="仿宋_GB2312"/>
          <w:b/>
          <w:sz w:val="32"/>
          <w:szCs w:val="30"/>
        </w:rPr>
        <w:t>年</w:t>
      </w:r>
      <w:r>
        <w:rPr>
          <w:rFonts w:hint="eastAsia" w:ascii="仿宋_GB2312" w:eastAsia="仿宋_GB2312"/>
          <w:b/>
          <w:sz w:val="32"/>
          <w:szCs w:val="30"/>
          <w:lang w:val="en-US" w:eastAsia="zh-CN"/>
        </w:rPr>
        <w:t>单位</w:t>
      </w:r>
      <w:r>
        <w:rPr>
          <w:rFonts w:hint="eastAsia" w:ascii="仿宋_GB2312" w:eastAsia="仿宋_GB2312"/>
          <w:b/>
          <w:sz w:val="32"/>
          <w:szCs w:val="30"/>
        </w:rPr>
        <w:t>预算情况说明</w:t>
      </w:r>
    </w:p>
    <w:p w14:paraId="58726168">
      <w:pPr>
        <w:widowControl/>
        <w:spacing w:line="580" w:lineRule="exact"/>
        <w:jc w:val="center"/>
        <w:rPr>
          <w:rFonts w:ascii="仿宋_GB2312" w:eastAsia="仿宋_GB2312"/>
          <w:b/>
          <w:sz w:val="32"/>
          <w:szCs w:val="30"/>
        </w:rPr>
      </w:pPr>
    </w:p>
    <w:p w14:paraId="14C6501E">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rPr>
        <w:t>年</w:t>
      </w:r>
      <w:r>
        <w:rPr>
          <w:rFonts w:hint="eastAsia" w:ascii="楷体_GB2312" w:eastAsia="楷体_GB2312"/>
          <w:b/>
          <w:sz w:val="32"/>
          <w:szCs w:val="30"/>
          <w:lang w:val="en-US" w:eastAsia="zh-CN"/>
        </w:rPr>
        <w:t>单位</w:t>
      </w:r>
      <w:r>
        <w:rPr>
          <w:rFonts w:hint="eastAsia" w:ascii="楷体_GB2312" w:eastAsia="楷体_GB2312"/>
          <w:b/>
          <w:sz w:val="32"/>
          <w:szCs w:val="30"/>
        </w:rPr>
        <w:t>预算收支情况说明</w:t>
      </w:r>
    </w:p>
    <w:p w14:paraId="0D13F2F5">
      <w:pPr>
        <w:rPr>
          <w:rStyle w:val="6"/>
          <w:rFonts w:ascii="Adobe 仿宋 Std R" w:hAnsi="Adobe 仿宋 Std R" w:eastAsia="Adobe 仿宋 Std R"/>
          <w:b/>
          <w:sz w:val="32"/>
          <w:szCs w:val="32"/>
        </w:rPr>
      </w:pPr>
      <w:r>
        <w:rPr>
          <w:rStyle w:val="6"/>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退役军人事务局</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1214.76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1967.15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1211.38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1307.95</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减少变化原因为无上年度结转资金。</w:t>
      </w:r>
    </w:p>
    <w:p w14:paraId="7467D43D">
      <w:pPr>
        <w:rPr>
          <w:rStyle w:val="6"/>
          <w:rFonts w:ascii="Adobe 仿宋 Std R" w:hAnsi="Adobe 仿宋 Std R" w:eastAsia="Adobe 仿宋 Std R"/>
          <w:b/>
          <w:sz w:val="32"/>
          <w:szCs w:val="32"/>
        </w:rPr>
      </w:pPr>
      <w:r>
        <w:rPr>
          <w:rStyle w:val="6"/>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eastAsia="仿宋" w:cs="Times New Roman"/>
          <w:kern w:val="0"/>
          <w:sz w:val="32"/>
          <w:szCs w:val="32"/>
          <w:lang w:eastAsia="zh-CN"/>
        </w:rPr>
      </w:pPr>
      <w:r>
        <w:rPr>
          <w:rStyle w:val="6"/>
          <w:rFonts w:hint="eastAsia" w:ascii="仿宋" w:hAnsi="仿宋" w:eastAsia="仿宋"/>
          <w:sz w:val="32"/>
          <w:szCs w:val="32"/>
        </w:rPr>
        <w:t>2</w:t>
      </w:r>
      <w:r>
        <w:rPr>
          <w:rStyle w:val="6"/>
          <w:rFonts w:ascii="仿宋" w:hAnsi="仿宋" w:eastAsia="仿宋"/>
          <w:sz w:val="32"/>
          <w:szCs w:val="32"/>
        </w:rPr>
        <w:t>02</w:t>
      </w:r>
      <w:r>
        <w:rPr>
          <w:rStyle w:val="6"/>
          <w:rFonts w:hint="eastAsia" w:ascii="仿宋" w:hAnsi="仿宋" w:eastAsia="仿宋"/>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退役军人事务局</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${page400644146.ds215660413_REP_BGT_T_HC1100002019_DXQ02_S_ZJ}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支出预算总额为</w:t>
      </w:r>
      <w:r>
        <w:rPr>
          <w:rFonts w:hint="eastAsia" w:ascii="仿宋" w:hAnsi="仿宋" w:eastAsia="仿宋" w:cs="Times New Roman"/>
          <w:kern w:val="0"/>
          <w:sz w:val="32"/>
          <w:szCs w:val="32"/>
          <w:lang w:val="en-US" w:eastAsia="zh-CN"/>
        </w:rPr>
        <w:t>249.18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1967.15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hint="eastAsia" w:ascii="仿宋" w:hAnsi="仿宋" w:eastAsia="仿宋" w:cs="Times New Roman"/>
          <w:kern w:val="0"/>
          <w:sz w:val="32"/>
          <w:szCs w:val="32"/>
          <w:lang w:val="en-US" w:eastAsia="zh-CN"/>
        </w:rPr>
        <w:t>减少变化原因为无上年度结转资金。</w:t>
      </w:r>
    </w:p>
    <w:p w14:paraId="2B9BA509">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其中：按支出项目类别划分：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${page400644146.ds215660413_REP_BGT_T_HC1100002019_DXQ02_JBZCQK}</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基本支出</w:t>
      </w:r>
      <w:r>
        <w:rPr>
          <w:rFonts w:hint="eastAsia" w:ascii="仿宋" w:hAnsi="仿宋" w:eastAsia="仿宋" w:cs="Times New Roman"/>
          <w:kern w:val="0"/>
          <w:sz w:val="32"/>
          <w:szCs w:val="32"/>
          <w:lang w:val="en-US" w:eastAsia="zh-CN"/>
        </w:rPr>
        <w:t>249.18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37.24</w:t>
      </w:r>
      <w:r>
        <w:rPr>
          <w:rFonts w:ascii="仿宋" w:hAnsi="仿宋" w:eastAsia="仿宋" w:cs="Times New Roman"/>
          <w:kern w:val="0"/>
          <w:sz w:val="32"/>
          <w:szCs w:val="32"/>
        </w:rPr>
        <w:t>万元;其中：工资福利支出</w:t>
      </w:r>
      <w:r>
        <w:rPr>
          <w:rFonts w:hint="eastAsia" w:ascii="仿宋" w:hAnsi="仿宋" w:eastAsia="仿宋" w:cs="Times New Roman"/>
          <w:kern w:val="0"/>
          <w:sz w:val="32"/>
          <w:szCs w:val="32"/>
          <w:lang w:val="en-US" w:eastAsia="zh-CN"/>
        </w:rPr>
        <w:t>217.86</w:t>
      </w:r>
      <w:r>
        <w:rPr>
          <w:rFonts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26.05</w:t>
      </w:r>
      <w:r>
        <w:rPr>
          <w:rFonts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5.27</w:t>
      </w:r>
      <w:r>
        <w:rPr>
          <w:rFonts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${page400644146.ds215660413_REP_BGT_T_HC1100002019_DXQ02_XMZCQK}</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项目支出</w:t>
      </w:r>
      <w:r>
        <w:rPr>
          <w:rFonts w:hint="eastAsia" w:ascii="仿宋" w:hAnsi="仿宋" w:eastAsia="仿宋" w:cs="Times New Roman"/>
          <w:kern w:val="0"/>
          <w:sz w:val="32"/>
          <w:szCs w:val="32"/>
          <w:lang w:val="en-US" w:eastAsia="zh-CN"/>
        </w:rPr>
        <w:t>965.58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减少2004.39</w:t>
      </w:r>
      <w:r>
        <w:rPr>
          <w:rFonts w:ascii="仿宋" w:hAnsi="仿宋" w:eastAsia="仿宋" w:cs="Times New Roman"/>
          <w:kern w:val="0"/>
          <w:sz w:val="32"/>
          <w:szCs w:val="32"/>
        </w:rPr>
        <w:t>万元;其中：商品和服务支出</w:t>
      </w:r>
      <w:r>
        <w:rPr>
          <w:rFonts w:hint="eastAsia" w:ascii="仿宋" w:hAnsi="仿宋" w:eastAsia="仿宋" w:cs="Times New Roman"/>
          <w:kern w:val="0"/>
          <w:sz w:val="32"/>
          <w:szCs w:val="32"/>
          <w:lang w:val="en-US" w:eastAsia="zh-CN"/>
        </w:rPr>
        <w:t>93.60</w:t>
      </w:r>
      <w:r>
        <w:rPr>
          <w:rFonts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1.5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3FF8F32E">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按支出功能科目划分：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${page400644146.ds247441498_REP_BGT_T_HC1100002019DXQ01_GNZJMX}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一般公共服务支出</w:t>
      </w:r>
      <w:r>
        <w:rPr>
          <w:rFonts w:hint="eastAsia" w:ascii="仿宋" w:hAnsi="仿宋" w:eastAsia="仿宋" w:cs="Times New Roman"/>
          <w:kern w:val="0"/>
          <w:sz w:val="32"/>
          <w:szCs w:val="32"/>
          <w:lang w:val="en-US" w:eastAsia="zh-CN"/>
        </w:rPr>
        <w:t>1184.02</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1896.23</w:t>
      </w:r>
      <w:r>
        <w:rPr>
          <w:rFonts w:ascii="仿宋" w:hAnsi="仿宋" w:eastAsia="仿宋" w:cs="Times New Roman"/>
          <w:kern w:val="0"/>
          <w:sz w:val="32"/>
          <w:szCs w:val="32"/>
        </w:rPr>
        <w:t>万元;卫生健康支出</w:t>
      </w:r>
      <w:r>
        <w:rPr>
          <w:rFonts w:hint="eastAsia" w:ascii="仿宋" w:hAnsi="仿宋" w:eastAsia="仿宋" w:cs="Times New Roman"/>
          <w:kern w:val="0"/>
          <w:sz w:val="32"/>
          <w:szCs w:val="32"/>
          <w:lang w:val="en-US" w:eastAsia="zh-CN"/>
        </w:rPr>
        <w:t>12.39</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73.66</w:t>
      </w:r>
      <w:r>
        <w:rPr>
          <w:rFonts w:ascii="仿宋" w:hAnsi="仿宋" w:eastAsia="仿宋" w:cs="Times New Roman"/>
          <w:kern w:val="0"/>
          <w:sz w:val="32"/>
          <w:szCs w:val="32"/>
        </w:rPr>
        <w:t>万元;住房保障支出</w:t>
      </w:r>
      <w:r>
        <w:rPr>
          <w:rFonts w:hint="eastAsia" w:ascii="仿宋" w:hAnsi="仿宋" w:eastAsia="仿宋" w:cs="Times New Roman"/>
          <w:kern w:val="0"/>
          <w:sz w:val="32"/>
          <w:szCs w:val="32"/>
          <w:lang w:val="en-US" w:eastAsia="zh-CN"/>
        </w:rPr>
        <w:t>18.35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2.74</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2A29D985">
      <w:pPr>
        <w:widowControl/>
        <w:ind w:firstLine="640" w:firstLineChars="200"/>
      </w:pPr>
      <w:r>
        <w:rPr>
          <w:rFonts w:hint="eastAsia" w:ascii="仿宋" w:hAnsi="仿宋" w:eastAsia="仿宋" w:cs="Times New Roman"/>
          <w:kern w:val="0"/>
          <w:sz w:val="32"/>
          <w:szCs w:val="32"/>
        </w:rPr>
        <w:t>按支出经济分类划分：</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${page400644146.ds247441498_REP_BGT_T_HC1100002019DXQ01_JJMX}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工资福利支出</w:t>
      </w:r>
      <w:r>
        <w:rPr>
          <w:rFonts w:hint="eastAsia" w:ascii="仿宋" w:hAnsi="仿宋" w:eastAsia="仿宋" w:cs="Times New Roman"/>
          <w:kern w:val="0"/>
          <w:sz w:val="32"/>
          <w:szCs w:val="32"/>
          <w:lang w:val="en-US" w:eastAsia="zh-CN"/>
        </w:rPr>
        <w:t>217.86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19.99</w:t>
      </w:r>
      <w:r>
        <w:rPr>
          <w:rFonts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119.65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56.17</w:t>
      </w:r>
      <w:r>
        <w:rPr>
          <w:rFonts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875.75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1931.23</w:t>
      </w:r>
      <w:r>
        <w:rPr>
          <w:rFonts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1.5</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0.25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p>
    <w:p w14:paraId="233A1423">
      <w:pPr>
        <w:ind w:firstLine="321" w:firstLineChars="100"/>
        <w:rPr>
          <w:rStyle w:val="6"/>
          <w:rFonts w:ascii="Adobe 仿宋 Std R" w:hAnsi="Adobe 仿宋 Std R" w:eastAsia="Adobe 仿宋 Std R"/>
          <w:b/>
          <w:sz w:val="32"/>
          <w:szCs w:val="32"/>
        </w:rPr>
      </w:pPr>
      <w:r>
        <w:rPr>
          <w:rStyle w:val="6"/>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eastAsia="仿宋" w:cs="Times New Roman"/>
          <w:kern w:val="0"/>
          <w:sz w:val="32"/>
          <w:szCs w:val="32"/>
          <w:lang w:val="en-US" w:eastAsia="zh-CN"/>
        </w:rPr>
      </w:pPr>
      <w:r>
        <w:rPr>
          <w:rStyle w:val="6"/>
          <w:rFonts w:hint="eastAsia" w:ascii="仿宋" w:hAnsi="仿宋" w:eastAsia="仿宋"/>
          <w:sz w:val="32"/>
          <w:szCs w:val="32"/>
        </w:rPr>
        <w:t>2</w:t>
      </w:r>
      <w:r>
        <w:rPr>
          <w:rStyle w:val="6"/>
          <w:rFonts w:ascii="仿宋" w:hAnsi="仿宋" w:eastAsia="仿宋"/>
          <w:sz w:val="32"/>
          <w:szCs w:val="32"/>
        </w:rPr>
        <w:t>02</w:t>
      </w:r>
      <w:r>
        <w:rPr>
          <w:rStyle w:val="6"/>
          <w:rFonts w:hint="eastAsia" w:ascii="仿宋" w:hAnsi="仿宋" w:eastAsia="仿宋"/>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庐山市退役军人事务局</w:t>
      </w:r>
      <w:r>
        <w:rPr>
          <w:rStyle w:val="6"/>
          <w:rFonts w:ascii="仿宋" w:hAnsi="仿宋" w:eastAsia="仿宋"/>
          <w:sz w:val="32"/>
          <w:szCs w:val="32"/>
        </w:rPr>
        <w:fldChar w:fldCharType="begin"/>
      </w:r>
      <w:r>
        <w:rPr>
          <w:rStyle w:val="6"/>
          <w:rFonts w:ascii="仿宋" w:hAnsi="仿宋" w:eastAsia="仿宋"/>
          <w:sz w:val="32"/>
          <w:szCs w:val="32"/>
        </w:rPr>
        <w:instrText xml:space="preserve">MERGEFIELD ${page400644146.ds215660413_REP_BGT_T_HC1100002019_DXQ02_S_CBXJ}</w:instrText>
      </w:r>
      <w:r>
        <w:rPr>
          <w:rStyle w:val="6"/>
          <w:rFonts w:ascii="仿宋" w:hAnsi="仿宋" w:eastAsia="仿宋"/>
          <w:sz w:val="32"/>
          <w:szCs w:val="32"/>
        </w:rPr>
        <w:fldChar w:fldCharType="separate"/>
      </w:r>
      <w:r>
        <w:rPr>
          <w:rStyle w:val="6"/>
          <w:rFonts w:ascii="仿宋" w:hAnsi="仿宋" w:eastAsia="仿宋"/>
          <w:sz w:val="32"/>
          <w:szCs w:val="32"/>
        </w:rPr>
        <w:t>财政拨款支出预算总额</w:t>
      </w:r>
      <w:r>
        <w:rPr>
          <w:rStyle w:val="6"/>
          <w:rFonts w:hint="eastAsia" w:ascii="仿宋" w:hAnsi="仿宋" w:eastAsia="仿宋"/>
          <w:sz w:val="32"/>
          <w:szCs w:val="32"/>
          <w:lang w:val="en-US" w:eastAsia="zh-CN"/>
        </w:rPr>
        <w:t>1214.76</w:t>
      </w:r>
      <w:r>
        <w:rPr>
          <w:rStyle w:val="6"/>
          <w:rFonts w:ascii="仿宋" w:hAnsi="仿宋" w:eastAsia="仿宋"/>
          <w:sz w:val="32"/>
          <w:szCs w:val="32"/>
        </w:rPr>
        <w:t>万元,较上年预算安排减少</w:t>
      </w:r>
      <w:r>
        <w:rPr>
          <w:rStyle w:val="6"/>
          <w:rFonts w:hint="eastAsia" w:ascii="仿宋" w:hAnsi="仿宋" w:eastAsia="仿宋"/>
          <w:sz w:val="32"/>
          <w:szCs w:val="32"/>
          <w:lang w:val="en-US" w:eastAsia="zh-CN"/>
        </w:rPr>
        <w:t>1967.15</w:t>
      </w:r>
      <w:r>
        <w:rPr>
          <w:rStyle w:val="6"/>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减少变化原因为无上年度结转资金。</w:t>
      </w:r>
    </w:p>
    <w:p w14:paraId="52CF4ECA">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按支出功能科目划分：</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${page400644146.ds247441498_REP_BGT_T_HC1100002019DXQ01_GNCBMX}</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社会保障和就业支出1184.02万元,较上年预算安排减少1896.23万元；卫生健康支出12.39万元,较上年预算安排减少73.66万元；住房保障支出18.35万元，较上年预算安排增加2.74万元。</w:t>
      </w:r>
      <w:r>
        <w:rPr>
          <w:rFonts w:hint="eastAsia" w:ascii="仿宋" w:hAnsi="仿宋" w:eastAsia="仿宋" w:cs="Times New Roman"/>
          <w:kern w:val="0"/>
          <w:sz w:val="32"/>
          <w:szCs w:val="32"/>
          <w:lang w:val="en-US" w:eastAsia="zh-CN"/>
        </w:rPr>
        <w:fldChar w:fldCharType="end"/>
      </w:r>
    </w:p>
    <w:p w14:paraId="287DE466">
      <w:pPr>
        <w:widowControl/>
        <w:ind w:firstLine="640" w:firstLineChars="200"/>
      </w:pPr>
      <w:r>
        <w:rPr>
          <w:rFonts w:hint="eastAsia" w:ascii="仿宋" w:hAnsi="仿宋" w:eastAsia="仿宋" w:cs="Times New Roman"/>
          <w:kern w:val="0"/>
          <w:sz w:val="32"/>
          <w:szCs w:val="32"/>
          <w:lang w:val="en-US" w:eastAsia="zh-CN"/>
        </w:rPr>
        <w:t>按支出项目类别</w:t>
      </w:r>
      <w:r>
        <w:rPr>
          <w:rStyle w:val="6"/>
          <w:rFonts w:hint="eastAsia" w:ascii="仿宋" w:hAnsi="仿宋" w:eastAsia="仿宋"/>
          <w:sz w:val="32"/>
          <w:szCs w:val="32"/>
        </w:rPr>
        <w:t>划分：</w:t>
      </w:r>
      <w:r>
        <w:rPr>
          <w:rStyle w:val="6"/>
          <w:rFonts w:ascii="仿宋" w:hAnsi="仿宋" w:eastAsia="仿宋"/>
          <w:sz w:val="32"/>
          <w:szCs w:val="32"/>
        </w:rPr>
        <w:fldChar w:fldCharType="begin"/>
      </w:r>
      <w:r>
        <w:rPr>
          <w:rStyle w:val="6"/>
          <w:rFonts w:ascii="仿宋" w:hAnsi="仿宋" w:eastAsia="仿宋"/>
          <w:sz w:val="32"/>
          <w:szCs w:val="32"/>
        </w:rPr>
        <w:instrText xml:space="preserve">MERGEFIELD ${page400644146.ds215660413_REP_BGT_T_HC1100002019_DXQ02_JBZCQKCB}</w:instrText>
      </w:r>
      <w:r>
        <w:rPr>
          <w:rStyle w:val="6"/>
          <w:rFonts w:ascii="仿宋" w:hAnsi="仿宋" w:eastAsia="仿宋"/>
          <w:sz w:val="32"/>
          <w:szCs w:val="32"/>
        </w:rPr>
        <w:fldChar w:fldCharType="separate"/>
      </w:r>
      <w:r>
        <w:rPr>
          <w:rStyle w:val="6"/>
          <w:rFonts w:ascii="仿宋" w:hAnsi="仿宋" w:eastAsia="仿宋"/>
          <w:sz w:val="32"/>
          <w:szCs w:val="32"/>
        </w:rPr>
        <w:t>基本支出</w:t>
      </w:r>
      <w:r>
        <w:rPr>
          <w:rStyle w:val="6"/>
          <w:rFonts w:hint="eastAsia" w:ascii="仿宋" w:hAnsi="仿宋" w:eastAsia="仿宋"/>
          <w:sz w:val="32"/>
          <w:szCs w:val="32"/>
          <w:lang w:val="en-US" w:eastAsia="zh-CN"/>
        </w:rPr>
        <w:t>249.18</w:t>
      </w:r>
      <w:r>
        <w:rPr>
          <w:rStyle w:val="6"/>
          <w:rFonts w:ascii="仿宋" w:hAnsi="仿宋" w:eastAsia="仿宋"/>
          <w:sz w:val="32"/>
          <w:szCs w:val="32"/>
        </w:rPr>
        <w:t>万元,较上年预算安排减少</w:t>
      </w:r>
      <w:r>
        <w:rPr>
          <w:rStyle w:val="6"/>
          <w:rFonts w:hint="eastAsia" w:ascii="仿宋" w:hAnsi="仿宋" w:eastAsia="仿宋"/>
          <w:sz w:val="32"/>
          <w:szCs w:val="32"/>
          <w:lang w:val="en-US" w:eastAsia="zh-CN"/>
        </w:rPr>
        <w:t>37.24</w:t>
      </w:r>
      <w:r>
        <w:rPr>
          <w:rStyle w:val="6"/>
          <w:rFonts w:ascii="仿宋" w:hAnsi="仿宋" w:eastAsia="仿宋"/>
          <w:sz w:val="32"/>
          <w:szCs w:val="32"/>
        </w:rPr>
        <w:t>万元;其中：工资福利支出</w:t>
      </w:r>
      <w:r>
        <w:rPr>
          <w:rStyle w:val="6"/>
          <w:rFonts w:hint="eastAsia" w:ascii="仿宋" w:hAnsi="仿宋" w:eastAsia="仿宋"/>
          <w:sz w:val="32"/>
          <w:szCs w:val="32"/>
          <w:lang w:val="en-US" w:eastAsia="zh-CN"/>
        </w:rPr>
        <w:t>217.86</w:t>
      </w:r>
      <w:r>
        <w:rPr>
          <w:rStyle w:val="6"/>
          <w:rFonts w:ascii="仿宋" w:hAnsi="仿宋" w:eastAsia="仿宋"/>
          <w:sz w:val="32"/>
          <w:szCs w:val="32"/>
        </w:rPr>
        <w:t>万元,商品和服务支出</w:t>
      </w:r>
      <w:r>
        <w:rPr>
          <w:rStyle w:val="6"/>
          <w:rFonts w:hint="eastAsia" w:ascii="仿宋" w:hAnsi="仿宋" w:eastAsia="仿宋"/>
          <w:sz w:val="32"/>
          <w:szCs w:val="32"/>
          <w:lang w:val="en-US" w:eastAsia="zh-CN"/>
        </w:rPr>
        <w:t>26.05</w:t>
      </w:r>
      <w:r>
        <w:rPr>
          <w:rStyle w:val="6"/>
          <w:rFonts w:ascii="仿宋" w:hAnsi="仿宋" w:eastAsia="仿宋"/>
          <w:sz w:val="32"/>
          <w:szCs w:val="32"/>
        </w:rPr>
        <w:t>万元,对个人和家庭的补助</w:t>
      </w:r>
      <w:r>
        <w:rPr>
          <w:rStyle w:val="6"/>
          <w:rFonts w:hint="eastAsia" w:ascii="仿宋" w:hAnsi="仿宋" w:eastAsia="仿宋"/>
          <w:sz w:val="32"/>
          <w:szCs w:val="32"/>
          <w:lang w:val="en-US" w:eastAsia="zh-CN"/>
        </w:rPr>
        <w:t>5.27</w:t>
      </w:r>
      <w:r>
        <w:rPr>
          <w:rStyle w:val="6"/>
          <w:rFonts w:ascii="仿宋" w:hAnsi="仿宋" w:eastAsia="仿宋"/>
          <w:sz w:val="32"/>
          <w:szCs w:val="32"/>
        </w:rPr>
        <w:t>万元。</w:t>
      </w:r>
      <w:r>
        <w:fldChar w:fldCharType="end"/>
      </w:r>
      <w:r>
        <w:rPr>
          <w:rStyle w:val="6"/>
          <w:rFonts w:ascii="仿宋" w:hAnsi="仿宋" w:eastAsia="仿宋"/>
          <w:sz w:val="32"/>
          <w:szCs w:val="32"/>
        </w:rPr>
        <w:fldChar w:fldCharType="begin"/>
      </w:r>
      <w:r>
        <w:rPr>
          <w:rStyle w:val="6"/>
          <w:rFonts w:ascii="仿宋" w:hAnsi="仿宋" w:eastAsia="仿宋"/>
          <w:sz w:val="32"/>
          <w:szCs w:val="32"/>
        </w:rPr>
        <w:instrText xml:space="preserve">MERGEFIELD ${page400644146.ds215660413_REP_BGT_T_HC1100002019_DXQ02_XMZCQKCB}</w:instrText>
      </w:r>
      <w:r>
        <w:rPr>
          <w:rStyle w:val="6"/>
          <w:rFonts w:ascii="仿宋" w:hAnsi="仿宋" w:eastAsia="仿宋"/>
          <w:sz w:val="32"/>
          <w:szCs w:val="32"/>
        </w:rPr>
        <w:fldChar w:fldCharType="separate"/>
      </w:r>
      <w:r>
        <w:rPr>
          <w:rStyle w:val="6"/>
          <w:rFonts w:ascii="仿宋" w:hAnsi="仿宋" w:eastAsia="仿宋"/>
          <w:sz w:val="32"/>
          <w:szCs w:val="32"/>
        </w:rPr>
        <w:t>项目支出</w:t>
      </w:r>
      <w:r>
        <w:rPr>
          <w:rStyle w:val="6"/>
          <w:rFonts w:hint="eastAsia" w:ascii="仿宋" w:hAnsi="仿宋" w:eastAsia="仿宋"/>
          <w:sz w:val="32"/>
          <w:szCs w:val="32"/>
          <w:lang w:val="en-US" w:eastAsia="zh-CN"/>
        </w:rPr>
        <w:t>965.58</w:t>
      </w:r>
      <w:r>
        <w:rPr>
          <w:rStyle w:val="6"/>
          <w:rFonts w:ascii="仿宋" w:hAnsi="仿宋" w:eastAsia="仿宋"/>
          <w:sz w:val="32"/>
          <w:szCs w:val="32"/>
        </w:rPr>
        <w:t>万元,较上年预算安排减少</w:t>
      </w:r>
      <w:r>
        <w:rPr>
          <w:rStyle w:val="6"/>
          <w:rFonts w:hint="eastAsia" w:ascii="仿宋" w:hAnsi="仿宋" w:eastAsia="仿宋"/>
          <w:sz w:val="32"/>
          <w:szCs w:val="32"/>
          <w:lang w:val="en-US" w:eastAsia="zh-CN"/>
        </w:rPr>
        <w:t>2004.39</w:t>
      </w:r>
      <w:r>
        <w:rPr>
          <w:rStyle w:val="6"/>
          <w:rFonts w:ascii="仿宋" w:hAnsi="仿宋" w:eastAsia="仿宋"/>
          <w:sz w:val="32"/>
          <w:szCs w:val="32"/>
        </w:rPr>
        <w:t>万元;其中：商品和服务支出</w:t>
      </w:r>
      <w:r>
        <w:rPr>
          <w:rStyle w:val="6"/>
          <w:rFonts w:hint="eastAsia" w:ascii="仿宋" w:hAnsi="仿宋" w:eastAsia="仿宋"/>
          <w:sz w:val="32"/>
          <w:szCs w:val="32"/>
          <w:lang w:val="en-US" w:eastAsia="zh-CN"/>
        </w:rPr>
        <w:t>93.60</w:t>
      </w:r>
      <w:r>
        <w:rPr>
          <w:rStyle w:val="6"/>
          <w:rFonts w:ascii="仿宋" w:hAnsi="仿宋" w:eastAsia="仿宋"/>
          <w:sz w:val="32"/>
          <w:szCs w:val="32"/>
        </w:rPr>
        <w:t>万元,资本性支出</w:t>
      </w:r>
      <w:r>
        <w:rPr>
          <w:rStyle w:val="6"/>
          <w:rFonts w:hint="eastAsia" w:ascii="仿宋" w:hAnsi="仿宋" w:eastAsia="仿宋"/>
          <w:sz w:val="32"/>
          <w:szCs w:val="32"/>
          <w:lang w:val="en-US" w:eastAsia="zh-CN"/>
        </w:rPr>
        <w:t>1.5</w:t>
      </w:r>
      <w:r>
        <w:rPr>
          <w:rStyle w:val="6"/>
          <w:rFonts w:ascii="仿宋" w:hAnsi="仿宋" w:eastAsia="仿宋"/>
          <w:sz w:val="32"/>
          <w:szCs w:val="32"/>
        </w:rPr>
        <w:t>万元。</w:t>
      </w:r>
      <w:r>
        <w:fldChar w:fldCharType="end"/>
      </w:r>
    </w:p>
    <w:p w14:paraId="054F1A82">
      <w:pPr>
        <w:ind w:firstLine="321" w:firstLineChars="100"/>
        <w:rPr>
          <w:rStyle w:val="6"/>
          <w:rFonts w:ascii="Adobe 仿宋 Std R" w:hAnsi="Adobe 仿宋 Std R" w:eastAsia="Adobe 仿宋 Std R"/>
          <w:b/>
          <w:sz w:val="32"/>
          <w:szCs w:val="32"/>
        </w:rPr>
      </w:pPr>
      <w:r>
        <w:rPr>
          <w:rStyle w:val="6"/>
          <w:rFonts w:hint="eastAsia" w:ascii="Adobe 仿宋 Std R" w:hAnsi="Adobe 仿宋 Std R" w:eastAsia="Adobe 仿宋 Std R"/>
          <w:b/>
          <w:sz w:val="32"/>
          <w:szCs w:val="32"/>
        </w:rPr>
        <w:t>(四)政府性基金情况</w:t>
      </w:r>
    </w:p>
    <w:p w14:paraId="20D16BF6">
      <w:pPr>
        <w:ind w:firstLine="640" w:firstLineChars="200"/>
        <w:rPr>
          <w:rStyle w:val="6"/>
          <w:rFonts w:hint="eastAsia" w:ascii="仿宋" w:hAnsi="仿宋" w:eastAsia="仿宋"/>
          <w:color w:val="FF0000"/>
          <w:sz w:val="32"/>
          <w:szCs w:val="32"/>
          <w:lang w:eastAsia="zh-CN"/>
        </w:rPr>
      </w:pPr>
      <w:r>
        <w:rPr>
          <w:rStyle w:val="6"/>
          <w:rFonts w:hint="eastAsia" w:ascii="仿宋" w:hAnsi="仿宋" w:eastAsia="仿宋"/>
          <w:sz w:val="32"/>
          <w:szCs w:val="32"/>
        </w:rPr>
        <w:t>本</w:t>
      </w:r>
      <w:r>
        <w:rPr>
          <w:rStyle w:val="6"/>
          <w:rFonts w:hint="eastAsia" w:ascii="仿宋" w:hAnsi="仿宋" w:eastAsia="仿宋"/>
          <w:sz w:val="32"/>
          <w:szCs w:val="32"/>
          <w:lang w:val="en-US" w:eastAsia="zh-CN"/>
        </w:rPr>
        <w:t>单位</w:t>
      </w:r>
      <w:r>
        <w:rPr>
          <w:rStyle w:val="6"/>
          <w:rFonts w:hint="eastAsia" w:ascii="仿宋" w:hAnsi="仿宋" w:eastAsia="仿宋"/>
          <w:sz w:val="32"/>
          <w:szCs w:val="32"/>
        </w:rPr>
        <w:t>没有使用政府性基金预算拨款安排的支出</w:t>
      </w:r>
      <w:r>
        <w:rPr>
          <w:rStyle w:val="6"/>
          <w:rFonts w:hint="eastAsia" w:ascii="仿宋" w:hAnsi="仿宋" w:eastAsia="仿宋"/>
          <w:sz w:val="32"/>
          <w:szCs w:val="32"/>
          <w:lang w:eastAsia="zh-CN"/>
        </w:rPr>
        <w:t>。</w:t>
      </w:r>
    </w:p>
    <w:p w14:paraId="6EA92DE2">
      <w:pPr>
        <w:numPr>
          <w:ilvl w:val="0"/>
          <w:numId w:val="1"/>
        </w:numPr>
        <w:ind w:firstLine="321" w:firstLineChars="100"/>
        <w:rPr>
          <w:rStyle w:val="6"/>
          <w:rFonts w:hint="eastAsia" w:ascii="Adobe 仿宋 Std R" w:hAnsi="Adobe 仿宋 Std R" w:eastAsia="Adobe 仿宋 Std R"/>
          <w:b/>
          <w:sz w:val="32"/>
          <w:szCs w:val="32"/>
        </w:rPr>
      </w:pPr>
      <w:r>
        <w:rPr>
          <w:rStyle w:val="6"/>
          <w:rFonts w:hint="eastAsia" w:ascii="Adobe 仿宋 Std R" w:hAnsi="Adobe 仿宋 Std R" w:eastAsia="Adobe 仿宋 Std R"/>
          <w:b/>
          <w:sz w:val="32"/>
          <w:szCs w:val="32"/>
        </w:rPr>
        <w:t>国有资本经营情况</w:t>
      </w:r>
    </w:p>
    <w:p w14:paraId="3167176D">
      <w:pPr>
        <w:ind w:firstLine="640" w:firstLineChars="200"/>
        <w:rPr>
          <w:rStyle w:val="6"/>
          <w:rFonts w:hint="eastAsia" w:ascii="仿宋" w:hAnsi="仿宋" w:eastAsia="仿宋"/>
          <w:sz w:val="32"/>
          <w:szCs w:val="32"/>
          <w:lang w:eastAsia="zh-CN"/>
        </w:rPr>
      </w:pPr>
      <w:r>
        <w:rPr>
          <w:rStyle w:val="6"/>
          <w:rFonts w:hint="eastAsia" w:ascii="仿宋" w:hAnsi="仿宋" w:eastAsia="仿宋"/>
          <w:sz w:val="32"/>
          <w:szCs w:val="32"/>
        </w:rPr>
        <w:t>本</w:t>
      </w:r>
      <w:r>
        <w:rPr>
          <w:rStyle w:val="6"/>
          <w:rFonts w:hint="eastAsia" w:ascii="仿宋" w:hAnsi="仿宋" w:eastAsia="仿宋"/>
          <w:sz w:val="32"/>
          <w:szCs w:val="32"/>
          <w:lang w:val="en-US" w:eastAsia="zh-CN"/>
        </w:rPr>
        <w:t>单位</w:t>
      </w:r>
      <w:r>
        <w:rPr>
          <w:rStyle w:val="6"/>
          <w:rFonts w:hint="eastAsia" w:ascii="仿宋" w:hAnsi="仿宋" w:eastAsia="仿宋"/>
          <w:sz w:val="32"/>
          <w:szCs w:val="32"/>
        </w:rPr>
        <w:t>没有使用政府性基金预算拨款安排的支出</w:t>
      </w:r>
      <w:r>
        <w:rPr>
          <w:rStyle w:val="6"/>
          <w:rFonts w:hint="eastAsia" w:ascii="仿宋" w:hAnsi="仿宋" w:eastAsia="仿宋"/>
          <w:sz w:val="32"/>
          <w:szCs w:val="32"/>
          <w:lang w:eastAsia="zh-CN"/>
        </w:rPr>
        <w:t>。</w:t>
      </w:r>
    </w:p>
    <w:p w14:paraId="48F5BC63">
      <w:pPr>
        <w:ind w:firstLine="321" w:firstLineChars="100"/>
        <w:rPr>
          <w:rStyle w:val="6"/>
          <w:rFonts w:ascii="Adobe 仿宋 Std R" w:hAnsi="Adobe 仿宋 Std R" w:eastAsia="Adobe 仿宋 Std R"/>
          <w:b/>
          <w:sz w:val="32"/>
          <w:szCs w:val="32"/>
        </w:rPr>
      </w:pPr>
      <w:r>
        <w:rPr>
          <w:rStyle w:val="6"/>
          <w:rFonts w:hint="eastAsia" w:asciiTheme="majorEastAsia" w:hAnsiTheme="majorEastAsia" w:eastAsiaTheme="majorEastAsia"/>
          <w:b/>
          <w:sz w:val="32"/>
          <w:szCs w:val="32"/>
        </w:rPr>
        <w:t xml:space="preserve"> </w:t>
      </w:r>
      <w:r>
        <w:rPr>
          <w:rStyle w:val="6"/>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6"/>
          <w:rFonts w:hint="eastAsia" w:ascii="Adobe 仿宋 Std R" w:hAnsi="Adobe 仿宋 Std R" w:eastAsia="Adobe 仿宋 Std R"/>
          <w:sz w:val="32"/>
          <w:szCs w:val="32"/>
        </w:rPr>
        <w:t>202</w:t>
      </w:r>
      <w:r>
        <w:rPr>
          <w:rStyle w:val="6"/>
          <w:rFonts w:hint="eastAsia" w:ascii="Adobe 仿宋 Std R" w:hAnsi="Adobe 仿宋 Std R" w:eastAsia="Adobe 仿宋 Std R"/>
          <w:sz w:val="32"/>
          <w:szCs w:val="32"/>
          <w:lang w:val="en-US" w:eastAsia="zh-CN"/>
        </w:rPr>
        <w:t>5</w:t>
      </w:r>
      <w:r>
        <w:rPr>
          <w:rStyle w:val="6"/>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26.05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8.3</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46.76</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val="en-US" w:eastAsia="zh-CN"/>
        </w:rPr>
        <w:t>其中：办公费3.00万元；水费0.32万元；电费2.00万元；邮电费1.00万元；差旅费3.00万元；公务接待费1.34万元；劳务费4.00万元；其他交通费用4.44万元；福利费6.04万元；其他商量和服务支出0.91万元。</w:t>
      </w:r>
      <w:r>
        <w:rPr>
          <w:rFonts w:hint="eastAsia" w:ascii="仿宋" w:hAnsi="仿宋" w:eastAsia="仿宋" w:cs="Times New Roman"/>
          <w:color w:val="FF0000"/>
          <w:kern w:val="0"/>
          <w:sz w:val="32"/>
          <w:szCs w:val="32"/>
          <w:lang w:val="en-US" w:eastAsia="zh-CN"/>
        </w:rPr>
        <w:t>增长变化原因</w:t>
      </w:r>
      <w:r>
        <w:rPr>
          <w:rFonts w:hint="eastAsia" w:ascii="仿宋" w:hAnsi="仿宋" w:eastAsia="仿宋" w:cs="Times New Roman"/>
          <w:kern w:val="0"/>
          <w:sz w:val="32"/>
          <w:szCs w:val="32"/>
          <w:lang w:val="en-US" w:eastAsia="zh-CN"/>
        </w:rPr>
        <w:t>为人员增加，公用经费调整。</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办公及印刷费、邮电费、差旅费、会议费、福利费、日常维修费、专用材料及一般设备购置费、办公用房水电费、办公用房取暖费、办公用房物业管理费、公务用车运行维护费以及其他费用</w:t>
      </w:r>
      <w:r>
        <w:rPr>
          <w:rFonts w:hint="eastAsia" w:ascii="Adobe 仿宋 Std R" w:hAnsi="Adobe 仿宋 Std R" w:eastAsia="Adobe 仿宋 Std R"/>
          <w:sz w:val="32"/>
          <w:szCs w:val="32"/>
        </w:rPr>
        <w:t>。</w:t>
      </w:r>
    </w:p>
    <w:p w14:paraId="636C61E3">
      <w:pPr>
        <w:ind w:firstLine="321" w:firstLineChars="100"/>
        <w:rPr>
          <w:rStyle w:val="6"/>
          <w:rFonts w:ascii="Adobe 仿宋 Std R" w:hAnsi="Adobe 仿宋 Std R" w:eastAsia="Adobe 仿宋 Std R"/>
          <w:b/>
          <w:sz w:val="32"/>
          <w:szCs w:val="32"/>
        </w:rPr>
      </w:pPr>
      <w:r>
        <w:rPr>
          <w:rStyle w:val="6"/>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6"/>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政府采购货物预算</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6"/>
          <w:rFonts w:ascii="Adobe 仿宋 Std R" w:hAnsi="Adobe 仿宋 Std R" w:eastAsia="Adobe 仿宋 Std R"/>
          <w:b/>
          <w:sz w:val="32"/>
          <w:szCs w:val="32"/>
        </w:rPr>
      </w:pPr>
      <w:r>
        <w:rPr>
          <w:rStyle w:val="6"/>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单位</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价值200万元以上大型设备具体为：</w:t>
      </w:r>
      <w:r>
        <w:rPr>
          <w:rFonts w:hint="eastAsia" w:ascii="仿宋_GB2312" w:eastAsia="仿宋_GB2312"/>
          <w:sz w:val="32"/>
          <w:szCs w:val="30"/>
          <w:u w:val="none"/>
          <w:lang w:val="en-US"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6"/>
          <w:rFonts w:hint="eastAsia" w:ascii="Adobe 仿宋 Std R" w:hAnsi="Adobe 仿宋 Std R" w:eastAsia="Adobe 仿宋 Std R"/>
          <w:b/>
          <w:sz w:val="32"/>
          <w:szCs w:val="32"/>
        </w:rPr>
        <w:t>（九）</w:t>
      </w:r>
      <w:r>
        <w:rPr>
          <w:rStyle w:val="6"/>
          <w:rFonts w:hint="eastAsia" w:ascii="Adobe 仿宋 Std R" w:hAnsi="Adobe 仿宋 Std R" w:eastAsia="Adobe 仿宋 Std R"/>
          <w:b/>
          <w:sz w:val="32"/>
          <w:szCs w:val="32"/>
          <w:lang w:val="en-US" w:eastAsia="zh-CN"/>
        </w:rPr>
        <w:t>庐山市退役军人事务局</w:t>
      </w:r>
      <w:r>
        <w:rPr>
          <w:rStyle w:val="6"/>
          <w:rFonts w:hint="eastAsia" w:ascii="Adobe 仿宋 Std R" w:hAnsi="Adobe 仿宋 Std R" w:eastAsia="Adobe 仿宋 Std R"/>
          <w:b/>
          <w:sz w:val="32"/>
          <w:szCs w:val="32"/>
        </w:rPr>
        <w:t>项目情况说明</w:t>
      </w:r>
    </w:p>
    <w:p w14:paraId="2F1235A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1、重点优抚对象门诊医疗补助</w:t>
      </w:r>
    </w:p>
    <w:p w14:paraId="3C88B9B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36EBB3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享受国家定期抚恤补助优抚对象医疗保障实施办法》（赣退役军人发【2023】8号）和《江西省残疾退役军人医疗保障实施办法》（赣退役军人发【2023】15号），保障重点优抚对象医疗待遇，切实解决优抚对象医疗困难问题，及时发放门诊定额补助。</w:t>
      </w:r>
    </w:p>
    <w:p w14:paraId="24691E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65552F5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根据《江西省享受国家定期抚恤补助优抚对象医疗保障实施办法》（赣退役军人发【2023】8号）和《江西省残疾退役军人医疗保障实施办法》（赣退役军人发【2023】15号）。</w:t>
      </w:r>
    </w:p>
    <w:p w14:paraId="5123BB6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233BD1F0">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庐山市退役军人事务局</w:t>
      </w:r>
    </w:p>
    <w:p w14:paraId="600230C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0467C5C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保障重点优抚对象医疗待遇，切实解决优抚对象医疗困难问题，及时发放门诊定额补助。</w:t>
      </w:r>
    </w:p>
    <w:p w14:paraId="63991A0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C7878F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22.00万元。</w:t>
      </w:r>
    </w:p>
    <w:p w14:paraId="03FACA3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2、部分参战退役下岗人员社保补缴资金</w:t>
      </w:r>
    </w:p>
    <w:p w14:paraId="3D183A7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2BE7355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根据有关文件精神，按灵活就业最低基数，为符合安置参战退役下岗人员缴纳社会养老保险</w:t>
      </w:r>
      <w:r>
        <w:rPr>
          <w:rFonts w:hint="eastAsia" w:ascii="Adobe 仿宋 Std R" w:hAnsi="Adobe 仿宋 Std R" w:eastAsia="Adobe 仿宋 Std R"/>
          <w:sz w:val="32"/>
          <w:szCs w:val="32"/>
          <w:lang w:eastAsia="zh-CN"/>
        </w:rPr>
        <w:t>部门</w:t>
      </w:r>
      <w:r>
        <w:rPr>
          <w:rFonts w:hint="eastAsia" w:ascii="Adobe 仿宋 Std R" w:hAnsi="Adobe 仿宋 Std R" w:eastAsia="Adobe 仿宋 Std R"/>
          <w:sz w:val="32"/>
          <w:szCs w:val="32"/>
        </w:rPr>
        <w:t>部分，保障社会和谐。</w:t>
      </w:r>
    </w:p>
    <w:p w14:paraId="478B9160">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1CCF5BDC">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2021年市一届人民政府第60次常务会议纪要。</w:t>
      </w:r>
    </w:p>
    <w:p w14:paraId="25BBB7D5">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1AE81910">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庐山市退役军人事务局</w:t>
      </w:r>
    </w:p>
    <w:p w14:paraId="74F53BD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2C8EF9A6">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部分参战退役下岗人员社保补缴</w:t>
      </w:r>
      <w:r>
        <w:rPr>
          <w:rFonts w:hint="eastAsia" w:ascii="Adobe 仿宋 Std R" w:hAnsi="Adobe 仿宋 Std R" w:eastAsia="Adobe 仿宋 Std R"/>
          <w:sz w:val="32"/>
          <w:szCs w:val="32"/>
        </w:rPr>
        <w:t>。</w:t>
      </w:r>
    </w:p>
    <w:p w14:paraId="0AC27D1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6BE7835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15.00万元。</w:t>
      </w:r>
    </w:p>
    <w:p w14:paraId="63A7B7D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3、大学毕业生参军入伍奖励</w:t>
      </w:r>
    </w:p>
    <w:p w14:paraId="0CA407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2C6470A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及时足额发放大学毕业生入伍奖励金，鼓励和吸引我市优秀大学毕业生报名参军。</w:t>
      </w:r>
    </w:p>
    <w:p w14:paraId="0FCE2A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2）立项依据</w:t>
      </w:r>
    </w:p>
    <w:p w14:paraId="5BF41E1B">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2021年市一届人民政府第55次常务会议纪要、关于印发《庐山市大学毕业生参军入伍奖励优待暂行办法》的通知（庐征[2021]7号）。</w:t>
      </w:r>
    </w:p>
    <w:p w14:paraId="7BB85C81">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5A9427C">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庐山市退役军人事务局</w:t>
      </w:r>
    </w:p>
    <w:p w14:paraId="4B39265E">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48A90A0A">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及时足额发放大学毕业生入伍奖励金</w:t>
      </w:r>
      <w:r>
        <w:rPr>
          <w:rFonts w:hint="eastAsia" w:ascii="Adobe 仿宋 Std R" w:hAnsi="Adobe 仿宋 Std R" w:eastAsia="Adobe 仿宋 Std R"/>
          <w:sz w:val="32"/>
          <w:szCs w:val="32"/>
        </w:rPr>
        <w:t>。</w:t>
      </w:r>
    </w:p>
    <w:p w14:paraId="3622846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44DAFC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75.00万元。</w:t>
      </w:r>
    </w:p>
    <w:p w14:paraId="21F74B1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4、价格临时补贴资金</w:t>
      </w:r>
    </w:p>
    <w:p w14:paraId="48DEADC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64AF76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高度重视困难群众基本生活保障工作，为更好保障困难群众基本生活，加大对困难群众物价补贴力度。积极主动做好困难群众基本生活保障工作具有特殊重要意义，切实做好困难群众基本生活保障各项工作，坚决兜住兜牢民生底线。坚决按文件执行，按人员和标准发放价格临时补贴。</w:t>
      </w:r>
    </w:p>
    <w:p w14:paraId="55D888B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发改委</w:t>
      </w:r>
      <w:r>
        <w:rPr>
          <w:rFonts w:hint="eastAsia" w:ascii="Adobe 仿宋 Std R" w:hAnsi="Adobe 仿宋 Std R" w:eastAsia="Adobe 仿宋 Std R"/>
          <w:sz w:val="32"/>
          <w:szCs w:val="32"/>
          <w:lang w:eastAsia="zh-CN"/>
        </w:rPr>
        <w:t>政策文件要求。</w:t>
      </w:r>
    </w:p>
    <w:p w14:paraId="5AEE41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17F522D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6411BD7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62646F4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坚决按文件执行，按人员和标准发放价格临时补贴。</w:t>
      </w:r>
    </w:p>
    <w:p w14:paraId="48D2358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B00CBA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20.00万元。</w:t>
      </w:r>
    </w:p>
    <w:p w14:paraId="3E4A556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5、部分重点优抚对象健康体检</w:t>
      </w:r>
    </w:p>
    <w:p w14:paraId="7AC572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26E7E3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省委办公厅省政府办公厅印发《关于进一步做好军队退役人员有关工作的若干意见》的通知，组织享受抚恤补助的孤老优抚对象以及残疾军人、在乡老复员军人、烈士遗属等，每2年组织1次到县指定医院进行健康体检。</w:t>
      </w:r>
    </w:p>
    <w:p w14:paraId="2F10FE3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省委办公厅省政府办公</w:t>
      </w:r>
      <w:r>
        <w:rPr>
          <w:rFonts w:hint="eastAsia" w:ascii="Adobe 仿宋 Std R" w:hAnsi="Adobe 仿宋 Std R" w:eastAsia="Adobe 仿宋 Std R"/>
          <w:sz w:val="32"/>
          <w:szCs w:val="32"/>
          <w:lang w:val="en-US" w:eastAsia="zh-CN"/>
        </w:rPr>
        <w:t>厅</w:t>
      </w:r>
      <w:r>
        <w:rPr>
          <w:rFonts w:hint="eastAsia" w:ascii="Adobe 仿宋 Std R" w:hAnsi="Adobe 仿宋 Std R" w:eastAsia="Adobe 仿宋 Std R"/>
          <w:sz w:val="32"/>
          <w:szCs w:val="32"/>
        </w:rPr>
        <w:t>《关于进一步做好军队退役人员有关工作的若干意见》</w:t>
      </w:r>
      <w:r>
        <w:rPr>
          <w:rFonts w:hint="eastAsia" w:ascii="Adobe 仿宋 Std R" w:hAnsi="Adobe 仿宋 Std R" w:eastAsia="Adobe 仿宋 Std R"/>
          <w:sz w:val="32"/>
          <w:szCs w:val="32"/>
          <w:lang w:eastAsia="zh-CN"/>
        </w:rPr>
        <w:t>。</w:t>
      </w:r>
    </w:p>
    <w:p w14:paraId="72423F5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2BC0997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7FA0B00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32E3A95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组织享受抚恤补助的孤老优抚对象以及残疾军人、在乡老复员军人、烈士遗属等，每2年组织1次到县指定医院进行健康体检。</w:t>
      </w:r>
    </w:p>
    <w:p w14:paraId="1E86C1A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5DB52A1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4.50万元。</w:t>
      </w:r>
    </w:p>
    <w:p w14:paraId="5A56AF5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6、退役安置支出_退役安置经费</w:t>
      </w:r>
    </w:p>
    <w:p w14:paraId="7803B2F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7FE1CC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及时足额为自主就业退役士兵发放一次性经济补助，有效保障退役士兵生活，促进社会和谐。2、提高企业军转干部解困标准和1953年底前参军后在企业退休的军转干部和退役士兵生活补助标准，开展企业军转干部等人员慰问活动，保障企业军转干部等人员基本生活。及有效保障军队转业干部享受医疗专项救助，促进企业军转干部等人员总体稳定。3、及时发放转业士官待安置期社保医保及生活补助。</w:t>
      </w:r>
    </w:p>
    <w:p w14:paraId="53BC97B3">
      <w:pPr>
        <w:ind w:firstLine="642"/>
        <w:rPr>
          <w:rFonts w:hint="eastAsia" w:ascii="Adobe 仿宋 Std R" w:hAnsi="Adobe 仿宋 Std R" w:eastAsia="仿宋"/>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（退役军人部发[2018]27号）关于进一步加强由政府安排工作退役士兵就业安置工作的意见</w:t>
      </w:r>
      <w:r>
        <w:rPr>
          <w:rFonts w:hint="eastAsia" w:ascii="仿宋" w:hAnsi="仿宋" w:eastAsia="仿宋" w:cs="仿宋"/>
          <w:sz w:val="32"/>
          <w:szCs w:val="32"/>
          <w:lang w:eastAsia="zh-CN"/>
        </w:rPr>
        <w:t>、</w:t>
      </w:r>
      <w:r>
        <w:rPr>
          <w:rFonts w:hint="eastAsia" w:ascii="Adobe 仿宋 Std R" w:hAnsi="Adobe 仿宋 Std R" w:eastAsia="Adobe 仿宋 Std R"/>
          <w:sz w:val="32"/>
          <w:szCs w:val="32"/>
          <w:lang w:eastAsia="zh-CN"/>
        </w:rPr>
        <w:t>赣退役军人发</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9号关于提高1953年底前参军后在企业退休的军转干部和退役士兵生活补助的通知。</w:t>
      </w:r>
    </w:p>
    <w:p w14:paraId="5113540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F8D3BC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6264353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501260EB">
      <w:pPr>
        <w:ind w:firstLine="642"/>
      </w:pPr>
      <w:r>
        <w:rPr>
          <w:rFonts w:hint="eastAsia" w:ascii="Adobe 仿宋 Std R" w:hAnsi="Adobe 仿宋 Std R" w:eastAsia="Adobe 仿宋 Std R"/>
          <w:sz w:val="32"/>
          <w:szCs w:val="32"/>
        </w:rPr>
        <w:t xml:space="preserve">   及时足额为自主就业退役士兵发放一次性经济补助</w:t>
      </w:r>
    </w:p>
    <w:p w14:paraId="7E800F8F">
      <w:pPr>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提高企业军转干部解困标准和1953年底前参军后在企业退休的军转干部和退役士兵生活补助标准，开展企业军转干部等人员慰问活动。</w:t>
      </w:r>
      <w:r>
        <w:rPr>
          <w:rFonts w:hint="eastAsia" w:ascii="Adobe 仿宋 Std R" w:hAnsi="Adobe 仿宋 Std R" w:eastAsia="Adobe 仿宋 Std R"/>
          <w:sz w:val="32"/>
          <w:szCs w:val="32"/>
          <w:lang w:val="en-US" w:eastAsia="zh-CN"/>
        </w:rPr>
        <w:t>并</w:t>
      </w:r>
      <w:r>
        <w:rPr>
          <w:rFonts w:hint="eastAsia" w:ascii="Adobe 仿宋 Std R" w:hAnsi="Adobe 仿宋 Std R" w:eastAsia="Adobe 仿宋 Std R"/>
          <w:sz w:val="32"/>
          <w:szCs w:val="32"/>
        </w:rPr>
        <w:t>及时发放转业士官待安置期社保医保及生活补助</w:t>
      </w:r>
      <w:r>
        <w:rPr>
          <w:rFonts w:hint="eastAsia" w:ascii="Adobe 仿宋 Std R" w:hAnsi="Adobe 仿宋 Std R" w:eastAsia="Adobe 仿宋 Std R"/>
          <w:sz w:val="32"/>
          <w:szCs w:val="32"/>
          <w:lang w:eastAsia="zh-CN"/>
        </w:rPr>
        <w:t>。</w:t>
      </w:r>
    </w:p>
    <w:p w14:paraId="75E5E3F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9E6A12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160.00万元。</w:t>
      </w:r>
    </w:p>
    <w:p w14:paraId="60C88B2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7、义务兵优待金_2025年尊崇优待</w:t>
      </w:r>
    </w:p>
    <w:p w14:paraId="6A7FC0D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2F3CDBC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根据江西省军人军属权益保障条例和江西省军人优待办法，为了规范军人军属权益保障工作，维护军人军属权益，支持国防和军队建设。及时足额发放义务兵家庭优待金，以保障军人军属合法权益。</w:t>
      </w:r>
    </w:p>
    <w:p w14:paraId="30BA7E4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江西省军人军属权益保障条例</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和</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江西省军人优待办法</w:t>
      </w:r>
      <w:r>
        <w:rPr>
          <w:rFonts w:hint="eastAsia" w:ascii="Adobe 仿宋 Std R" w:hAnsi="Adobe 仿宋 Std R" w:eastAsia="Adobe 仿宋 Std R"/>
          <w:sz w:val="32"/>
          <w:szCs w:val="32"/>
          <w:lang w:eastAsia="zh-CN"/>
        </w:rPr>
        <w:t>》。</w:t>
      </w:r>
    </w:p>
    <w:p w14:paraId="4866EDC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072266E1">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0B0524E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64653D6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及时足额发放义务兵家庭优待金。</w:t>
      </w:r>
    </w:p>
    <w:p w14:paraId="17884C8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160E9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350.00万元。</w:t>
      </w:r>
    </w:p>
    <w:p w14:paraId="2BF620B8">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8、优抚对象抚恤和生活补助经费__2025年尊崇优待</w:t>
      </w:r>
      <w:r>
        <w:rPr>
          <w:rFonts w:hint="eastAsia" w:ascii="Adobe 仿宋 Std R" w:hAnsi="Adobe 仿宋 Std R" w:eastAsia="Adobe 仿宋 Std R"/>
          <w:sz w:val="32"/>
          <w:szCs w:val="32"/>
        </w:rPr>
        <w:t xml:space="preserve"> </w:t>
      </w:r>
    </w:p>
    <w:p w14:paraId="545ECB50">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1）项目概述</w:t>
      </w:r>
    </w:p>
    <w:p w14:paraId="4353F28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用于伤残人员、三属、在乡老复员军人、带病回乡军人、参战退役人员、以及符合条件的农村籍退役士兵、老烈士子女等人员抚恤和生活补助支出。通过发放优抚对象抚恤补助资金，使优抚对象等人员的基本生活得到有效保障。</w:t>
      </w:r>
    </w:p>
    <w:p w14:paraId="063326F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江西省军人抚恤优待办法</w:t>
      </w:r>
      <w:r>
        <w:rPr>
          <w:rFonts w:hint="eastAsia" w:ascii="Adobe 仿宋 Std R" w:hAnsi="Adobe 仿宋 Std R" w:eastAsia="Adobe 仿宋 Std R"/>
          <w:sz w:val="32"/>
          <w:szCs w:val="32"/>
          <w:lang w:eastAsia="zh-CN"/>
        </w:rPr>
        <w:t>》。</w:t>
      </w:r>
    </w:p>
    <w:p w14:paraId="3F870DA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382E478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34D5DFD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68BE6B6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发放优抚对象抚恤补助资金</w:t>
      </w:r>
      <w:r>
        <w:rPr>
          <w:rFonts w:hint="eastAsia" w:ascii="Adobe 仿宋 Std R" w:hAnsi="Adobe 仿宋 Std R" w:eastAsia="Adobe 仿宋 Std R"/>
          <w:sz w:val="32"/>
          <w:szCs w:val="32"/>
          <w:lang w:eastAsia="zh-CN"/>
        </w:rPr>
        <w:t>。</w:t>
      </w:r>
    </w:p>
    <w:p w14:paraId="6A3FB02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0600C6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100.00万元</w:t>
      </w:r>
    </w:p>
    <w:p w14:paraId="36FF5A1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9、伤残军人护理费</w:t>
      </w:r>
    </w:p>
    <w:p w14:paraId="300B235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5F7F37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江西省军人抚恤优待办法》第十六条规定：分散安置的一级至四级残疾军人，由安置地的县级人民政府依照国务院、中央军事委员会颁布的《军人抚恤优待条例》规定标准发给护理费。按《关于进一步做好伤病残军人退役安置有关工作的通知》对因患精神病被评定为五级至六级残疾等级的初级士官和义务兵，由县级以上人民政府发放护理费。</w:t>
      </w:r>
    </w:p>
    <w:p w14:paraId="2796D39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《关于做好一至四级残疾军人护理费发放工作的通知》（赣民字[2010]33号）</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赣退役军人[2019]20号 转发关于进一步做好伤病残军人退役安置有关工作的通知</w:t>
      </w:r>
      <w:r>
        <w:rPr>
          <w:rFonts w:hint="eastAsia" w:ascii="Adobe 仿宋 Std R" w:hAnsi="Adobe 仿宋 Std R" w:eastAsia="Adobe 仿宋 Std R"/>
          <w:sz w:val="32"/>
          <w:szCs w:val="32"/>
          <w:lang w:eastAsia="zh-CN"/>
        </w:rPr>
        <w:t>。</w:t>
      </w:r>
    </w:p>
    <w:p w14:paraId="4F35C48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12AE847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138AB50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097646C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及时发放</w:t>
      </w:r>
      <w:r>
        <w:rPr>
          <w:rFonts w:hint="eastAsia" w:ascii="Adobe 仿宋 Std R" w:hAnsi="Adobe 仿宋 Std R" w:eastAsia="Adobe 仿宋 Std R"/>
          <w:sz w:val="32"/>
          <w:szCs w:val="32"/>
          <w:lang w:val="en-US" w:eastAsia="zh-CN"/>
        </w:rPr>
        <w:t>护理费</w:t>
      </w:r>
      <w:r>
        <w:rPr>
          <w:rFonts w:hint="eastAsia" w:ascii="Adobe 仿宋 Std R" w:hAnsi="Adobe 仿宋 Std R" w:eastAsia="Adobe 仿宋 Std R"/>
          <w:sz w:val="32"/>
          <w:szCs w:val="32"/>
        </w:rPr>
        <w:t>。</w:t>
      </w:r>
    </w:p>
    <w:p w14:paraId="4BB13BB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36D01D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45.00万元。</w:t>
      </w:r>
    </w:p>
    <w:p w14:paraId="358BDCB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10、双拥工作经费</w:t>
      </w:r>
    </w:p>
    <w:p w14:paraId="5BB6D4A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589427A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为深入贯彻习近平总书记关于加强军政军民团结的重要指示和党中央、国务院、中央军委决策部署，进一步做好新形势下双拥工作，全面总结、落实双拥工作各项任务，推进全市双拥工作再上新台阶。做好清明祭扫、9.30烈士公祭日活动，以及八一座谈、两季新兵入伍慰问、两季老兵欢迎仪式及自主就业退役士兵就业培训班等活动。</w:t>
      </w:r>
    </w:p>
    <w:p w14:paraId="0BFD4966">
      <w:pPr>
        <w:ind w:firstLine="642"/>
        <w:rPr>
          <w:rFonts w:hint="eastAsia" w:ascii="Adobe 仿宋 Std R" w:hAnsi="Adobe 仿宋 Std R" w:eastAsia="仿宋"/>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关于印发&lt;庐山市争创江西省双拥模范城实施方案&gt;的通知</w:t>
      </w:r>
      <w:r>
        <w:rPr>
          <w:rFonts w:hint="eastAsia" w:ascii="仿宋" w:hAnsi="仿宋" w:eastAsia="仿宋" w:cs="仿宋"/>
          <w:sz w:val="32"/>
          <w:szCs w:val="32"/>
        </w:rPr>
        <w:t>》(</w:t>
      </w:r>
      <w:r>
        <w:rPr>
          <w:rFonts w:hint="eastAsia" w:ascii="仿宋" w:hAnsi="仿宋" w:eastAsia="仿宋" w:cs="仿宋"/>
          <w:sz w:val="32"/>
          <w:szCs w:val="32"/>
          <w:lang w:val="en-US" w:eastAsia="zh-CN"/>
        </w:rPr>
        <w:t>庐字〔2020〕4号</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Adobe 仿宋 Std R" w:hAnsi="Adobe 仿宋 Std R" w:eastAsia="Adobe 仿宋 Std R"/>
          <w:sz w:val="32"/>
          <w:szCs w:val="32"/>
          <w:lang w:eastAsia="zh-CN"/>
        </w:rPr>
        <w:t>（赣府发</w:t>
      </w:r>
      <w:r>
        <w:rPr>
          <w:rFonts w:hint="eastAsia" w:ascii="仿宋" w:hAnsi="仿宋" w:eastAsia="仿宋" w:cs="仿宋"/>
          <w:sz w:val="32"/>
          <w:szCs w:val="32"/>
        </w:rPr>
        <w:t>〔20</w:t>
      </w:r>
      <w:r>
        <w:rPr>
          <w:rFonts w:hint="eastAsia" w:ascii="仿宋" w:hAnsi="仿宋" w:eastAsia="仿宋" w:cs="仿宋"/>
          <w:sz w:val="32"/>
          <w:szCs w:val="32"/>
          <w:lang w:val="en-US" w:eastAsia="zh-CN"/>
        </w:rPr>
        <w:t>16</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38号）江西省人民政府江西省军区关于印发江西省退役士兵职业教育和技能培训实施办法的通知。</w:t>
      </w:r>
    </w:p>
    <w:p w14:paraId="41089F7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B163C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7222B59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0587254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做好清明祭扫、9.30烈士公祭日活动，以及八一座谈、两季新兵入伍慰问、两季老兵欢迎仪式及自主就业退役士兵就业培训班等活动</w:t>
      </w:r>
      <w:r>
        <w:rPr>
          <w:rFonts w:hint="eastAsia" w:ascii="Adobe 仿宋 Std R" w:hAnsi="Adobe 仿宋 Std R" w:eastAsia="Adobe 仿宋 Std R"/>
          <w:sz w:val="32"/>
          <w:szCs w:val="32"/>
          <w:lang w:val="en-US" w:eastAsia="zh-CN"/>
        </w:rPr>
        <w:t>。</w:t>
      </w:r>
      <w:r>
        <w:rPr>
          <w:rFonts w:hint="eastAsia" w:ascii="Adobe 仿宋 Std R" w:hAnsi="Adobe 仿宋 Std R" w:eastAsia="Adobe 仿宋 Std R"/>
          <w:sz w:val="32"/>
          <w:szCs w:val="32"/>
        </w:rPr>
        <w:t xml:space="preserve"> </w:t>
      </w:r>
    </w:p>
    <w:p w14:paraId="018BCC5F">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4E2B5C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val="en-US" w:eastAsia="zh-CN"/>
        </w:rPr>
        <w:t>0.00万元。</w:t>
      </w:r>
    </w:p>
    <w:p w14:paraId="1BA90C9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11、无军籍及其遗属补助资金</w:t>
      </w:r>
    </w:p>
    <w:p w14:paraId="3527148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4EDCB1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按上级有关文件精神，及时足额发放无军籍职工地方性津贴补贴、改革性补贴，及其遗属补助，资金由地方财政负责解决。</w:t>
      </w:r>
    </w:p>
    <w:p w14:paraId="7761F81C">
      <w:pPr>
        <w:ind w:firstLine="642"/>
        <w:rPr>
          <w:rFonts w:hint="eastAsia" w:ascii="Adobe 仿宋 Std R" w:hAnsi="Adobe 仿宋 Std R" w:eastAsia="仿宋"/>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《关于印发&lt;关于加强和改进军队无军籍退休退职职工移交安置工作的意见&gt;的通知》(民发〔2005</w:t>
      </w:r>
      <w:r>
        <w:rPr>
          <w:rFonts w:hint="eastAsia" w:ascii="仿宋" w:hAnsi="仿宋" w:eastAsia="仿宋" w:cs="仿宋"/>
          <w:sz w:val="32"/>
          <w:szCs w:val="32"/>
          <w:lang w:val="en-US" w:eastAsia="zh-CN"/>
        </w:rPr>
        <w:t>〕</w:t>
      </w:r>
      <w:r>
        <w:rPr>
          <w:rFonts w:hint="eastAsia" w:ascii="仿宋" w:hAnsi="仿宋" w:eastAsia="仿宋" w:cs="仿宋"/>
          <w:sz w:val="32"/>
          <w:szCs w:val="32"/>
        </w:rPr>
        <w:t>135号)</w:t>
      </w:r>
      <w:r>
        <w:rPr>
          <w:rFonts w:hint="eastAsia" w:ascii="仿宋" w:hAnsi="仿宋" w:eastAsia="仿宋" w:cs="仿宋"/>
          <w:sz w:val="32"/>
          <w:szCs w:val="32"/>
          <w:lang w:eastAsia="zh-CN"/>
        </w:rPr>
        <w:t>。</w:t>
      </w:r>
    </w:p>
    <w:p w14:paraId="3A10751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55F4C7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6CBDE8B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469F1EF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发放无军籍职工地方性津贴补贴、改革性补贴，及其遗属补助。</w:t>
      </w:r>
    </w:p>
    <w:p w14:paraId="1096B7D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A1C2975">
      <w:pPr>
        <w:ind w:firstLine="640" w:firstLineChars="200"/>
        <w:rPr>
          <w:rFonts w:hint="default" w:eastAsiaTheme="minorEastAsia"/>
          <w:color w:val="FF0000"/>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30.00万元。</w:t>
      </w:r>
    </w:p>
    <w:p w14:paraId="15B5C86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12、2025年军休调资资金</w:t>
      </w:r>
    </w:p>
    <w:p w14:paraId="60C1447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1752463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目标1：通过发放各项军休经费，提高1984年以来接收军队离退休干部及其家属、遗属医疗和生活保障待遇，维护服务管理机构正常运行。目标2：通过发放无军籍职工经费，提高无军籍职工生活待遇，保持无军籍职工队伍基本稳定。</w:t>
      </w:r>
    </w:p>
    <w:p w14:paraId="605B7EE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：民办</w:t>
      </w:r>
      <w:r>
        <w:rPr>
          <w:rFonts w:hint="eastAsia" w:ascii="仿宋" w:hAnsi="仿宋" w:eastAsia="仿宋" w:cs="仿宋"/>
          <w:sz w:val="32"/>
          <w:szCs w:val="32"/>
        </w:rPr>
        <w:t>〔20</w:t>
      </w:r>
      <w:r>
        <w:rPr>
          <w:rFonts w:hint="eastAsia" w:ascii="仿宋" w:hAnsi="仿宋" w:eastAsia="仿宋" w:cs="仿宋"/>
          <w:sz w:val="32"/>
          <w:szCs w:val="32"/>
          <w:lang w:val="en-US" w:eastAsia="zh-CN"/>
        </w:rPr>
        <w:t>05</w:t>
      </w:r>
      <w:r>
        <w:rPr>
          <w:rFonts w:hint="eastAsia" w:ascii="仿宋" w:hAnsi="仿宋" w:eastAsia="仿宋" w:cs="仿宋"/>
          <w:sz w:val="32"/>
          <w:szCs w:val="32"/>
        </w:rPr>
        <w:t>〕</w:t>
      </w:r>
      <w:r>
        <w:rPr>
          <w:rFonts w:hint="eastAsia" w:ascii="Adobe 仿宋 Std R" w:hAnsi="Adobe 仿宋 Std R" w:eastAsia="Adobe 仿宋 Std R"/>
          <w:sz w:val="32"/>
          <w:szCs w:val="32"/>
          <w:lang w:eastAsia="zh-CN"/>
        </w:rPr>
        <w:t>135号关于加强和改进军队无军籍退休退职职工移交安置工作的意见。</w:t>
      </w:r>
    </w:p>
    <w:p w14:paraId="709A6D3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7D7C1B4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7F04AC1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4F2C554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发放各项军休经费</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发放无军籍职工经费。</w:t>
      </w:r>
    </w:p>
    <w:p w14:paraId="2C78E11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1CE0F8E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3.38万元。</w:t>
      </w:r>
    </w:p>
    <w:p w14:paraId="7FD328C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13、走访慰问资金</w:t>
      </w:r>
    </w:p>
    <w:p w14:paraId="7453CCE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3834ED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加强困难退役军人帮扶援助工作和对所有退役军人和其他优抚对象走访慰问发放年画春联，是新形势下做好服务保障的重要内容。不断提高救急济难水平，增强困难退役军人安全感、获得感和荣誉感，为保障他们共享经济社会改革发展成果奠定坚实基础。2、为了贯彻落实省委办公厅省政府办公厅有关文件精神，对享受抚恤补助的优抚对象和企业退休参战参试退役人员等人员进行春节、八一慰问。3、贯彻落实上级有关文件精神，春节、八一走访慰问各驻军部队。4、贯彻落实上级有关文件精神，走访慰问立功受奖的现役军人。</w:t>
      </w:r>
    </w:p>
    <w:p w14:paraId="6E87262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：关于做好在乡老复员军人和享受抚恤补助优抚对象家庭慰问金以及企业退休参战参试退役人员生活补助发放工作的通知（赣民字[2017]110号）</w:t>
      </w:r>
      <w:r>
        <w:rPr>
          <w:rFonts w:hint="eastAsia" w:ascii="Adobe 仿宋 Std R" w:hAnsi="Adobe 仿宋 Std R" w:eastAsia="Adobe 仿宋 Std R"/>
          <w:sz w:val="32"/>
          <w:szCs w:val="32"/>
          <w:lang w:val="en-US" w:eastAsia="zh-CN"/>
        </w:rPr>
        <w:t>；</w:t>
      </w:r>
      <w:r>
        <w:rPr>
          <w:rFonts w:hint="eastAsia" w:ascii="仿宋" w:hAnsi="仿宋" w:eastAsia="仿宋" w:cs="仿宋"/>
          <w:sz w:val="32"/>
          <w:szCs w:val="32"/>
        </w:rPr>
        <w:t>关于做好立功受奖现役军人家庭送喜报工作的通知（赣退役军人组办发〔2019〕2号）</w:t>
      </w:r>
      <w:r>
        <w:rPr>
          <w:rFonts w:hint="eastAsia" w:ascii="Adobe 仿宋 Std R" w:hAnsi="Adobe 仿宋 Std R" w:eastAsia="Adobe 仿宋 Std R"/>
          <w:sz w:val="32"/>
          <w:szCs w:val="32"/>
          <w:lang w:eastAsia="zh-CN"/>
        </w:rPr>
        <w:t>。</w:t>
      </w:r>
    </w:p>
    <w:p w14:paraId="43572D8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p>
    <w:p w14:paraId="5932FB4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庐山市退役军人事务局</w:t>
      </w:r>
    </w:p>
    <w:p w14:paraId="384856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4）实施方案</w:t>
      </w:r>
    </w:p>
    <w:p w14:paraId="58D8854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发放年画春联</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对享受抚恤补助的优抚对象和企业退休参战参试退役人员等人员进行春节、八一慰问。</w:t>
      </w:r>
    </w:p>
    <w:p w14:paraId="3C9353D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481DA4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110.70万元。</w:t>
      </w:r>
    </w:p>
    <w:p w14:paraId="6F383805">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rPr>
        <w:t>年“三公”经费预算情况说明</w:t>
      </w:r>
    </w:p>
    <w:p w14:paraId="5B089A3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eastAsia="zh-CN"/>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rPr>
        <w:fldChar w:fldCharType="begin"/>
      </w:r>
      <w:r>
        <w:rPr>
          <w:rFonts w:hint="eastAsia" w:ascii="Adobe 仿宋 Std R" w:hAnsi="Adobe 仿宋 Std R" w:eastAsia="Adobe 仿宋 Std R"/>
          <w:sz w:val="32"/>
          <w:szCs w:val="32"/>
        </w:rPr>
        <w:instrText xml:space="preserve">MERGEFIELD ${page400644146.ds215660413_REP_JXJC_AGENCY_WZR_NAME}</w:instrText>
      </w:r>
      <w:r>
        <w:rPr>
          <w:rFonts w:hint="eastAsia" w:ascii="Adobe 仿宋 Std R" w:hAnsi="Adobe 仿宋 Std R" w:eastAsia="Adobe 仿宋 Std R"/>
          <w:sz w:val="32"/>
          <w:szCs w:val="32"/>
        </w:rPr>
        <w:fldChar w:fldCharType="separate"/>
      </w:r>
      <w:r>
        <w:rPr>
          <w:rFonts w:hint="eastAsia" w:ascii="Adobe 仿宋 Std R" w:hAnsi="Adobe 仿宋 Std R" w:eastAsia="Adobe 仿宋 Std R"/>
          <w:sz w:val="32"/>
          <w:szCs w:val="32"/>
          <w:lang w:eastAsia="zh-CN"/>
        </w:rPr>
        <w:t>庐山市退役军人事务局</w:t>
      </w:r>
      <w:r>
        <w:rPr>
          <w:rFonts w:hint="eastAsia" w:ascii="Adobe 仿宋 Std R" w:hAnsi="Adobe 仿宋 Std R" w:eastAsia="Adobe 仿宋 Std R"/>
          <w:sz w:val="32"/>
          <w:szCs w:val="32"/>
        </w:rPr>
        <w:fldChar w:fldCharType="end"/>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三公</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经费财政拨款安排</w:t>
      </w:r>
      <w:r>
        <w:rPr>
          <w:rFonts w:hint="eastAsia" w:ascii="Adobe 仿宋 Std R" w:hAnsi="Adobe 仿宋 Std R" w:eastAsia="Adobe 仿宋 Std R"/>
          <w:sz w:val="32"/>
          <w:szCs w:val="32"/>
          <w:lang w:val="en-US" w:eastAsia="zh-CN"/>
        </w:rPr>
        <w:t>1.34</w:t>
      </w:r>
      <w:r>
        <w:rPr>
          <w:rFonts w:hint="eastAsia" w:ascii="Adobe 仿宋 Std R" w:hAnsi="Adobe 仿宋 Std R" w:eastAsia="Adobe 仿宋 Std R"/>
          <w:sz w:val="32"/>
          <w:szCs w:val="32"/>
        </w:rPr>
        <w:t>万元，其中：</w:t>
      </w:r>
    </w:p>
    <w:p w14:paraId="01F1558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因公出国</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万元,比上年增（减）</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万元，主要原因是：</w:t>
      </w:r>
      <w:r>
        <w:rPr>
          <w:rFonts w:hint="eastAsia" w:ascii="Adobe 仿宋 Std R" w:hAnsi="Adobe 仿宋 Std R" w:eastAsia="Adobe 仿宋 Std R"/>
          <w:sz w:val="32"/>
          <w:szCs w:val="32"/>
          <w:lang w:val="en-US" w:eastAsia="zh-CN"/>
        </w:rPr>
        <w:t>无此项支出</w:t>
      </w:r>
      <w:r>
        <w:rPr>
          <w:rFonts w:hint="eastAsia" w:ascii="Adobe 仿宋 Std R" w:hAnsi="Adobe 仿宋 Std R" w:eastAsia="Adobe 仿宋 Std R"/>
          <w:sz w:val="32"/>
          <w:szCs w:val="32"/>
        </w:rPr>
        <w:t>。</w:t>
      </w:r>
    </w:p>
    <w:p w14:paraId="747BE6C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公务接待</w:t>
      </w:r>
      <w:r>
        <w:rPr>
          <w:rFonts w:hint="eastAsia" w:ascii="Adobe 仿宋 Std R" w:hAnsi="Adobe 仿宋 Std R" w:eastAsia="Adobe 仿宋 Std R"/>
          <w:sz w:val="32"/>
          <w:szCs w:val="32"/>
          <w:lang w:val="en-US" w:eastAsia="zh-CN"/>
        </w:rPr>
        <w:t>1.34</w:t>
      </w:r>
      <w:r>
        <w:rPr>
          <w:rFonts w:hint="eastAsia" w:ascii="Adobe 仿宋 Std R" w:hAnsi="Adobe 仿宋 Std R" w:eastAsia="Adobe 仿宋 Std R"/>
          <w:sz w:val="32"/>
          <w:szCs w:val="32"/>
        </w:rPr>
        <w:t>万元,比上年</w:t>
      </w:r>
      <w:r>
        <w:rPr>
          <w:rFonts w:hint="eastAsia" w:ascii="Adobe 仿宋 Std R" w:hAnsi="Adobe 仿宋 Std R" w:eastAsia="Adobe 仿宋 Std R"/>
          <w:sz w:val="32"/>
          <w:szCs w:val="32"/>
          <w:lang w:val="en-US" w:eastAsia="zh-CN"/>
        </w:rPr>
        <w:t>减0.16</w:t>
      </w:r>
      <w:r>
        <w:rPr>
          <w:rFonts w:hint="eastAsia" w:ascii="Adobe 仿宋 Std R" w:hAnsi="Adobe 仿宋 Std R" w:eastAsia="Adobe 仿宋 Std R"/>
          <w:sz w:val="32"/>
          <w:szCs w:val="32"/>
        </w:rPr>
        <w:t>万元，主要原因是：减少公务接待，落实过紧日子的政策要求。</w:t>
      </w:r>
    </w:p>
    <w:p w14:paraId="694D672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公务用车运行</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万元,比上年增（减）</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万元，主要原因是：</w:t>
      </w:r>
      <w:r>
        <w:rPr>
          <w:rFonts w:hint="eastAsia" w:ascii="Adobe 仿宋 Std R" w:hAnsi="Adobe 仿宋 Std R" w:eastAsia="Adobe 仿宋 Std R"/>
          <w:sz w:val="32"/>
          <w:szCs w:val="32"/>
          <w:lang w:val="en-US" w:eastAsia="zh-CN"/>
        </w:rPr>
        <w:t>无此项支出</w:t>
      </w:r>
      <w:r>
        <w:rPr>
          <w:rFonts w:hint="eastAsia" w:ascii="Adobe 仿宋 Std R" w:hAnsi="Adobe 仿宋 Std R" w:eastAsia="Adobe 仿宋 Std R"/>
          <w:sz w:val="32"/>
          <w:szCs w:val="32"/>
        </w:rPr>
        <w:t>。</w:t>
      </w:r>
    </w:p>
    <w:p w14:paraId="43D2C9C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公务用车购置</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万元,比上年增（减）</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万元，主要原因是：</w:t>
      </w:r>
      <w:r>
        <w:rPr>
          <w:rFonts w:hint="eastAsia" w:ascii="Adobe 仿宋 Std R" w:hAnsi="Adobe 仿宋 Std R" w:eastAsia="Adobe 仿宋 Std R"/>
          <w:sz w:val="32"/>
          <w:szCs w:val="32"/>
          <w:lang w:val="en-US" w:eastAsia="zh-CN"/>
        </w:rPr>
        <w:t>无此项支出</w:t>
      </w:r>
      <w:r>
        <w:rPr>
          <w:rFonts w:hint="eastAsia" w:ascii="Adobe 仿宋 Std R" w:hAnsi="Adobe 仿宋 Std R" w:eastAsia="Adobe 仿宋 Std R"/>
          <w:sz w:val="32"/>
          <w:szCs w:val="32"/>
        </w:rPr>
        <w:t>。</w:t>
      </w:r>
    </w:p>
    <w:p w14:paraId="11170874">
      <w:pPr>
        <w:ind w:firstLine="640" w:firstLineChars="200"/>
        <w:jc w:val="left"/>
        <w:rPr>
          <w:rFonts w:ascii="仿宋" w:hAnsi="仿宋" w:eastAsia="仿宋"/>
          <w:bCs/>
          <w:sz w:val="32"/>
          <w:szCs w:val="32"/>
        </w:rPr>
      </w:pPr>
    </w:p>
    <w:p w14:paraId="26B0D21F">
      <w:pPr>
        <w:widowControl/>
        <w:shd w:val="clear" w:color="auto" w:fill="FFFFFF"/>
        <w:spacing w:line="640" w:lineRule="atLeast"/>
        <w:ind w:firstLine="640"/>
        <w:jc w:val="center"/>
        <w:rPr>
          <w:rFonts w:hint="eastAsia" w:ascii="仿宋_GB2312" w:eastAsia="仿宋_GB2312"/>
          <w:b/>
          <w:sz w:val="32"/>
          <w:szCs w:val="30"/>
        </w:rPr>
      </w:pPr>
    </w:p>
    <w:p w14:paraId="20AAB47B">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F7CAA17">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3F49CC6C">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各</w:t>
      </w:r>
      <w:r>
        <w:rPr>
          <w:rFonts w:hint="eastAsia" w:ascii="Adobe 仿宋 Std R" w:hAnsi="Adobe 仿宋 Std R" w:eastAsia="Adobe 仿宋 Std R"/>
          <w:sz w:val="32"/>
          <w:szCs w:val="32"/>
          <w:lang w:eastAsia="zh-CN"/>
        </w:rPr>
        <w:t>单位</w:t>
      </w:r>
      <w:r>
        <w:rPr>
          <w:rFonts w:hint="eastAsia" w:ascii="Adobe 仿宋 Std R" w:hAnsi="Adobe 仿宋 Std R" w:eastAsia="Adobe 仿宋 Std R"/>
          <w:sz w:val="32"/>
          <w:szCs w:val="32"/>
        </w:rPr>
        <w:t>结合实际进行解释。</w:t>
      </w:r>
    </w:p>
    <w:p w14:paraId="5060B13A">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D735EC0">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042DD80E">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013E9EA8">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51E2B5C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4AE72B2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w:t>
      </w:r>
      <w:r>
        <w:rPr>
          <w:rFonts w:hint="eastAsia" w:ascii="仿宋_GB2312" w:eastAsia="仿宋_GB2312"/>
          <w:color w:val="000000"/>
          <w:sz w:val="32"/>
          <w:szCs w:val="30"/>
          <w:lang w:eastAsia="zh-CN"/>
        </w:rPr>
        <w:t>单位</w:t>
      </w:r>
      <w:r>
        <w:rPr>
          <w:rFonts w:hint="eastAsia" w:ascii="仿宋_GB2312" w:eastAsia="仿宋_GB2312"/>
          <w:color w:val="000000"/>
          <w:sz w:val="32"/>
          <w:szCs w:val="30"/>
        </w:rPr>
        <w:t>和上级单位取得的非财政补助收入。</w:t>
      </w:r>
    </w:p>
    <w:p w14:paraId="5A016A05">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34C8C2BF">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3CF2E519">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4AA2BE9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11F635E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1363F1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1F4F0FC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FE11D8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7A5E286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0E7E6E9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69E304B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单位集中安排的用于购置固定资产、战略性和应急性储备、土地和无形资产，以及构建基础设施、大型修缮和财政支持企业更新改造所发生的支出。</w:t>
      </w:r>
    </w:p>
    <w:p w14:paraId="42992E6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634053AA">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C79ADFB">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696B83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F735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B6A5B">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8B6A5B">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A249C6"/>
    <w:rsid w:val="0025734D"/>
    <w:rsid w:val="069A035E"/>
    <w:rsid w:val="0C2B3807"/>
    <w:rsid w:val="0D2B7F62"/>
    <w:rsid w:val="0EF10D38"/>
    <w:rsid w:val="0F3E7ACF"/>
    <w:rsid w:val="10E02E12"/>
    <w:rsid w:val="118C11EC"/>
    <w:rsid w:val="140908D1"/>
    <w:rsid w:val="14B00D4D"/>
    <w:rsid w:val="16C25287"/>
    <w:rsid w:val="184A515B"/>
    <w:rsid w:val="1B886580"/>
    <w:rsid w:val="1D35233A"/>
    <w:rsid w:val="223C00C4"/>
    <w:rsid w:val="23305E7B"/>
    <w:rsid w:val="248865C2"/>
    <w:rsid w:val="287B1EFB"/>
    <w:rsid w:val="2E7110F5"/>
    <w:rsid w:val="2EA249C6"/>
    <w:rsid w:val="30F311DB"/>
    <w:rsid w:val="34BE4316"/>
    <w:rsid w:val="34C603ED"/>
    <w:rsid w:val="3A184B1B"/>
    <w:rsid w:val="3A8A77C7"/>
    <w:rsid w:val="3BFC64A2"/>
    <w:rsid w:val="3F3917BB"/>
    <w:rsid w:val="46AC4F69"/>
    <w:rsid w:val="46DE6A3B"/>
    <w:rsid w:val="4A286FFC"/>
    <w:rsid w:val="4F5F446D"/>
    <w:rsid w:val="4FD5108C"/>
    <w:rsid w:val="53220A8C"/>
    <w:rsid w:val="57870063"/>
    <w:rsid w:val="58CB127E"/>
    <w:rsid w:val="5BED59B0"/>
    <w:rsid w:val="5F6441DB"/>
    <w:rsid w:val="60B625CF"/>
    <w:rsid w:val="61823950"/>
    <w:rsid w:val="62894684"/>
    <w:rsid w:val="661701F9"/>
    <w:rsid w:val="679F4002"/>
    <w:rsid w:val="68B735CD"/>
    <w:rsid w:val="6AF455B8"/>
    <w:rsid w:val="6EF03395"/>
    <w:rsid w:val="712D267F"/>
    <w:rsid w:val="76781F92"/>
    <w:rsid w:val="7E097FCF"/>
    <w:rsid w:val="7FE95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customStyle="1" w:styleId="5">
    <w:name w:val="p0"/>
    <w:basedOn w:val="1"/>
    <w:autoRedefine/>
    <w:qFormat/>
    <w:uiPriority w:val="0"/>
    <w:pPr>
      <w:widowControl/>
    </w:pPr>
    <w:rPr>
      <w:rFonts w:ascii="Times New Roman" w:hAnsi="Times New Roman" w:eastAsia="宋体" w:cs="Times New Roman"/>
      <w:kern w:val="0"/>
      <w:szCs w:val="21"/>
    </w:rPr>
  </w:style>
  <w:style w:type="character" w:customStyle="1" w:styleId="6">
    <w:name w:val="row_tree_level_4"/>
    <w:basedOn w:val="4"/>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7463</Words>
  <Characters>7970</Characters>
  <Lines>0</Lines>
  <Paragraphs>0</Paragraphs>
  <TotalTime>157</TotalTime>
  <ScaleCrop>false</ScaleCrop>
  <LinksUpToDate>false</LinksUpToDate>
  <CharactersWithSpaces>8303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2025-01-08T02:52:00Z</dcterms:created>
  <dc:creator>砖头亲吻着鼻子</dc:creator>
  <cp:lastModifiedBy>砖头亲吻着鼻子</cp:lastModifiedBy>
  <dcterms:modified xsi:type="dcterms:W3CDTF">2025-01-08T12:04:12Z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0AD7E9B9632643DEB573FE8DD03D3C7B_13</vt:lpwstr>
  </property>
  <property fmtid="{D5CDD505-2E9C-101B-9397-08002B2CF9AE}" pid="4" name="KSOTemplateDocerSaveRecord">
    <vt:lpwstr>eyJoZGlkIjoiYjExZWQ5OGNkMWY2OThhYjVjMWM5MGU1MzU4NzkyNzkiLCJ1c2VySWQiOiI5OTgyMDE1NDYifQ==</vt:lpwstr>
  </property>
</Properties>
</file>