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auto"/>
          <w:kern w:val="0"/>
          <w:sz w:val="44"/>
          <w:szCs w:val="44"/>
        </w:rPr>
      </w:pPr>
      <w:r>
        <w:rPr>
          <w:rFonts w:hint="eastAsia" w:ascii="黑体" w:hAnsi="黑体" w:eastAsia="黑体" w:cs="Times New Roman"/>
          <w:b/>
          <w:bCs/>
          <w:color w:val="auto"/>
          <w:kern w:val="0"/>
          <w:sz w:val="44"/>
          <w:szCs w:val="44"/>
        </w:rPr>
        <w:fldChar w:fldCharType="begin"/>
      </w:r>
      <w:r>
        <w:rPr>
          <w:rFonts w:hint="eastAsia" w:ascii="黑体" w:hAnsi="黑体" w:eastAsia="黑体" w:cs="Times New Roman"/>
          <w:b/>
          <w:bCs/>
          <w:color w:val="auto"/>
          <w:kern w:val="0"/>
          <w:sz w:val="44"/>
          <w:szCs w:val="44"/>
        </w:rPr>
        <w:instrText xml:space="preserve">MERGEFIELD ${page540426799.ds254512694_REP_JXJC_AGENCY_WZR_NAME}</w:instrText>
      </w:r>
      <w:r>
        <w:rPr>
          <w:rFonts w:hint="eastAsia"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庐山市蛟塘中心小学</w:t>
      </w:r>
      <w:r>
        <w:rPr>
          <w:rFonts w:hint="eastAsia" w:ascii="黑体" w:hAnsi="黑体" w:eastAsia="黑体" w:cs="Times New Roman"/>
          <w:b/>
          <w:bCs/>
          <w:color w:val="auto"/>
          <w:kern w:val="0"/>
          <w:sz w:val="44"/>
          <w:szCs w:val="44"/>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3"/>
        <w:spacing w:line="600" w:lineRule="atLeast"/>
        <w:jc w:val="center"/>
        <w:rPr>
          <w:rFonts w:ascii="黑体" w:hAnsi="黑体" w:eastAsia="黑体"/>
          <w:color w:val="auto"/>
          <w:sz w:val="32"/>
          <w:szCs w:val="32"/>
        </w:rPr>
      </w:pPr>
    </w:p>
    <w:p w14:paraId="69E2A7D1">
      <w:pPr>
        <w:pStyle w:val="13"/>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3"/>
        <w:rPr>
          <w:rFonts w:ascii="宋体" w:hAnsi="宋体"/>
          <w:color w:val="auto"/>
        </w:rPr>
      </w:pPr>
    </w:p>
    <w:p w14:paraId="76C06260">
      <w:pPr>
        <w:pStyle w:val="13"/>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庐山市蛟塘中心小学</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庐山市蛟塘中心小学</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庐山市蛟塘中心小学</w:t>
      </w:r>
      <w:r>
        <w:rPr>
          <w:color w:val="auto"/>
        </w:rPr>
        <w:fldChar w:fldCharType="end"/>
      </w:r>
      <w:r>
        <w:rPr>
          <w:rFonts w:hint="eastAsia" w:ascii="仿宋_GB2312" w:eastAsia="仿宋_GB2312"/>
          <w:b/>
          <w:bCs/>
          <w:color w:val="auto"/>
          <w:sz w:val="32"/>
          <w:szCs w:val="32"/>
        </w:rPr>
        <w:t>2</w:t>
      </w:r>
      <w:r>
        <w:rPr>
          <w:rFonts w:hint="eastAsia" w:ascii="仿宋_GB2312" w:eastAsia="仿宋_GB2312"/>
          <w:b/>
          <w:bCs/>
          <w:color w:val="000000"/>
          <w:sz w:val="32"/>
          <w:szCs w:val="32"/>
        </w:rPr>
        <w:t>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庐山市蛟塘中心小学</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E68339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庐山市蛟塘中心小学是一所公办小学，主要职责是：</w:t>
      </w:r>
    </w:p>
    <w:p w14:paraId="0E530A4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（一）贯彻落实党的教育和体育工作的方针、政策、法律和法规，研究全市教育改革发展重大问题，综合指导、协调和管理全市的教育体育工作。</w:t>
      </w:r>
    </w:p>
    <w:p w14:paraId="17FD964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（二）编制教育事业发展规划、计划的实施，指导全镇办学体制改革，理顺教育内部和外部的关系，建立适应全镇经济社会发展的教育体制及运营机制。</w:t>
      </w:r>
    </w:p>
    <w:p w14:paraId="3C4E1C6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（三）综合管理全镇学前教育、小学教育及社会力量办学工作，指导和管理小学的教育教学工作，负责教育督导与评估。</w:t>
      </w:r>
    </w:p>
    <w:p w14:paraId="315F25B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（四）负责推进教育均衡发展和促进教育公平，全面实施素质教育。统筹管理全镇教育系统对外交流工作。</w:t>
      </w:r>
    </w:p>
    <w:p w14:paraId="2D86164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五）负责教师队伍建设和教师继续教育工作；负责教师管理工作，组织实施教师资格制度；负责管理语言文字工作；指导和组织推广普通话和规范汉字书写工作；参与拟订幼儿园和小学机构编制、人事管理、工资福利、收入分配的有关政策；承担教师资格认定申报工作；负责对发展教育事业做出突出贡献者进行奖励；在庐山市教体局的指导下接受大中专院校毕业生就业工作。</w:t>
      </w:r>
    </w:p>
    <w:p w14:paraId="7B49F8C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（六）统筹管理本单位教育经费，会同有关部门拟定筹措教育经费、教育基建投资的规划，按有关规定管理中央、省、市对全市的教育拨、贷款及捐赠资金，监督测评全市教育经费的筹措和使用管理情况。</w:t>
      </w:r>
    </w:p>
    <w:p w14:paraId="1F61F3C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（七）归口庐山市教育体育小学工作。</w:t>
      </w:r>
    </w:p>
    <w:p w14:paraId="2CF9F71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（八）协助有关部门指导学校的思想政治工作、德育工作、体育卫生艺术教育及国防教育工作，统筹协调学校的安全稳定工作。</w:t>
      </w:r>
    </w:p>
    <w:p w14:paraId="65D3D05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（九）指导教育宣传、教育系统信息化建设和现代远程教育及校园网络建设工作。承担学校教育基本信息的统计、分析和发布。</w:t>
      </w:r>
    </w:p>
    <w:p w14:paraId="1C2C41F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（十）统筹规划竞技体育发展，竞技运动项目设置与重点布局。组织安排各类赛事。</w:t>
      </w:r>
    </w:p>
    <w:p w14:paraId="06AB0B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（十一）实施全民健身计划，指导群众性体育活动的发展，实施国家体育锻炼标准，开展国民体质监测；加强社区体育工作，正确引导群众的健身活动；</w:t>
      </w:r>
    </w:p>
    <w:p w14:paraId="5E0471D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（十二）承办市政府交办的其他工作。</w:t>
      </w:r>
    </w:p>
    <w:p w14:paraId="6A2A716D">
      <w:pPr>
        <w:rPr>
          <w:b/>
          <w:sz w:val="36"/>
          <w:szCs w:val="36"/>
        </w:rPr>
      </w:pPr>
      <w:r>
        <w:rPr>
          <w:rFonts w:hint="eastAsia"/>
          <w:b/>
          <w:sz w:val="36"/>
          <w:szCs w:val="36"/>
        </w:rPr>
        <w:t>二、机构设置及人员情况</w:t>
      </w:r>
    </w:p>
    <w:p w14:paraId="76D7C06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highlight w:val="none"/>
          <w:lang w:val="en-US" w:eastAsia="zh-CN" w:bidi="ar-SA"/>
        </w:rPr>
      </w:pPr>
      <w:r>
        <w:rPr>
          <w:rFonts w:hint="eastAsia" w:ascii="Adobe 仿宋 Std R" w:hAnsi="Adobe 仿宋 Std R" w:eastAsia="Adobe 仿宋 Std R" w:cstheme="minorBidi"/>
          <w:kern w:val="2"/>
          <w:sz w:val="32"/>
          <w:szCs w:val="30"/>
          <w:lang w:val="en-US" w:eastAsia="zh-CN" w:bidi="ar-SA"/>
        </w:rPr>
        <w:t>2025年蛟塘中心小学内设处室4个，包括：教务处、德育处、保卫科、总务处。</w:t>
      </w:r>
    </w:p>
    <w:p w14:paraId="789569E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highlight w:val="none"/>
          <w:lang w:val="en-US" w:eastAsia="zh-CN" w:bidi="ar-SA"/>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119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156</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107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39</w:t>
      </w:r>
      <w:r>
        <w:rPr>
          <w:rFonts w:ascii="仿宋" w:hAnsi="仿宋" w:eastAsia="仿宋"/>
          <w:sz w:val="32"/>
          <w:szCs w:val="32"/>
        </w:rPr>
        <w:t>人,遗属人数</w:t>
      </w:r>
      <w:r>
        <w:rPr>
          <w:rFonts w:hint="eastAsia" w:ascii="仿宋" w:hAnsi="仿宋" w:eastAsia="仿宋"/>
          <w:sz w:val="32"/>
          <w:szCs w:val="32"/>
          <w:lang w:val="en-US" w:eastAsia="zh-CN"/>
        </w:rPr>
        <w:t>10</w:t>
      </w:r>
      <w:r>
        <w:rPr>
          <w:rFonts w:ascii="仿宋" w:hAnsi="仿宋" w:eastAsia="仿宋"/>
          <w:sz w:val="32"/>
          <w:szCs w:val="32"/>
        </w:rPr>
        <w:t>人。</w:t>
      </w:r>
      <w:r>
        <w:fldChar w:fldCharType="end"/>
      </w:r>
    </w:p>
    <w:p w14:paraId="654AD48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p>
    <w:p w14:paraId="4626A3B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庐山市蛟塘中心小学</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w:t>
      </w:r>
      <w:r>
        <w:rPr>
          <w:rFonts w:hint="eastAsia" w:ascii="仿宋_GB2312" w:eastAsia="仿宋_GB2312"/>
          <w:b/>
          <w:sz w:val="32"/>
          <w:szCs w:val="30"/>
        </w:rPr>
        <w:t>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2"/>
          <w:rFonts w:ascii="仿宋" w:hAnsi="仿宋" w:eastAsia="仿宋"/>
          <w:bCs/>
          <w:sz w:val="32"/>
          <w:szCs w:val="32"/>
        </w:rPr>
      </w:pPr>
    </w:p>
    <w:p w14:paraId="18783953">
      <w:pPr>
        <w:ind w:firstLine="640" w:firstLineChars="200"/>
        <w:jc w:val="left"/>
        <w:rPr>
          <w:rStyle w:val="12"/>
          <w:rFonts w:ascii="仿宋" w:hAnsi="仿宋" w:eastAsia="仿宋"/>
          <w:bCs/>
          <w:sz w:val="32"/>
          <w:szCs w:val="32"/>
        </w:rPr>
      </w:pPr>
    </w:p>
    <w:p w14:paraId="5D285DC7">
      <w:pPr>
        <w:ind w:firstLine="640" w:firstLineChars="200"/>
        <w:jc w:val="left"/>
        <w:rPr>
          <w:rStyle w:val="12"/>
          <w:rFonts w:ascii="仿宋" w:hAnsi="仿宋" w:eastAsia="仿宋"/>
          <w:bCs/>
          <w:sz w:val="32"/>
          <w:szCs w:val="32"/>
        </w:rPr>
      </w:pPr>
    </w:p>
    <w:p w14:paraId="7D3159CF">
      <w:pPr>
        <w:ind w:firstLine="640" w:firstLineChars="200"/>
        <w:jc w:val="left"/>
        <w:rPr>
          <w:rStyle w:val="12"/>
          <w:rFonts w:ascii="仿宋" w:hAnsi="仿宋" w:eastAsia="仿宋"/>
          <w:bCs/>
          <w:sz w:val="32"/>
          <w:szCs w:val="32"/>
        </w:rPr>
      </w:pPr>
    </w:p>
    <w:p w14:paraId="688205E2">
      <w:pPr>
        <w:ind w:firstLine="640" w:firstLineChars="200"/>
        <w:jc w:val="left"/>
        <w:rPr>
          <w:rStyle w:val="12"/>
          <w:rFonts w:ascii="仿宋" w:hAnsi="仿宋" w:eastAsia="仿宋"/>
          <w:bCs/>
          <w:sz w:val="32"/>
          <w:szCs w:val="32"/>
        </w:rPr>
      </w:pPr>
    </w:p>
    <w:p w14:paraId="1C9439DF">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庐山市蛟塘中心小学</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庐山市蛟塘中心小学</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1679.37</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322.29</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rPr>
        <w:t>1588.17</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33.49</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减少变化原因为教师调出，收入减少。</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庐山市蛟塘中心小学</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${page540426799.ds357974894_REP_BGT_T_HC1100002019_DXQ02DW_S_ZJ}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支出预算总额为</w:t>
      </w:r>
      <w:r>
        <w:rPr>
          <w:rFonts w:hint="eastAsia" w:ascii="仿宋" w:hAnsi="仿宋" w:eastAsia="仿宋" w:cs="Times New Roman"/>
          <w:color w:val="auto"/>
          <w:kern w:val="0"/>
          <w:sz w:val="32"/>
          <w:szCs w:val="32"/>
          <w:lang w:val="en-US" w:eastAsia="zh-CN"/>
        </w:rPr>
        <w:t>1679.37</w:t>
      </w:r>
      <w:r>
        <w:rPr>
          <w:rStyle w:val="12"/>
          <w:rFonts w:ascii="仿宋" w:hAnsi="仿宋" w:eastAsia="仿宋"/>
          <w:color w:val="auto"/>
          <w:sz w:val="32"/>
          <w:szCs w:val="32"/>
        </w:rPr>
        <w:t>万元,较上年预算安排减少</w:t>
      </w:r>
      <w:r>
        <w:rPr>
          <w:rFonts w:hint="eastAsia" w:ascii="仿宋" w:hAnsi="仿宋" w:eastAsia="仿宋" w:cs="Times New Roman"/>
          <w:color w:val="auto"/>
          <w:kern w:val="0"/>
          <w:sz w:val="32"/>
          <w:szCs w:val="32"/>
          <w:lang w:val="en-US" w:eastAsia="zh-CN"/>
        </w:rPr>
        <w:t>322.29</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kern w:val="0"/>
          <w:sz w:val="32"/>
          <w:szCs w:val="32"/>
          <w:lang w:val="en-US" w:eastAsia="zh-CN"/>
        </w:rPr>
        <w:t>减少变化原因为教师调出，支出减少。</w:t>
      </w:r>
    </w:p>
    <w:p w14:paraId="347A5A02">
      <w:pPr>
        <w:widowControl/>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olor w:val="auto"/>
          <w:sz w:val="32"/>
          <w:szCs w:val="32"/>
        </w:rPr>
        <w:t>支出项目类别划分</w:t>
      </w:r>
      <w:r>
        <w:rPr>
          <w:rStyle w:val="12"/>
          <w:rFonts w:hint="eastAsia" w:ascii="仿宋" w:hAnsi="仿宋" w:eastAsia="仿宋"/>
          <w:sz w:val="32"/>
          <w:szCs w:val="32"/>
        </w:rPr>
        <w:t>：</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rPr>
        <w:t>1563.57</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17.32</w:t>
      </w:r>
      <w:r>
        <w:rPr>
          <w:rStyle w:val="12"/>
          <w:rFonts w:ascii="仿宋" w:hAnsi="仿宋" w:eastAsia="仿宋"/>
          <w:sz w:val="32"/>
          <w:szCs w:val="32"/>
        </w:rPr>
        <w:t>万元;其中：工资福利支出</w:t>
      </w:r>
      <w:r>
        <w:rPr>
          <w:rStyle w:val="12"/>
          <w:rFonts w:hint="eastAsia" w:ascii="仿宋" w:hAnsi="仿宋" w:eastAsia="仿宋"/>
          <w:sz w:val="32"/>
          <w:szCs w:val="32"/>
        </w:rPr>
        <w:t>1454.22</w:t>
      </w:r>
      <w:r>
        <w:rPr>
          <w:rStyle w:val="12"/>
          <w:rFonts w:ascii="仿宋" w:hAnsi="仿宋" w:eastAsia="仿宋"/>
          <w:sz w:val="32"/>
          <w:szCs w:val="32"/>
        </w:rPr>
        <w:t>万元,商品和服务支出</w:t>
      </w:r>
      <w:r>
        <w:rPr>
          <w:rStyle w:val="12"/>
          <w:rFonts w:hint="eastAsia" w:ascii="仿宋" w:hAnsi="仿宋" w:eastAsia="仿宋"/>
          <w:sz w:val="32"/>
          <w:szCs w:val="32"/>
        </w:rPr>
        <w:t>0.38</w:t>
      </w:r>
      <w:r>
        <w:rPr>
          <w:rStyle w:val="12"/>
          <w:rFonts w:ascii="仿宋" w:hAnsi="仿宋" w:eastAsia="仿宋"/>
          <w:sz w:val="32"/>
          <w:szCs w:val="32"/>
        </w:rPr>
        <w:t>万元,对个人和家庭的补助</w:t>
      </w:r>
      <w:r>
        <w:rPr>
          <w:rStyle w:val="12"/>
          <w:rFonts w:hint="eastAsia" w:ascii="仿宋" w:hAnsi="仿宋" w:eastAsia="仿宋"/>
          <w:sz w:val="32"/>
          <w:szCs w:val="32"/>
        </w:rPr>
        <w:t>108.97</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rPr>
        <w:t>115.80</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减少</w:t>
      </w:r>
      <w:r>
        <w:rPr>
          <w:rStyle w:val="12"/>
          <w:rFonts w:hint="eastAsia" w:ascii="仿宋" w:hAnsi="仿宋" w:eastAsia="仿宋"/>
          <w:sz w:val="32"/>
          <w:szCs w:val="32"/>
          <w:lang w:val="en-US" w:eastAsia="zh-CN"/>
        </w:rPr>
        <w:t>305.03</w:t>
      </w:r>
      <w:r>
        <w:rPr>
          <w:rStyle w:val="12"/>
          <w:rFonts w:ascii="仿宋" w:hAnsi="仿宋" w:eastAsia="仿宋"/>
          <w:sz w:val="32"/>
          <w:szCs w:val="32"/>
        </w:rPr>
        <w:t>万元;其中：商品和服务支出</w:t>
      </w:r>
      <w:r>
        <w:rPr>
          <w:rStyle w:val="12"/>
          <w:rFonts w:hint="eastAsia" w:ascii="仿宋" w:hAnsi="仿宋" w:eastAsia="仿宋"/>
          <w:sz w:val="32"/>
          <w:szCs w:val="32"/>
        </w:rPr>
        <w:t>115.80</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hint="eastAsia" w:ascii="仿宋" w:hAnsi="仿宋" w:eastAsia="仿宋"/>
          <w:sz w:val="32"/>
          <w:szCs w:val="32"/>
          <w:lang w:eastAsia="zh-CN"/>
        </w:rPr>
        <w:t>教育</w:t>
      </w:r>
      <w:r>
        <w:rPr>
          <w:rStyle w:val="12"/>
          <w:rFonts w:ascii="仿宋" w:hAnsi="仿宋" w:eastAsia="仿宋"/>
          <w:sz w:val="32"/>
          <w:szCs w:val="32"/>
        </w:rPr>
        <w:t>支出</w:t>
      </w:r>
      <w:r>
        <w:rPr>
          <w:rStyle w:val="12"/>
          <w:rFonts w:hint="eastAsia" w:ascii="仿宋" w:hAnsi="仿宋" w:eastAsia="仿宋"/>
          <w:sz w:val="32"/>
          <w:szCs w:val="32"/>
        </w:rPr>
        <w:t>1247.67</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323.51</w:t>
      </w:r>
      <w:r>
        <w:rPr>
          <w:rStyle w:val="12"/>
          <w:rFonts w:ascii="仿宋" w:hAnsi="仿宋" w:eastAsia="仿宋"/>
          <w:sz w:val="32"/>
          <w:szCs w:val="32"/>
        </w:rPr>
        <w:t>万元;社会保障和就业支出</w:t>
      </w:r>
      <w:r>
        <w:rPr>
          <w:rStyle w:val="12"/>
          <w:rFonts w:hint="eastAsia" w:ascii="仿宋" w:hAnsi="仿宋" w:eastAsia="仿宋"/>
          <w:sz w:val="32"/>
          <w:szCs w:val="32"/>
        </w:rPr>
        <w:t>226.96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0.01</w:t>
      </w:r>
      <w:r>
        <w:rPr>
          <w:rStyle w:val="12"/>
          <w:rFonts w:ascii="仿宋" w:hAnsi="仿宋" w:eastAsia="仿宋"/>
          <w:sz w:val="32"/>
          <w:szCs w:val="32"/>
        </w:rPr>
        <w:t>万元;</w:t>
      </w:r>
      <w:r>
        <w:rPr>
          <w:rStyle w:val="12"/>
          <w:rFonts w:hint="eastAsia" w:ascii="仿宋" w:hAnsi="仿宋" w:eastAsia="仿宋"/>
          <w:sz w:val="32"/>
          <w:szCs w:val="32"/>
          <w:lang w:val="en-US" w:eastAsia="zh-CN"/>
        </w:rPr>
        <w:t>抚恤支出</w:t>
      </w:r>
      <w:r>
        <w:rPr>
          <w:rStyle w:val="12"/>
          <w:rFonts w:hint="eastAsia" w:ascii="仿宋" w:hAnsi="仿宋" w:eastAsia="仿宋"/>
          <w:sz w:val="32"/>
          <w:szCs w:val="32"/>
        </w:rPr>
        <w:t>9.18</w:t>
      </w:r>
      <w:r>
        <w:rPr>
          <w:rStyle w:val="12"/>
          <w:rFonts w:hint="eastAsia" w:ascii="仿宋" w:hAnsi="仿宋" w:eastAsia="仿宋"/>
          <w:sz w:val="32"/>
          <w:szCs w:val="32"/>
          <w:lang w:val="en-US" w:eastAsia="zh-CN"/>
        </w:rPr>
        <w:t>万元，较上年预算增长9.18万元；</w:t>
      </w:r>
      <w:r>
        <w:rPr>
          <w:rStyle w:val="12"/>
          <w:rFonts w:ascii="仿宋" w:hAnsi="仿宋" w:eastAsia="仿宋"/>
          <w:sz w:val="32"/>
          <w:szCs w:val="32"/>
        </w:rPr>
        <w:t>卫生健康支出</w:t>
      </w:r>
      <w:r>
        <w:rPr>
          <w:rStyle w:val="12"/>
          <w:rFonts w:hint="eastAsia" w:ascii="仿宋" w:hAnsi="仿宋" w:eastAsia="仿宋"/>
          <w:sz w:val="32"/>
          <w:szCs w:val="32"/>
        </w:rPr>
        <w:t>85.74</w:t>
      </w:r>
      <w:r>
        <w:rPr>
          <w:rStyle w:val="12"/>
          <w:rFonts w:ascii="仿宋" w:hAnsi="仿宋" w:eastAsia="仿宋"/>
          <w:sz w:val="32"/>
          <w:szCs w:val="32"/>
        </w:rPr>
        <w:t>万元,较上年预算安排</w:t>
      </w:r>
      <w:r>
        <w:rPr>
          <w:rStyle w:val="12"/>
          <w:rFonts w:hint="eastAsia" w:ascii="仿宋" w:hAnsi="仿宋" w:eastAsia="仿宋"/>
          <w:sz w:val="32"/>
          <w:szCs w:val="32"/>
          <w:lang w:val="en-US" w:eastAsia="zh-CN"/>
        </w:rPr>
        <w:t>增加3.11</w:t>
      </w:r>
      <w:r>
        <w:rPr>
          <w:rStyle w:val="12"/>
          <w:rFonts w:ascii="仿宋" w:hAnsi="仿宋" w:eastAsia="仿宋"/>
          <w:sz w:val="32"/>
          <w:szCs w:val="32"/>
        </w:rPr>
        <w:t>万元;住房保障支出</w:t>
      </w:r>
      <w:r>
        <w:rPr>
          <w:rStyle w:val="12"/>
          <w:rFonts w:hint="eastAsia" w:ascii="仿宋" w:hAnsi="仿宋" w:eastAsia="仿宋"/>
          <w:sz w:val="32"/>
          <w:szCs w:val="32"/>
        </w:rPr>
        <w:t>119.01</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1.94</w:t>
      </w:r>
      <w:r>
        <w:rPr>
          <w:rStyle w:val="12"/>
          <w:rFonts w:ascii="仿宋" w:hAnsi="仿宋" w:eastAsia="仿宋"/>
          <w:sz w:val="32"/>
          <w:szCs w:val="32"/>
        </w:rPr>
        <w:t>万元。</w:t>
      </w:r>
      <w:r>
        <w:fldChar w:fldCharType="end"/>
      </w:r>
    </w:p>
    <w:p w14:paraId="752E5B1D">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rPr>
        <w:t>1,454.22</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116.5</w:t>
      </w:r>
      <w:r>
        <w:rPr>
          <w:rStyle w:val="12"/>
          <w:rFonts w:ascii="仿宋" w:hAnsi="仿宋" w:eastAsia="仿宋"/>
          <w:sz w:val="32"/>
          <w:szCs w:val="32"/>
        </w:rPr>
        <w:t>万元;商品和服务支出</w:t>
      </w:r>
      <w:r>
        <w:rPr>
          <w:rStyle w:val="12"/>
          <w:rFonts w:hint="eastAsia" w:ascii="仿宋" w:hAnsi="仿宋" w:eastAsia="仿宋"/>
          <w:sz w:val="32"/>
          <w:szCs w:val="32"/>
        </w:rPr>
        <w:t>0.38</w:t>
      </w:r>
      <w:r>
        <w:rPr>
          <w:rStyle w:val="12"/>
          <w:rFonts w:ascii="仿宋" w:hAnsi="仿宋" w:eastAsia="仿宋"/>
          <w:sz w:val="32"/>
          <w:szCs w:val="32"/>
        </w:rPr>
        <w:t>万元,较上年预算安排</w:t>
      </w:r>
      <w:r>
        <w:rPr>
          <w:rStyle w:val="12"/>
          <w:rFonts w:hint="eastAsia" w:ascii="仿宋" w:hAnsi="仿宋" w:eastAsia="仿宋"/>
          <w:sz w:val="32"/>
          <w:szCs w:val="32"/>
          <w:lang w:val="en-US" w:eastAsia="zh-CN"/>
        </w:rPr>
        <w:t>增长0.38</w:t>
      </w:r>
      <w:r>
        <w:rPr>
          <w:rStyle w:val="12"/>
          <w:rFonts w:ascii="仿宋" w:hAnsi="仿宋" w:eastAsia="仿宋"/>
          <w:sz w:val="32"/>
          <w:szCs w:val="32"/>
        </w:rPr>
        <w:t>万元;对个人和家庭的补助</w:t>
      </w:r>
      <w:r>
        <w:rPr>
          <w:rStyle w:val="12"/>
          <w:rFonts w:hint="eastAsia" w:ascii="仿宋" w:hAnsi="仿宋" w:eastAsia="仿宋"/>
          <w:sz w:val="32"/>
          <w:szCs w:val="32"/>
        </w:rPr>
        <w:t>108.97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98.8</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庐山市蛟塘中心小学</w:t>
      </w:r>
      <w:r>
        <w:rPr>
          <w:color w:val="auto"/>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rPr>
        <w:t>1588.17</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33.49</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减少变化原因为人员类支出减少。</w:t>
      </w:r>
    </w:p>
    <w:p w14:paraId="53F56414">
      <w:pPr>
        <w:ind w:firstLine="640" w:firstLineChars="200"/>
        <w:rPr>
          <w:rStyle w:val="12"/>
          <w:rFonts w:ascii="仿宋" w:hAnsi="仿宋" w:eastAsia="仿宋"/>
          <w:sz w:val="32"/>
          <w:szCs w:val="32"/>
        </w:rPr>
      </w:pPr>
      <w:r>
        <w:rPr>
          <w:rStyle w:val="12"/>
          <w:rFonts w:hint="eastAsia" w:ascii="仿宋" w:hAnsi="仿宋" w:eastAsia="仿宋"/>
          <w:color w:val="auto"/>
          <w:sz w:val="32"/>
          <w:szCs w:val="32"/>
        </w:rPr>
        <w:t>按支出功能科目划</w:t>
      </w:r>
      <w:r>
        <w:rPr>
          <w:rStyle w:val="12"/>
          <w:rFonts w:hint="eastAsia" w:ascii="仿宋" w:hAnsi="仿宋" w:eastAsia="仿宋"/>
          <w:sz w:val="32"/>
          <w:szCs w:val="32"/>
        </w:rPr>
        <w:t>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hint="eastAsia" w:ascii="仿宋" w:hAnsi="仿宋" w:eastAsia="仿宋"/>
          <w:sz w:val="32"/>
          <w:szCs w:val="32"/>
          <w:lang w:eastAsia="zh-CN"/>
        </w:rPr>
        <w:t>教育</w:t>
      </w:r>
      <w:r>
        <w:rPr>
          <w:rStyle w:val="12"/>
          <w:rFonts w:ascii="仿宋" w:hAnsi="仿宋" w:eastAsia="仿宋"/>
          <w:sz w:val="32"/>
          <w:szCs w:val="32"/>
        </w:rPr>
        <w:t>支出</w:t>
      </w:r>
      <w:r>
        <w:rPr>
          <w:rStyle w:val="12"/>
          <w:rFonts w:hint="eastAsia" w:ascii="仿宋" w:hAnsi="仿宋" w:eastAsia="仿宋"/>
          <w:sz w:val="32"/>
          <w:szCs w:val="32"/>
        </w:rPr>
        <w:t>1,156.47</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34.66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rPr>
        <w:t>226.96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0.01</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rPr>
        <w:t>85.74</w:t>
      </w:r>
      <w:r>
        <w:rPr>
          <w:rStyle w:val="12"/>
          <w:rFonts w:ascii="仿宋" w:hAnsi="仿宋" w:eastAsia="仿宋"/>
          <w:sz w:val="32"/>
          <w:szCs w:val="32"/>
        </w:rPr>
        <w:t>万元,较上年预算安排</w:t>
      </w:r>
      <w:r>
        <w:rPr>
          <w:rStyle w:val="12"/>
          <w:rFonts w:hint="eastAsia" w:ascii="仿宋" w:hAnsi="仿宋" w:eastAsia="仿宋"/>
          <w:sz w:val="32"/>
          <w:szCs w:val="32"/>
          <w:lang w:val="en-US" w:eastAsia="zh-CN"/>
        </w:rPr>
        <w:t>增加</w:t>
      </w:r>
      <w:r>
        <w:rPr>
          <w:rStyle w:val="12"/>
          <w:rFonts w:hint="eastAsia" w:ascii="仿宋" w:hAnsi="仿宋" w:eastAsia="仿宋"/>
          <w:sz w:val="32"/>
          <w:szCs w:val="32"/>
        </w:rPr>
        <w:t>85.74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rPr>
        <w:t>119.01</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1.94</w:t>
      </w:r>
      <w:r>
        <w:rPr>
          <w:rStyle w:val="12"/>
          <w:rFonts w:ascii="仿宋" w:hAnsi="仿宋" w:eastAsia="仿宋"/>
          <w:sz w:val="32"/>
          <w:szCs w:val="32"/>
        </w:rPr>
        <w:t>万元。</w:t>
      </w:r>
      <w:r>
        <w:fldChar w:fldCharType="end"/>
      </w:r>
    </w:p>
    <w:p w14:paraId="64E81F8C">
      <w:pPr>
        <w:ind w:firstLine="640" w:firstLineChars="200"/>
      </w:pPr>
      <w:r>
        <w:rPr>
          <w:rStyle w:val="12"/>
          <w:rFonts w:hint="eastAsia" w:ascii="仿宋" w:hAnsi="仿宋" w:eastAsia="仿宋"/>
          <w:color w:val="auto"/>
          <w:sz w:val="32"/>
          <w:szCs w:val="32"/>
        </w:rPr>
        <w:t>按支出项目类别划</w:t>
      </w:r>
      <w:r>
        <w:rPr>
          <w:rStyle w:val="12"/>
          <w:rFonts w:hint="eastAsia" w:ascii="仿宋" w:hAnsi="仿宋" w:eastAsia="仿宋"/>
          <w:sz w:val="32"/>
          <w:szCs w:val="32"/>
        </w:rPr>
        <w:t>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rPr>
        <w:t>1563.57</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17.32</w:t>
      </w:r>
      <w:r>
        <w:rPr>
          <w:rStyle w:val="12"/>
          <w:rFonts w:ascii="仿宋" w:hAnsi="仿宋" w:eastAsia="仿宋"/>
          <w:sz w:val="32"/>
          <w:szCs w:val="32"/>
        </w:rPr>
        <w:t>万元;其中：工资福利支出</w:t>
      </w:r>
      <w:r>
        <w:rPr>
          <w:rStyle w:val="12"/>
          <w:rFonts w:hint="eastAsia" w:ascii="仿宋" w:hAnsi="仿宋" w:eastAsia="仿宋"/>
          <w:sz w:val="32"/>
          <w:szCs w:val="32"/>
        </w:rPr>
        <w:t>1,454.22</w:t>
      </w:r>
      <w:r>
        <w:rPr>
          <w:rStyle w:val="12"/>
          <w:rFonts w:ascii="仿宋" w:hAnsi="仿宋" w:eastAsia="仿宋"/>
          <w:sz w:val="32"/>
          <w:szCs w:val="32"/>
        </w:rPr>
        <w:t>万元,商品和服务支出</w:t>
      </w:r>
      <w:r>
        <w:rPr>
          <w:rStyle w:val="12"/>
          <w:rFonts w:hint="eastAsia" w:ascii="仿宋" w:hAnsi="仿宋" w:eastAsia="仿宋"/>
          <w:sz w:val="32"/>
          <w:szCs w:val="32"/>
        </w:rPr>
        <w:t>0.38</w:t>
      </w:r>
      <w:r>
        <w:rPr>
          <w:rStyle w:val="12"/>
          <w:rFonts w:ascii="仿宋" w:hAnsi="仿宋" w:eastAsia="仿宋"/>
          <w:sz w:val="32"/>
          <w:szCs w:val="32"/>
        </w:rPr>
        <w:t>万元,对个人和家庭的补助</w:t>
      </w:r>
      <w:r>
        <w:rPr>
          <w:rStyle w:val="12"/>
          <w:rFonts w:hint="eastAsia" w:ascii="仿宋" w:hAnsi="仿宋" w:eastAsia="仿宋"/>
          <w:sz w:val="32"/>
          <w:szCs w:val="32"/>
        </w:rPr>
        <w:t>108.97</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rPr>
        <w:t>24.60</w:t>
      </w:r>
      <w:r>
        <w:rPr>
          <w:rStyle w:val="12"/>
          <w:rFonts w:ascii="仿宋" w:hAnsi="仿宋" w:eastAsia="仿宋"/>
          <w:sz w:val="32"/>
          <w:szCs w:val="32"/>
        </w:rPr>
        <w:t>万元,较上年预算安排</w:t>
      </w:r>
      <w:r>
        <w:rPr>
          <w:rStyle w:val="12"/>
          <w:rFonts w:hint="eastAsia" w:ascii="仿宋" w:hAnsi="仿宋" w:eastAsia="仿宋"/>
          <w:sz w:val="32"/>
          <w:szCs w:val="32"/>
          <w:lang w:val="en-US" w:eastAsia="zh-CN"/>
        </w:rPr>
        <w:t>减少16.18</w:t>
      </w:r>
      <w:r>
        <w:rPr>
          <w:rStyle w:val="12"/>
          <w:rFonts w:ascii="仿宋" w:hAnsi="仿宋" w:eastAsia="仿宋"/>
          <w:sz w:val="32"/>
          <w:szCs w:val="32"/>
        </w:rPr>
        <w:t>万元;其中：商品和服务支出</w:t>
      </w:r>
      <w:r>
        <w:rPr>
          <w:rStyle w:val="12"/>
          <w:rFonts w:hint="eastAsia" w:ascii="仿宋" w:hAnsi="仿宋" w:eastAsia="仿宋"/>
          <w:sz w:val="32"/>
          <w:szCs w:val="32"/>
        </w:rPr>
        <w:t>24.60</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color w:val="auto"/>
        </w:rPr>
      </w:pPr>
      <w:r>
        <w:rPr>
          <w:rStyle w:val="12"/>
          <w:rFonts w:hint="eastAsia" w:ascii="仿宋" w:hAnsi="仿宋" w:eastAsia="仿宋" w:cs="Times New Roman"/>
          <w:sz w:val="32"/>
          <w:szCs w:val="32"/>
        </w:rPr>
        <w:t>本单位没有使用政府性基金预算拨款安排的支出</w:t>
      </w:r>
      <w:r>
        <w:rPr>
          <w:rStyle w:val="12"/>
          <w:rFonts w:hint="eastAsia" w:ascii="仿宋" w:hAnsi="仿宋" w:eastAsia="仿宋" w:cs="Times New Roman"/>
          <w:sz w:val="32"/>
          <w:szCs w:val="32"/>
          <w:lang w:eastAsia="zh-CN"/>
        </w:rPr>
        <w:t>。</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7DACDAF8">
      <w:pPr>
        <w:ind w:firstLine="640" w:firstLineChars="200"/>
        <w:rPr>
          <w:rStyle w:val="12"/>
          <w:rFonts w:hint="eastAsia" w:ascii="仿宋" w:hAnsi="仿宋" w:eastAsia="仿宋" w:cs="Times New Roman"/>
          <w:sz w:val="32"/>
          <w:szCs w:val="32"/>
          <w:lang w:eastAsia="zh-CN"/>
        </w:rPr>
      </w:pPr>
      <w:r>
        <w:rPr>
          <w:rStyle w:val="12"/>
          <w:rFonts w:hint="eastAsia" w:ascii="仿宋" w:hAnsi="仿宋" w:eastAsia="仿宋" w:cs="Times New Roman"/>
          <w:sz w:val="32"/>
          <w:szCs w:val="32"/>
        </w:rPr>
        <w:t>本单位没有使用政府性基金预算拨款安排的支出</w:t>
      </w:r>
      <w:r>
        <w:rPr>
          <w:rStyle w:val="12"/>
          <w:rFonts w:hint="eastAsia" w:ascii="仿宋" w:hAnsi="仿宋" w:eastAsia="仿宋" w:cs="Times New Roman"/>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28386E99">
      <w:pPr>
        <w:ind w:firstLine="640" w:firstLineChars="200"/>
        <w:rPr>
          <w:rStyle w:val="12"/>
          <w:rFonts w:hint="eastAsia" w:ascii="仿宋" w:hAnsi="仿宋" w:eastAsia="仿宋" w:cs="Times New Roman"/>
          <w:sz w:val="32"/>
          <w:szCs w:val="32"/>
          <w:lang w:eastAsia="zh-CN"/>
        </w:rPr>
      </w:pPr>
      <w:bookmarkStart w:id="0" w:name="_GoBack"/>
      <w:r>
        <w:rPr>
          <w:rStyle w:val="12"/>
          <w:rFonts w:hint="eastAsia" w:ascii="仿宋" w:hAnsi="仿宋" w:eastAsia="仿宋" w:cs="Times New Roman"/>
          <w:sz w:val="32"/>
          <w:szCs w:val="32"/>
        </w:rPr>
        <w:t>本单位非行政参公单位，无机关运行经费。</w:t>
      </w:r>
    </w:p>
    <w:bookmarkEnd w:id="0"/>
    <w:p w14:paraId="2058FC9E">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无</w:t>
      </w:r>
      <w:r>
        <w:rPr>
          <w:rFonts w:hint="eastAsia" w:ascii="仿宋_GB2312" w:eastAsia="仿宋_GB2312"/>
          <w:sz w:val="32"/>
          <w:szCs w:val="30"/>
        </w:rPr>
        <w:t>。</w:t>
      </w:r>
    </w:p>
    <w:p w14:paraId="5B0ACDBF">
      <w:pPr>
        <w:ind w:firstLine="321" w:firstLineChars="100"/>
        <w:rPr>
          <w:rStyle w:val="12"/>
          <w:rFonts w:ascii="Adobe 仿宋 Std R" w:hAnsi="Adobe 仿宋 Std R" w:eastAsia="Adobe 仿宋 Std R"/>
          <w:b/>
          <w:color w:val="FF0000"/>
          <w:sz w:val="32"/>
          <w:szCs w:val="32"/>
        </w:rPr>
      </w:pPr>
    </w:p>
    <w:p w14:paraId="7C698E59">
      <w:pPr>
        <w:ind w:firstLine="321" w:firstLineChars="100"/>
        <w:rPr>
          <w:rStyle w:val="12"/>
          <w:rFonts w:ascii="Adobe 仿宋 Std R" w:hAnsi="Adobe 仿宋 Std R" w:eastAsia="Adobe 仿宋 Std R"/>
          <w:b/>
          <w:sz w:val="32"/>
          <w:szCs w:val="32"/>
        </w:rPr>
      </w:pPr>
    </w:p>
    <w:p w14:paraId="4400133E">
      <w:pPr>
        <w:ind w:firstLine="321" w:firstLineChars="100"/>
        <w:rPr>
          <w:rStyle w:val="12"/>
          <w:rFonts w:ascii="Adobe 仿宋 Std R" w:hAnsi="Adobe 仿宋 Std R" w:eastAsia="Adobe 仿宋 Std R"/>
          <w:b/>
          <w:sz w:val="32"/>
          <w:szCs w:val="32"/>
        </w:rPr>
      </w:pPr>
    </w:p>
    <w:p w14:paraId="29A4EDFD">
      <w:pPr>
        <w:numPr>
          <w:ilvl w:val="0"/>
          <w:numId w:val="1"/>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庐山市蛟塘中心小学</w:t>
      </w:r>
      <w:r>
        <w:rPr>
          <w:rStyle w:val="12"/>
          <w:rFonts w:hint="eastAsia" w:ascii="Adobe 仿宋 Std R" w:hAnsi="Adobe 仿宋 Std R" w:eastAsia="Adobe 仿宋 Std R"/>
          <w:b/>
          <w:sz w:val="32"/>
          <w:szCs w:val="32"/>
        </w:rPr>
        <w:t>项目情况说明</w:t>
      </w:r>
    </w:p>
    <w:p w14:paraId="32FA748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Style w:val="12"/>
          <w:rFonts w:hint="eastAsia" w:ascii="Adobe 仿宋 Std R" w:hAnsi="Adobe 仿宋 Std R" w:eastAsia="Adobe 仿宋 Std R"/>
          <w:b/>
          <w:sz w:val="32"/>
          <w:szCs w:val="32"/>
          <w:lang w:val="en-US" w:eastAsia="zh-CN"/>
        </w:rPr>
        <w:t>一、</w:t>
      </w: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庐山市蛟塘中心小学2025年非税收入项目</w:t>
      </w:r>
    </w:p>
    <w:p w14:paraId="36581CF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交缓解家长焦虑情绪，促进学生全面发展、健康成长。</w:t>
      </w:r>
    </w:p>
    <w:p w14:paraId="4F7248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2）立项依据：庐山市蛟塘中心小学2025年非税预测表。</w:t>
      </w:r>
    </w:p>
    <w:p w14:paraId="30C7962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3）实施主体：庐山市蛟塘中心小学</w:t>
      </w:r>
    </w:p>
    <w:p w14:paraId="4CDCF4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3D84046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5）实施周期：2025年春，秋两个学期。</w:t>
      </w:r>
    </w:p>
    <w:p w14:paraId="5A5C74D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6）年度预算安排91.2万元。</w:t>
      </w:r>
    </w:p>
    <w:p w14:paraId="5C564F3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二、</w:t>
      </w:r>
      <w:r>
        <w:rPr>
          <w:rFonts w:hint="default" w:ascii="Adobe 仿宋 Std R" w:hAnsi="Adobe 仿宋 Std R" w:eastAsia="Adobe 仿宋 Std R" w:cs="Adobe 仿宋 Std R"/>
          <w:kern w:val="2"/>
          <w:sz w:val="32"/>
          <w:szCs w:val="32"/>
          <w:lang w:val="en-US" w:eastAsia="zh-CN" w:bidi="ar"/>
        </w:rPr>
        <w:t>公办幼儿园生均公用经费市级补助资金</w:t>
      </w:r>
    </w:p>
    <w:p w14:paraId="79A8C22D">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项目概述：庐山市公办幼儿园生均公用经费市级补助资金用于教学业务与管理、教师培训、文体活动、水电、幼儿活动舞台租赁、维修、教玩具购置等等，按照有关规定规范使用，加强对学校公用经费使用的管理，提高资金使用绩效，切实满足公办幼儿园正常运转需求。</w:t>
      </w:r>
    </w:p>
    <w:p w14:paraId="5DBF9752">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2）立项依据：庐财教指【2024】36号</w:t>
      </w:r>
    </w:p>
    <w:p w14:paraId="6162D6F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蛟塘中心小学</w:t>
      </w:r>
    </w:p>
    <w:p w14:paraId="17615A9C">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4）实施方案：用于教学业务与管理、教师培训、文体活动、水电、幼儿活动舞台租赁、维修、教玩具购置等等。</w:t>
      </w:r>
    </w:p>
    <w:p w14:paraId="666CE49A">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373B504D">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Adobe 仿宋 Std R"/>
          <w:kern w:val="2"/>
          <w:sz w:val="32"/>
          <w:szCs w:val="32"/>
          <w:lang w:val="en-US" w:eastAsia="zh-CN" w:bidi="ar"/>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Fonts w:hint="eastAsia" w:ascii="Adobe 仿宋 Std R" w:hAnsi="Adobe 仿宋 Std R" w:eastAsia="Adobe 仿宋 Std R" w:cs="Adobe 仿宋 Std R"/>
          <w:kern w:val="2"/>
          <w:sz w:val="32"/>
          <w:szCs w:val="32"/>
          <w:lang w:val="en-US" w:eastAsia="zh-CN" w:bidi="ar"/>
        </w:rPr>
        <w:t>3.6</w:t>
      </w:r>
      <w:r>
        <w:rPr>
          <w:rFonts w:hint="default" w:ascii="Adobe 仿宋 Std R" w:hAnsi="Adobe 仿宋 Std R" w:eastAsia="Adobe 仿宋 Std R" w:cs="Adobe 仿宋 Std R"/>
          <w:kern w:val="2"/>
          <w:sz w:val="32"/>
          <w:szCs w:val="32"/>
          <w:lang w:val="en-US" w:eastAsia="zh-CN" w:bidi="ar"/>
        </w:rPr>
        <w:t>万元</w:t>
      </w:r>
    </w:p>
    <w:p w14:paraId="4212723E">
      <w:pPr>
        <w:keepNext w:val="0"/>
        <w:keepLines w:val="0"/>
        <w:widowControl w:val="0"/>
        <w:suppressLineNumbers w:val="0"/>
        <w:spacing w:before="0" w:beforeAutospacing="0" w:after="0" w:afterAutospacing="0"/>
        <w:ind w:left="0" w:right="0" w:firstLine="642"/>
        <w:jc w:val="both"/>
        <w:rPr>
          <w:rFonts w:hint="eastAsia" w:ascii="Adobe 仿宋 Std R" w:hAnsi="Adobe 仿宋 Std R" w:eastAsia="Adobe 仿宋 Std R" w:cs="Adobe 仿宋 Std R"/>
          <w:kern w:val="2"/>
          <w:sz w:val="32"/>
          <w:szCs w:val="32"/>
          <w:lang w:val="en-US" w:eastAsia="zh-CN" w:bidi="ar"/>
        </w:rPr>
      </w:pPr>
      <w:r>
        <w:rPr>
          <w:rFonts w:hint="eastAsia" w:ascii="Adobe 仿宋 Std R" w:hAnsi="Adobe 仿宋 Std R" w:eastAsia="Adobe 仿宋 Std R" w:cs="Adobe 仿宋 Std R"/>
          <w:kern w:val="2"/>
          <w:sz w:val="32"/>
          <w:szCs w:val="32"/>
          <w:lang w:val="en-US" w:eastAsia="zh-CN" w:bidi="ar"/>
        </w:rPr>
        <w:t>三、城乡义务教育生均公用经费(小学)_基本民生保障需求</w:t>
      </w:r>
    </w:p>
    <w:p w14:paraId="27A5C48C">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lang w:val="en-US"/>
        </w:rPr>
      </w:pPr>
      <w:r>
        <w:rPr>
          <w:rFonts w:hint="default" w:ascii="Adobe 仿宋 Std R" w:hAnsi="Adobe 仿宋 Std R" w:eastAsia="Adobe 仿宋 Std R" w:cs="Adobe 仿宋 Std R"/>
          <w:kern w:val="2"/>
          <w:sz w:val="32"/>
          <w:szCs w:val="32"/>
          <w:lang w:val="en-US" w:eastAsia="zh-CN" w:bidi="ar"/>
        </w:rPr>
        <w:t>1）项目概述：</w:t>
      </w:r>
      <w:r>
        <w:rPr>
          <w:rFonts w:hint="eastAsia" w:ascii="Adobe 仿宋 Std R" w:hAnsi="Adobe 仿宋 Std R" w:eastAsia="Adobe 仿宋 Std R" w:cs="Adobe 仿宋 Std R"/>
          <w:kern w:val="2"/>
          <w:sz w:val="32"/>
          <w:szCs w:val="32"/>
          <w:lang w:val="en-US" w:eastAsia="zh-CN" w:bidi="ar"/>
        </w:rPr>
        <w:t>城乡义务教育生均公用经费(小学）</w:t>
      </w:r>
      <w:r>
        <w:rPr>
          <w:rFonts w:hint="default" w:ascii="Adobe 仿宋 Std R" w:hAnsi="Adobe 仿宋 Std R" w:eastAsia="Adobe 仿宋 Std R" w:cs="Adobe 仿宋 Std R"/>
          <w:kern w:val="2"/>
          <w:sz w:val="32"/>
          <w:szCs w:val="32"/>
          <w:lang w:val="en-US" w:eastAsia="zh-CN" w:bidi="ar"/>
        </w:rPr>
        <w:t>市级补助资金</w:t>
      </w:r>
      <w:r>
        <w:rPr>
          <w:rFonts w:hint="eastAsia" w:ascii="Adobe 仿宋 Std R" w:hAnsi="Adobe 仿宋 Std R" w:eastAsia="Adobe 仿宋 Std R" w:cs="Adobe 仿宋 Std R"/>
          <w:kern w:val="2"/>
          <w:sz w:val="32"/>
          <w:szCs w:val="32"/>
          <w:lang w:val="en-US" w:eastAsia="zh-CN" w:bidi="ar"/>
        </w:rPr>
        <w:t>主要</w:t>
      </w:r>
      <w:r>
        <w:rPr>
          <w:rFonts w:hint="default" w:ascii="Adobe 仿宋 Std R" w:hAnsi="Adobe 仿宋 Std R" w:eastAsia="Adobe 仿宋 Std R" w:cs="Adobe 仿宋 Std R"/>
          <w:kern w:val="2"/>
          <w:sz w:val="32"/>
          <w:szCs w:val="32"/>
          <w:lang w:val="en-US" w:eastAsia="zh-CN" w:bidi="ar"/>
        </w:rPr>
        <w:t>用于</w:t>
      </w:r>
      <w:r>
        <w:rPr>
          <w:rFonts w:hint="eastAsia" w:ascii="Adobe 仿宋 Std R" w:hAnsi="Adobe 仿宋 Std R" w:eastAsia="Adobe 仿宋 Std R" w:cs="Adobe 仿宋 Std R"/>
          <w:kern w:val="2"/>
          <w:sz w:val="32"/>
          <w:szCs w:val="32"/>
          <w:lang w:val="en-US" w:eastAsia="zh-CN" w:bidi="ar"/>
        </w:rPr>
        <w:t>保障中小学正常运转，在教学活动、后勤服务和防疫等方面开支，并按少先队员人均不低于30元标准保障少先队工作、活动和辅导员培训经费。</w:t>
      </w:r>
    </w:p>
    <w:p w14:paraId="60784602">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w:t>
      </w:r>
      <w:r>
        <w:rPr>
          <w:rFonts w:hint="eastAsia" w:ascii="Adobe 仿宋 Std R" w:hAnsi="Adobe 仿宋 Std R" w:eastAsia="Adobe 仿宋 Std R" w:cs="Adobe 仿宋 Std R"/>
          <w:kern w:val="2"/>
          <w:sz w:val="32"/>
          <w:szCs w:val="32"/>
          <w:lang w:val="en-US" w:eastAsia="zh-CN" w:bidi="ar"/>
        </w:rPr>
        <w:t>41</w:t>
      </w:r>
      <w:r>
        <w:rPr>
          <w:rFonts w:hint="default" w:ascii="Adobe 仿宋 Std R" w:hAnsi="Adobe 仿宋 Std R" w:eastAsia="Adobe 仿宋 Std R" w:cs="Adobe 仿宋 Std R"/>
          <w:kern w:val="2"/>
          <w:sz w:val="32"/>
          <w:szCs w:val="32"/>
          <w:lang w:val="en-US" w:eastAsia="zh-CN" w:bidi="ar"/>
        </w:rPr>
        <w:t>号</w:t>
      </w:r>
    </w:p>
    <w:p w14:paraId="21F66BDF">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蛟塘中心小学</w:t>
      </w:r>
    </w:p>
    <w:p w14:paraId="1FED27C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w:t>
      </w:r>
      <w:r>
        <w:rPr>
          <w:rFonts w:hint="eastAsia" w:ascii="Adobe 仿宋 Std R" w:hAnsi="Adobe 仿宋 Std R" w:eastAsia="Adobe 仿宋 Std R" w:cs="Adobe 仿宋 Std R"/>
          <w:kern w:val="2"/>
          <w:sz w:val="32"/>
          <w:szCs w:val="32"/>
          <w:lang w:val="en-US" w:eastAsia="zh-CN" w:bidi="ar"/>
        </w:rPr>
        <w:t>办公设备</w:t>
      </w:r>
      <w:r>
        <w:rPr>
          <w:rFonts w:hint="default" w:ascii="Adobe 仿宋 Std R" w:hAnsi="Adobe 仿宋 Std R" w:eastAsia="Adobe 仿宋 Std R" w:cs="Adobe 仿宋 Std R"/>
          <w:kern w:val="2"/>
          <w:sz w:val="32"/>
          <w:szCs w:val="32"/>
          <w:lang w:val="en-US" w:eastAsia="zh-CN" w:bidi="ar"/>
        </w:rPr>
        <w:t>购置等等。</w:t>
      </w:r>
    </w:p>
    <w:p w14:paraId="4FDDDEA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72379E38">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Adobe 仿宋 Std R"/>
          <w:kern w:val="2"/>
          <w:sz w:val="32"/>
          <w:szCs w:val="32"/>
          <w:lang w:val="en-US" w:eastAsia="zh-CN" w:bidi="ar"/>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Fonts w:hint="eastAsia" w:ascii="Adobe 仿宋 Std R" w:hAnsi="Adobe 仿宋 Std R" w:eastAsia="Adobe 仿宋 Std R" w:cs="Adobe 仿宋 Std R"/>
          <w:kern w:val="2"/>
          <w:sz w:val="32"/>
          <w:szCs w:val="32"/>
          <w:lang w:val="en-US" w:eastAsia="zh-CN" w:bidi="ar"/>
        </w:rPr>
        <w:t>21</w:t>
      </w:r>
      <w:r>
        <w:rPr>
          <w:rFonts w:hint="default" w:ascii="Adobe 仿宋 Std R" w:hAnsi="Adobe 仿宋 Std R" w:eastAsia="Adobe 仿宋 Std R" w:cs="Adobe 仿宋 Std R"/>
          <w:kern w:val="2"/>
          <w:sz w:val="32"/>
          <w:szCs w:val="32"/>
          <w:lang w:val="en-US" w:eastAsia="zh-CN" w:bidi="ar"/>
        </w:rPr>
        <w:t>万元</w:t>
      </w:r>
    </w:p>
    <w:p w14:paraId="4343D32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default" w:ascii="Adobe 仿宋 Std R" w:hAnsi="Adobe 仿宋 Std R" w:eastAsia="Adobe 仿宋 Std R" w:cs="Adobe 仿宋 Std R"/>
          <w:i w:val="0"/>
          <w:iCs w:val="0"/>
          <w:caps w:val="0"/>
          <w:color w:val="434343"/>
          <w:spacing w:val="0"/>
          <w:kern w:val="0"/>
          <w:sz w:val="32"/>
          <w:szCs w:val="32"/>
          <w:shd w:val="clear" w:fill="FFFFFF"/>
          <w:lang w:val="en-US" w:eastAsia="zh-CN" w:bidi="ar"/>
        </w:rPr>
      </w:pPr>
    </w:p>
    <w:p w14:paraId="59ABEBAF">
      <w:pPr>
        <w:widowControl/>
        <w:spacing w:line="580" w:lineRule="exact"/>
        <w:jc w:val="left"/>
        <w:rPr>
          <w:rStyle w:val="12"/>
          <w:rFonts w:hint="eastAsia" w:ascii="仿宋" w:hAnsi="仿宋" w:eastAsia="仿宋"/>
          <w:sz w:val="32"/>
          <w:szCs w:val="32"/>
        </w:rPr>
      </w:pP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庐山市蛟塘中心小学</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5A21CD77">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2C9C6666">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0D2BA0FE">
      <w:pPr>
        <w:widowControl/>
        <w:spacing w:line="580" w:lineRule="exact"/>
        <w:ind w:firstLine="636"/>
        <w:jc w:val="left"/>
        <w:rPr>
          <w:rStyle w:val="12"/>
          <w:rFonts w:hint="eastAsia" w:ascii="仿宋" w:hAnsi="仿宋" w:eastAsia="仿宋"/>
          <w:color w:val="FF0000"/>
          <w:sz w:val="32"/>
          <w:szCs w:val="32"/>
        </w:rPr>
      </w:pPr>
    </w:p>
    <w:p w14:paraId="4ABACB0E">
      <w:pPr>
        <w:widowControl/>
        <w:spacing w:line="580" w:lineRule="exact"/>
        <w:ind w:firstLine="636"/>
        <w:jc w:val="left"/>
        <w:rPr>
          <w:rStyle w:val="12"/>
          <w:rFonts w:hint="eastAsia" w:ascii="仿宋" w:hAnsi="仿宋" w:eastAsia="仿宋"/>
          <w:sz w:val="32"/>
          <w:szCs w:val="32"/>
        </w:rPr>
      </w:pPr>
    </w:p>
    <w:p w14:paraId="490A3954">
      <w:pPr>
        <w:widowControl/>
        <w:spacing w:line="580" w:lineRule="exact"/>
        <w:ind w:firstLine="636"/>
        <w:jc w:val="left"/>
        <w:rPr>
          <w:rStyle w:val="12"/>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19F86"/>
    <w:multiLevelType w:val="singleLevel"/>
    <w:tmpl w:val="8B319F86"/>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Y2E0NzY0ODEyOTdlOTkyZGUyNDc4MTExZmVkMD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0F9018E5"/>
    <w:rsid w:val="12220323"/>
    <w:rsid w:val="1333783A"/>
    <w:rsid w:val="13FB007C"/>
    <w:rsid w:val="16B036C0"/>
    <w:rsid w:val="1860410F"/>
    <w:rsid w:val="1A705E7F"/>
    <w:rsid w:val="1ABF2D84"/>
    <w:rsid w:val="1E172FD7"/>
    <w:rsid w:val="1E491A3B"/>
    <w:rsid w:val="1F1F7406"/>
    <w:rsid w:val="206D0602"/>
    <w:rsid w:val="22430342"/>
    <w:rsid w:val="22D66EA9"/>
    <w:rsid w:val="23977FB1"/>
    <w:rsid w:val="245C3447"/>
    <w:rsid w:val="25B931E9"/>
    <w:rsid w:val="28263441"/>
    <w:rsid w:val="2828673B"/>
    <w:rsid w:val="290315DE"/>
    <w:rsid w:val="290B705B"/>
    <w:rsid w:val="29981D60"/>
    <w:rsid w:val="2B2339AC"/>
    <w:rsid w:val="2C57797E"/>
    <w:rsid w:val="304075B1"/>
    <w:rsid w:val="311C29BA"/>
    <w:rsid w:val="318814ED"/>
    <w:rsid w:val="31931AC3"/>
    <w:rsid w:val="3328400E"/>
    <w:rsid w:val="34C93379"/>
    <w:rsid w:val="351512FA"/>
    <w:rsid w:val="35651D8B"/>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5433AE"/>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4634</Words>
  <Characters>4967</Characters>
  <Lines>53</Lines>
  <Paragraphs>15</Paragraphs>
  <TotalTime>12</TotalTime>
  <ScaleCrop>false</ScaleCrop>
  <LinksUpToDate>false</LinksUpToDate>
  <CharactersWithSpaces>5011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cp:lastPrinted>2025-01-07T04:51:00Z</cp:lastPrinted>
  <dcterms:modified xsi:type="dcterms:W3CDTF">2025-01-08T01:35:56Z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FF004FF2F059444F9ABD2B943A810CBB_13</vt:lpwstr>
  </property>
  <property fmtid="{D5CDD505-2E9C-101B-9397-08002B2CF9AE}" pid="4" name="KSOTemplateDocerSaveRecord">
    <vt:lpwstr>eyJoZGlkIjoiNTJhMjZlY2EwNjQ2Y2E3OTM2MmVmODk3M2NmMjdjNmEiLCJ1c2VySWQiOiI3MDUzMjUwNzQifQ==</vt:lpwstr>
  </property>
</Properties>
</file>