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064BA">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蛟塘中学</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5C6E0825">
      <w:pPr>
        <w:pStyle w:val="13"/>
        <w:spacing w:line="600" w:lineRule="atLeast"/>
        <w:jc w:val="center"/>
        <w:rPr>
          <w:rFonts w:ascii="黑体" w:hAnsi="黑体" w:eastAsia="黑体"/>
          <w:color w:val="000000"/>
          <w:sz w:val="32"/>
          <w:szCs w:val="32"/>
        </w:rPr>
      </w:pPr>
    </w:p>
    <w:p w14:paraId="471752CE">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CBB1763">
      <w:pPr>
        <w:pStyle w:val="13"/>
        <w:rPr>
          <w:rFonts w:ascii="宋体" w:hAnsi="宋体"/>
          <w:color w:val="000000"/>
        </w:rPr>
      </w:pPr>
    </w:p>
    <w:p w14:paraId="723C16B7">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蛟塘中学</w:t>
      </w:r>
      <w:r>
        <w:rPr>
          <w:color w:val="auto"/>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299F7F69">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4D991063">
      <w:pPr>
        <w:pStyle w:val="13"/>
        <w:spacing w:line="600" w:lineRule="atLeast"/>
        <w:ind w:firstLine="1280" w:firstLineChars="40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10FF8E89">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rPr>
        <w:t xml:space="preserve">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蛟塘中学</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19098610">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170DCFDE">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4CD1DCA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41EA2588">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05F1F1E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71B20B8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103CE62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28559E1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4ABEE5B">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115438E">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592A54AF">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蛟塘中学</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5BD7966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05AC112A">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5AC61E8">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0BBD8919">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3CA15426">
      <w:pPr>
        <w:widowControl/>
        <w:spacing w:line="580" w:lineRule="exact"/>
        <w:jc w:val="center"/>
        <w:rPr>
          <w:rFonts w:ascii="仿宋_GB2312" w:eastAsia="仿宋_GB2312"/>
          <w:b/>
          <w:sz w:val="32"/>
          <w:szCs w:val="30"/>
        </w:rPr>
      </w:pPr>
    </w:p>
    <w:p w14:paraId="4EE17FAF">
      <w:pPr>
        <w:widowControl/>
        <w:spacing w:line="580" w:lineRule="exact"/>
        <w:jc w:val="center"/>
        <w:rPr>
          <w:rFonts w:ascii="仿宋_GB2312" w:eastAsia="仿宋_GB2312"/>
          <w:b/>
          <w:sz w:val="32"/>
          <w:szCs w:val="30"/>
        </w:rPr>
      </w:pPr>
    </w:p>
    <w:p w14:paraId="4D02C805">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蛟塘中学</w:t>
      </w:r>
      <w:r>
        <w:rPr>
          <w:color w:val="auto"/>
        </w:rPr>
        <w:fldChar w:fldCharType="end"/>
      </w:r>
      <w:r>
        <w:rPr>
          <w:rFonts w:hint="eastAsia" w:ascii="仿宋_GB2312" w:eastAsia="仿宋_GB2312"/>
          <w:b/>
          <w:sz w:val="32"/>
          <w:szCs w:val="30"/>
        </w:rPr>
        <w:t>概况</w:t>
      </w:r>
    </w:p>
    <w:p w14:paraId="08031D47">
      <w:pPr>
        <w:widowControl/>
        <w:spacing w:line="580" w:lineRule="exact"/>
        <w:jc w:val="left"/>
        <w:rPr>
          <w:rFonts w:asciiTheme="minorEastAsia" w:hAnsiTheme="minorEastAsia"/>
          <w:b/>
          <w:sz w:val="36"/>
          <w:szCs w:val="36"/>
        </w:rPr>
      </w:pPr>
    </w:p>
    <w:p w14:paraId="1A481FB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54AD07EC">
      <w:pPr>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（一）贯彻和执行党和国家的财政经济方针、政策、法令，维护财政经济纪律，保护公共财产安全。</w:t>
      </w:r>
    </w:p>
    <w:p w14:paraId="23727ACE">
      <w:pPr>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（二）根据上级规定和学校具体情况，编制学校年度预算计划，年终作出决算。</w:t>
      </w:r>
    </w:p>
    <w:p w14:paraId="3C52DDB0">
      <w:pPr>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（三）拟定学校的财务规章制度。</w:t>
      </w:r>
    </w:p>
    <w:p w14:paraId="2999354A">
      <w:pPr>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（四）监督、检查学校各项资金、财产的管理和计划的执行情况。</w:t>
      </w:r>
    </w:p>
    <w:p w14:paraId="0F41B61C">
      <w:pPr>
        <w:ind w:firstLine="640" w:firstLineChars="200"/>
        <w:rPr>
          <w:rFonts w:ascii="仿宋" w:hAnsi="仿宋" w:eastAsia="仿宋" w:cs="仿宋"/>
          <w:sz w:val="32"/>
          <w:szCs w:val="32"/>
          <w:lang w:bidi="ar"/>
        </w:rPr>
      </w:pPr>
      <w:r>
        <w:rPr>
          <w:rFonts w:hint="eastAsia" w:ascii="仿宋" w:hAnsi="仿宋" w:eastAsia="仿宋" w:cs="仿宋"/>
          <w:sz w:val="32"/>
          <w:szCs w:val="32"/>
          <w:lang w:bidi="ar"/>
        </w:rPr>
        <w:t>（五）做好记帐、算帐、报帐工作，调查研究、分析检查学校资金使用效果。</w:t>
      </w:r>
    </w:p>
    <w:p w14:paraId="2B8E4FAC">
      <w:pPr>
        <w:ind w:firstLine="640" w:firstLineChars="200"/>
        <w:rPr>
          <w:rFonts w:ascii="仿宋" w:hAnsi="仿宋" w:eastAsia="仿宋"/>
          <w:sz w:val="32"/>
          <w:szCs w:val="32"/>
        </w:rPr>
      </w:pPr>
      <w:r>
        <w:rPr>
          <w:rFonts w:hint="eastAsia" w:ascii="仿宋" w:hAnsi="仿宋" w:eastAsia="仿宋" w:cs="仿宋"/>
          <w:sz w:val="32"/>
          <w:szCs w:val="32"/>
          <w:lang w:bidi="ar"/>
        </w:rPr>
        <w:t>（</w:t>
      </w:r>
      <w:r>
        <w:rPr>
          <w:rFonts w:hint="eastAsia" w:ascii="仿宋" w:hAnsi="仿宋" w:eastAsia="仿宋" w:cs="仿宋"/>
          <w:sz w:val="32"/>
          <w:szCs w:val="32"/>
          <w:lang w:eastAsia="zh-CN" w:bidi="ar"/>
        </w:rPr>
        <w:t>六</w:t>
      </w:r>
      <w:r>
        <w:rPr>
          <w:rFonts w:hint="eastAsia" w:ascii="仿宋" w:hAnsi="仿宋" w:eastAsia="仿宋" w:cs="仿宋"/>
          <w:sz w:val="32"/>
          <w:szCs w:val="32"/>
          <w:lang w:bidi="ar"/>
        </w:rPr>
        <w:t>）负责推进义务教育均衡发展和促进教育公平，负责义务教育宏观指导和协调，落实基础教育教学基本要求和教学基本文件，全面实施素质教育。</w:t>
      </w:r>
    </w:p>
    <w:p w14:paraId="40EB0E4A">
      <w:pPr>
        <w:rPr>
          <w:b/>
          <w:sz w:val="36"/>
          <w:szCs w:val="36"/>
        </w:rPr>
      </w:pPr>
      <w:r>
        <w:rPr>
          <w:rFonts w:hint="eastAsia"/>
          <w:b/>
          <w:sz w:val="36"/>
          <w:szCs w:val="36"/>
        </w:rPr>
        <w:t>二、机构设置及人员情况</w:t>
      </w:r>
    </w:p>
    <w:p w14:paraId="0BC5FEF3">
      <w:pPr>
        <w:keepNext w:val="0"/>
        <w:keepLines w:val="0"/>
        <w:pageBreakBefore w:val="0"/>
        <w:kinsoku/>
        <w:wordWrap/>
        <w:overflowPunct/>
        <w:topLinePunct w:val="0"/>
        <w:autoSpaceDE/>
        <w:autoSpaceDN/>
        <w:bidi w:val="0"/>
        <w:adjustRightInd/>
        <w:snapToGrid/>
        <w:spacing w:line="600" w:lineRule="exact"/>
        <w:ind w:firstLine="630"/>
        <w:jc w:val="both"/>
        <w:textAlignment w:val="auto"/>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蛟塘中学</w:t>
      </w:r>
      <w:r>
        <w:rPr>
          <w:color w:val="auto"/>
        </w:rPr>
        <w:fldChar w:fldCharType="end"/>
      </w:r>
      <w:r>
        <w:rPr>
          <w:rFonts w:hint="eastAsia" w:ascii="仿宋" w:hAnsi="仿宋" w:eastAsia="仿宋"/>
          <w:sz w:val="32"/>
          <w:szCs w:val="32"/>
        </w:rPr>
        <w:t>内设处室</w:t>
      </w:r>
      <w:r>
        <w:rPr>
          <w:rFonts w:hint="eastAsia" w:ascii="仿宋" w:hAnsi="仿宋" w:eastAsia="仿宋"/>
          <w:sz w:val="32"/>
          <w:szCs w:val="32"/>
          <w:lang w:val="en-US" w:eastAsia="zh-CN"/>
        </w:rPr>
        <w:t>5</w:t>
      </w:r>
      <w:r>
        <w:rPr>
          <w:rFonts w:hint="eastAsia" w:ascii="仿宋" w:hAnsi="仿宋" w:eastAsia="仿宋"/>
          <w:sz w:val="32"/>
          <w:szCs w:val="32"/>
        </w:rPr>
        <w:t>个，</w:t>
      </w:r>
      <w:r>
        <w:rPr>
          <w:rFonts w:hint="eastAsia" w:ascii="仿宋" w:hAnsi="仿宋" w:eastAsia="仿宋"/>
          <w:sz w:val="32"/>
          <w:szCs w:val="32"/>
          <w:lang w:eastAsia="zh-CN"/>
        </w:rPr>
        <w:t>包括：</w:t>
      </w:r>
      <w:r>
        <w:rPr>
          <w:rFonts w:hint="eastAsia" w:ascii="仿宋_GB2312" w:hAnsi="仿宋_GB2312" w:eastAsia="仿宋_GB2312"/>
          <w:color w:val="auto"/>
          <w:sz w:val="32"/>
          <w:szCs w:val="32"/>
          <w:lang w:val="en-US" w:eastAsia="zh-CN"/>
        </w:rPr>
        <w:t>教务处、教政处、总务处、保卫科、办公室</w:t>
      </w:r>
      <w:r>
        <w:rPr>
          <w:rFonts w:hint="eastAsia" w:ascii="仿宋_GB2312" w:hAnsi="仿宋_GB2312" w:eastAsia="仿宋_GB2312" w:cs="Times New Roman"/>
          <w:color w:val="auto"/>
          <w:sz w:val="32"/>
          <w:szCs w:val="32"/>
          <w:lang w:val="en-US" w:eastAsia="zh-CN"/>
        </w:rPr>
        <w:t>。</w:t>
      </w:r>
    </w:p>
    <w:p w14:paraId="25A37F0C">
      <w:pPr>
        <w:ind w:firstLine="630"/>
        <w:jc w:val="left"/>
        <w:rPr>
          <w:rFonts w:hint="eastAsia" w:ascii="Adobe 仿宋 Std R" w:hAnsi="Adobe 仿宋 Std R" w:eastAsia="仿宋_GB2312" w:cstheme="minorBidi"/>
          <w:kern w:val="2"/>
          <w:sz w:val="32"/>
          <w:szCs w:val="30"/>
          <w:lang w:val="en-US" w:eastAsia="zh-CN"/>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none"/>
          <w:lang w:val="en-US" w:eastAsia="zh-CN"/>
        </w:rPr>
        <w:t>67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16</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33526ACF">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蛟塘中学</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5FA82159">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A892C4F">
      <w:pPr>
        <w:ind w:firstLine="640" w:firstLineChars="200"/>
        <w:jc w:val="left"/>
        <w:rPr>
          <w:rStyle w:val="12"/>
          <w:rFonts w:ascii="仿宋" w:hAnsi="仿宋" w:eastAsia="仿宋"/>
          <w:bCs/>
          <w:sz w:val="32"/>
          <w:szCs w:val="32"/>
        </w:rPr>
      </w:pPr>
    </w:p>
    <w:p w14:paraId="6C78BCE5">
      <w:pPr>
        <w:ind w:firstLine="640" w:firstLineChars="200"/>
        <w:jc w:val="left"/>
        <w:rPr>
          <w:rStyle w:val="12"/>
          <w:rFonts w:ascii="仿宋" w:hAnsi="仿宋" w:eastAsia="仿宋"/>
          <w:bCs/>
          <w:sz w:val="32"/>
          <w:szCs w:val="32"/>
        </w:rPr>
      </w:pPr>
    </w:p>
    <w:p w14:paraId="1366A3E3">
      <w:pPr>
        <w:ind w:firstLine="640" w:firstLineChars="200"/>
        <w:jc w:val="left"/>
        <w:rPr>
          <w:rStyle w:val="12"/>
          <w:rFonts w:ascii="仿宋" w:hAnsi="仿宋" w:eastAsia="仿宋"/>
          <w:bCs/>
          <w:sz w:val="32"/>
          <w:szCs w:val="32"/>
        </w:rPr>
      </w:pPr>
    </w:p>
    <w:p w14:paraId="6FF1E8D5">
      <w:pPr>
        <w:ind w:firstLine="640" w:firstLineChars="200"/>
        <w:jc w:val="left"/>
        <w:rPr>
          <w:rStyle w:val="12"/>
          <w:rFonts w:ascii="仿宋" w:hAnsi="仿宋" w:eastAsia="仿宋"/>
          <w:bCs/>
          <w:sz w:val="32"/>
          <w:szCs w:val="32"/>
        </w:rPr>
      </w:pPr>
    </w:p>
    <w:p w14:paraId="7BFE452F">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蛟塘中学</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495632F7">
      <w:pPr>
        <w:widowControl/>
        <w:spacing w:line="580" w:lineRule="exact"/>
        <w:jc w:val="center"/>
        <w:rPr>
          <w:rFonts w:ascii="仿宋_GB2312" w:eastAsia="仿宋_GB2312"/>
          <w:b/>
          <w:sz w:val="32"/>
          <w:szCs w:val="30"/>
        </w:rPr>
      </w:pPr>
    </w:p>
    <w:p w14:paraId="1C9BE4EE">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4FEFFC32">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0F6FB92C">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蛟塘中学</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1089.04</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增加</w:t>
      </w:r>
      <w:r>
        <w:rPr>
          <w:rFonts w:hint="eastAsia" w:ascii="仿宋" w:hAnsi="仿宋" w:eastAsia="仿宋" w:cs="Times New Roman"/>
          <w:kern w:val="0"/>
          <w:sz w:val="32"/>
          <w:szCs w:val="32"/>
          <w:lang w:val="en-US" w:eastAsia="zh-CN"/>
        </w:rPr>
        <w:t>57.19</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1071.04</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增加</w:t>
      </w:r>
      <w:r>
        <w:rPr>
          <w:rFonts w:hint="eastAsia" w:ascii="仿宋" w:hAnsi="仿宋" w:eastAsia="仿宋" w:cs="Times New Roman"/>
          <w:kern w:val="0"/>
          <w:sz w:val="32"/>
          <w:szCs w:val="32"/>
          <w:lang w:val="en-US" w:eastAsia="zh-CN"/>
        </w:rPr>
        <w:t>224.19</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增加变化原因为教师人员增加，人员经费调增。</w:t>
      </w:r>
    </w:p>
    <w:p w14:paraId="3C476BAC">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45CBD224">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蛟塘中学</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1089.04</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增加</w:t>
      </w:r>
      <w:r>
        <w:rPr>
          <w:rStyle w:val="12"/>
          <w:rFonts w:hint="eastAsia" w:ascii="仿宋" w:hAnsi="仿宋" w:eastAsia="仿宋"/>
          <w:sz w:val="32"/>
          <w:szCs w:val="32"/>
          <w:lang w:val="en-US" w:eastAsia="zh-CN"/>
        </w:rPr>
        <w:t>57.19</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增加变化原因为教师人员增加，人员经费调增。</w:t>
      </w:r>
    </w:p>
    <w:p w14:paraId="451894FE">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1051.77</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223.8</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1001.76</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0.27</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50</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37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18.2</w:t>
      </w:r>
      <w:r>
        <w:rPr>
          <w:rStyle w:val="12"/>
          <w:rFonts w:ascii="仿宋" w:hAnsi="仿宋" w:eastAsia="仿宋"/>
          <w:color w:val="auto"/>
          <w:sz w:val="32"/>
          <w:szCs w:val="32"/>
        </w:rPr>
        <w:t>万元。</w:t>
      </w:r>
      <w:r>
        <w:rPr>
          <w:color w:val="auto"/>
        </w:rPr>
        <w:fldChar w:fldCharType="end"/>
      </w:r>
    </w:p>
    <w:p w14:paraId="6ACA1BCD">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教育</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775.91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192.44</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155.14</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17.09</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57.96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7.77</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82.02</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增加6.88</w:t>
      </w:r>
      <w:r>
        <w:rPr>
          <w:rStyle w:val="12"/>
          <w:rFonts w:ascii="仿宋" w:hAnsi="仿宋" w:eastAsia="仿宋"/>
          <w:color w:val="auto"/>
          <w:sz w:val="32"/>
          <w:szCs w:val="32"/>
        </w:rPr>
        <w:t>万元。</w:t>
      </w:r>
      <w:r>
        <w:rPr>
          <w:color w:val="auto"/>
        </w:rPr>
        <w:fldChar w:fldCharType="end"/>
      </w:r>
    </w:p>
    <w:p w14:paraId="1EABF37A">
      <w:pPr>
        <w:ind w:firstLine="640" w:firstLineChars="200"/>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1001.76</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174.05</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0.27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0.27</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50</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49.74</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33AC1767">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710401E0">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蛟塘中学</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1071.04</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224.19</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w:t>
      </w:r>
      <w:r>
        <w:rPr>
          <w:rFonts w:hint="eastAsia" w:ascii="仿宋" w:hAnsi="仿宋" w:eastAsia="仿宋" w:cs="Times New Roman"/>
          <w:kern w:val="0"/>
          <w:sz w:val="32"/>
          <w:szCs w:val="32"/>
          <w:lang w:val="en-US" w:eastAsia="zh-CN"/>
        </w:rPr>
        <w:t>教师人员增加，人员经费调增。</w:t>
      </w:r>
    </w:p>
    <w:p w14:paraId="2F1A9B06">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教育</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775.91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192.44</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155.14</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17.09</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57.96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7.77</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82.02</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增加6.88</w:t>
      </w:r>
      <w:r>
        <w:rPr>
          <w:rStyle w:val="12"/>
          <w:rFonts w:ascii="仿宋" w:hAnsi="仿宋" w:eastAsia="仿宋"/>
          <w:color w:val="auto"/>
          <w:sz w:val="32"/>
          <w:szCs w:val="32"/>
        </w:rPr>
        <w:t>万元。</w:t>
      </w:r>
      <w:r>
        <w:rPr>
          <w:color w:val="auto"/>
        </w:rPr>
        <w:fldChar w:fldCharType="end"/>
      </w:r>
    </w:p>
    <w:p w14:paraId="20C984EC">
      <w:pPr>
        <w:ind w:firstLine="640" w:firstLineChars="200"/>
        <w:rPr>
          <w:color w:val="auto"/>
        </w:rPr>
      </w:pPr>
      <w:r>
        <w:rPr>
          <w:rStyle w:val="12"/>
          <w:rFonts w:hint="eastAsia" w:ascii="仿宋" w:hAnsi="仿宋" w:eastAsia="仿宋"/>
          <w:color w:val="auto"/>
          <w:sz w:val="32"/>
          <w:szCs w:val="32"/>
        </w:rPr>
        <w:t>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1051.77</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223.8</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1001.76</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0.27</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50</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37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18.2</w:t>
      </w:r>
      <w:r>
        <w:rPr>
          <w:rStyle w:val="12"/>
          <w:rFonts w:ascii="仿宋" w:hAnsi="仿宋" w:eastAsia="仿宋"/>
          <w:color w:val="auto"/>
          <w:sz w:val="32"/>
          <w:szCs w:val="32"/>
        </w:rPr>
        <w:t>万元。</w:t>
      </w:r>
      <w:r>
        <w:rPr>
          <w:color w:val="auto"/>
        </w:rPr>
        <w:fldChar w:fldCharType="end"/>
      </w:r>
    </w:p>
    <w:p w14:paraId="1DF5EC3E">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58572324">
      <w:pPr>
        <w:ind w:firstLine="640" w:firstLineChars="200"/>
        <w:rPr>
          <w:rStyle w:val="12"/>
          <w:rFonts w:ascii="仿宋" w:hAnsi="仿宋" w:eastAsia="仿宋"/>
          <w:b w:val="0"/>
          <w:bCs/>
          <w:color w:val="auto"/>
          <w:sz w:val="32"/>
          <w:szCs w:val="32"/>
        </w:rPr>
      </w:pPr>
      <w:r>
        <w:rPr>
          <w:rStyle w:val="12"/>
          <w:rFonts w:hint="eastAsia" w:ascii="仿宋" w:hAnsi="仿宋" w:eastAsia="仿宋"/>
          <w:sz w:val="32"/>
          <w:szCs w:val="32"/>
          <w:lang w:val="en-US" w:eastAsia="zh-CN"/>
        </w:rPr>
        <w:t>本单位</w:t>
      </w:r>
      <w:r>
        <w:rPr>
          <w:rStyle w:val="12"/>
          <w:rFonts w:hint="eastAsia" w:ascii="仿宋" w:hAnsi="仿宋" w:eastAsia="仿宋"/>
          <w:b w:val="0"/>
          <w:bCs/>
          <w:color w:val="auto"/>
          <w:sz w:val="32"/>
          <w:szCs w:val="32"/>
        </w:rPr>
        <w:t>没有使用政府性基金预算拨款安排的支出</w:t>
      </w:r>
    </w:p>
    <w:p w14:paraId="50BA2C6F">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3ECB50CE">
      <w:pPr>
        <w:widowControl/>
        <w:ind w:firstLine="640" w:firstLineChars="200"/>
        <w:rPr>
          <w:rStyle w:val="12"/>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本单位没有使用国有资本经营预算拨款安排的支出</w:t>
      </w:r>
      <w:r>
        <w:rPr>
          <w:rStyle w:val="12"/>
          <w:rFonts w:hint="eastAsia" w:ascii="Adobe 仿宋 Std R" w:hAnsi="Adobe 仿宋 Std R" w:eastAsia="Adobe 仿宋 Std R"/>
          <w:sz w:val="32"/>
          <w:szCs w:val="32"/>
          <w:lang w:eastAsia="zh-CN"/>
        </w:rPr>
        <w:t>。</w:t>
      </w:r>
    </w:p>
    <w:p w14:paraId="5FC1E8FD">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096A19F3">
      <w:pPr>
        <w:widowControl/>
        <w:ind w:firstLine="640" w:firstLineChars="200"/>
        <w:rPr>
          <w:rStyle w:val="12"/>
          <w:rFonts w:hint="eastAsia" w:ascii="Adobe 仿宋 Std R" w:hAnsi="Adobe 仿宋 Std R" w:eastAsia="Adobe 仿宋 Std R" w:cs="Times New Roman"/>
          <w:sz w:val="32"/>
          <w:szCs w:val="32"/>
        </w:rPr>
      </w:pPr>
      <w:r>
        <w:rPr>
          <w:rStyle w:val="12"/>
          <w:rFonts w:hint="eastAsia" w:ascii="Adobe 仿宋 Std R" w:hAnsi="Adobe 仿宋 Std R" w:eastAsia="Adobe 仿宋 Std R" w:cs="Times New Roman"/>
          <w:sz w:val="32"/>
          <w:szCs w:val="32"/>
        </w:rPr>
        <w:t>本单位非行政参公单位，无机关运行经费</w:t>
      </w:r>
    </w:p>
    <w:p w14:paraId="35A91CCB">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4FB327CD">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97C24E">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6BBFE84">
      <w:pPr>
        <w:ind w:firstLine="642"/>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525A35C9">
      <w:pPr>
        <w:ind w:firstLine="642"/>
        <w:rPr>
          <w:rFonts w:hint="eastAsia"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43EC53F3">
      <w:pPr>
        <w:ind w:firstLine="642"/>
        <w:rPr>
          <w:rFonts w:hint="eastAsia" w:ascii="仿宋_GB2312" w:eastAsia="仿宋_GB2312"/>
          <w:sz w:val="32"/>
          <w:szCs w:val="30"/>
        </w:rPr>
      </w:pPr>
    </w:p>
    <w:p w14:paraId="626E1635">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1EF9DBCA">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一、学校课后服务项目</w:t>
      </w:r>
    </w:p>
    <w:p w14:paraId="4C0A335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（1）</w:t>
      </w:r>
      <w:r>
        <w:rPr>
          <w:rFonts w:hint="default" w:ascii="Adobe 仿宋 Std R" w:hAnsi="Adobe 仿宋 Std R" w:eastAsia="Adobe 仿宋 Std R" w:cs="Adobe 仿宋 Std R"/>
          <w:kern w:val="2"/>
          <w:sz w:val="32"/>
          <w:szCs w:val="32"/>
          <w:lang w:val="en-US" w:eastAsia="zh-CN" w:bidi="ar"/>
        </w:rPr>
        <w:t>项目概述：蛟塘中学2025年非税事业收入预算，满足学校教育教学正常运转。</w:t>
      </w:r>
    </w:p>
    <w:p w14:paraId="05C28D29">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非税收入来源:主要是义务阶段教育课后服务费收费</w:t>
      </w:r>
    </w:p>
    <w:p w14:paraId="1EA249E6">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（2）</w:t>
      </w:r>
      <w:r>
        <w:rPr>
          <w:rFonts w:hint="default" w:ascii="Adobe 仿宋 Std R" w:hAnsi="Adobe 仿宋 Std R" w:eastAsia="Adobe 仿宋 Std R" w:cs="Adobe 仿宋 Std R"/>
          <w:kern w:val="2"/>
          <w:sz w:val="32"/>
          <w:szCs w:val="32"/>
          <w:lang w:val="en-US" w:eastAsia="zh-CN" w:bidi="ar"/>
        </w:rPr>
        <w:t>立项依据:</w:t>
      </w:r>
      <w:r>
        <w:rPr>
          <w:rFonts w:hint="eastAsia" w:ascii="仿宋" w:hAnsi="仿宋" w:eastAsia="仿宋" w:cs="仿宋"/>
          <w:kern w:val="2"/>
          <w:sz w:val="32"/>
          <w:szCs w:val="32"/>
          <w:lang w:val="en-US" w:eastAsia="zh-CN" w:bidi="ar"/>
        </w:rPr>
        <w:t>根据《江西省财政厅江西省教育厅关于规范中小学教育收费收缴管理工作的通知》（赣财税【2021】38号）文件精神，对学生各项收费安排的项目专项资金进行科学、合理的使用。蛟塘</w:t>
      </w:r>
      <w:r>
        <w:rPr>
          <w:rFonts w:hint="default" w:ascii="Adobe 仿宋 Std R" w:hAnsi="Adobe 仿宋 Std R" w:eastAsia="Adobe 仿宋 Std R" w:cs="Adobe 仿宋 Std R"/>
          <w:kern w:val="2"/>
          <w:sz w:val="32"/>
          <w:szCs w:val="32"/>
          <w:lang w:val="en-US" w:eastAsia="zh-CN" w:bidi="ar"/>
        </w:rPr>
        <w:t>中学2025年非税收入预测表。</w:t>
      </w:r>
    </w:p>
    <w:p w14:paraId="46385969">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（3）</w:t>
      </w:r>
      <w:r>
        <w:rPr>
          <w:rFonts w:hint="default" w:ascii="Adobe 仿宋 Std R" w:hAnsi="Adobe 仿宋 Std R" w:eastAsia="Adobe 仿宋 Std R" w:cs="Adobe 仿宋 Std R"/>
          <w:kern w:val="2"/>
          <w:sz w:val="32"/>
          <w:szCs w:val="32"/>
          <w:lang w:val="en-US" w:eastAsia="zh-CN" w:bidi="ar"/>
        </w:rPr>
        <w:t>实施主体:庐山市蛟塘中学</w:t>
      </w:r>
    </w:p>
    <w:p w14:paraId="0D0DDF6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（4）</w:t>
      </w:r>
      <w:r>
        <w:rPr>
          <w:rFonts w:hint="default" w:ascii="Adobe 仿宋 Std R" w:hAnsi="Adobe 仿宋 Std R" w:eastAsia="Adobe 仿宋 Std R" w:cs="Adobe 仿宋 Std R"/>
          <w:kern w:val="2"/>
          <w:sz w:val="32"/>
          <w:szCs w:val="32"/>
          <w:lang w:val="en-US" w:eastAsia="zh-CN" w:bidi="ar"/>
        </w:rPr>
        <w:t>实施方案:学校要结合实际积极作为，利用在管理、人员、场地、资源等方面的优势，主动承担学生课后服务责任。加强统筹规划，指导学校做好课后服务工作。课后服务必须坚持学生家长自愿原则。课后服务要优先保障留守儿童、进城务工人员随迁子女等亟需服务群体。对于家长要求在校外另行实施的，学校要主动提醒家长选择有资质、有保障的课后服务机构。</w:t>
      </w:r>
    </w:p>
    <w:p w14:paraId="4C11590F">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课后服务内容主要包括安排学生做作业、自主阅读、体育、艺术、科普活动，以及娱乐游戏、拓展训练、开展社团及兴趣小组活动、观看适宜儿童的影片等，提倡对个别学习有困难的学生给予免费辅导帮助。坚决防止将课后服务变相成为集体教学或“补课”。切实保障课后服务学生安全:完善安全管理制度，明确课后服务人员责任，加强对师生安全卫生意识教育;强化活动场所安全检查和门卫登记管理制度，制定并落实严格的考勤、监管、交接班制度和应急预案措施。</w:t>
      </w:r>
    </w:p>
    <w:p w14:paraId="3466D567">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（5）</w:t>
      </w:r>
      <w:r>
        <w:rPr>
          <w:rFonts w:hint="default" w:ascii="Adobe 仿宋 Std R" w:hAnsi="Adobe 仿宋 Std R" w:eastAsia="Adobe 仿宋 Std R" w:cs="Adobe 仿宋 Std R"/>
          <w:kern w:val="2"/>
          <w:sz w:val="32"/>
          <w:szCs w:val="32"/>
          <w:lang w:val="en-US" w:eastAsia="zh-CN" w:bidi="ar"/>
        </w:rPr>
        <w:t>实施周期:2025年度</w:t>
      </w:r>
    </w:p>
    <w:p w14:paraId="3FAEBF7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（6）</w:t>
      </w:r>
      <w:bookmarkStart w:id="0" w:name="_GoBack"/>
      <w:bookmarkEnd w:id="0"/>
      <w:r>
        <w:rPr>
          <w:rFonts w:hint="default" w:ascii="Adobe 仿宋 Std R" w:hAnsi="Adobe 仿宋 Std R" w:eastAsia="Adobe 仿宋 Std R" w:cs="Adobe 仿宋 Std R"/>
          <w:kern w:val="2"/>
          <w:sz w:val="32"/>
          <w:szCs w:val="32"/>
          <w:lang w:val="en-US" w:eastAsia="zh-CN" w:bidi="ar"/>
        </w:rPr>
        <w:t>年度预算安排:学校课后服务项目总预算18万</w:t>
      </w:r>
    </w:p>
    <w:p w14:paraId="45B107D5">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二、城乡义务教育生均公用经费（初中）_基本民生保障需求</w:t>
      </w:r>
    </w:p>
    <w:p w14:paraId="249E52DC">
      <w:pPr>
        <w:keepNext w:val="0"/>
        <w:keepLines w:val="0"/>
        <w:widowControl w:val="0"/>
        <w:suppressLineNumbers w:val="0"/>
        <w:spacing w:before="0" w:beforeAutospacing="0" w:after="0" w:afterAutospacing="0"/>
        <w:ind w:left="0"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（1）项目概述：城乡义务教育生均公用经费(初中）市级补助资金主要用于保障中小学正常运转，在教学活动、后勤服务和防疫等方面开支。</w:t>
      </w:r>
    </w:p>
    <w:p w14:paraId="2D54924A">
      <w:pPr>
        <w:keepNext w:val="0"/>
        <w:keepLines w:val="0"/>
        <w:widowControl w:val="0"/>
        <w:suppressLineNumbers w:val="0"/>
        <w:spacing w:before="0" w:beforeAutospacing="0" w:after="0" w:afterAutospacing="0"/>
        <w:ind w:left="0"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（2）立项依据：庐财教指【2024】41号</w:t>
      </w:r>
    </w:p>
    <w:p w14:paraId="70681DB5">
      <w:pPr>
        <w:keepNext w:val="0"/>
        <w:keepLines w:val="0"/>
        <w:widowControl w:val="0"/>
        <w:suppressLineNumbers w:val="0"/>
        <w:spacing w:before="0" w:beforeAutospacing="0" w:after="0" w:afterAutospacing="0"/>
        <w:ind w:left="0"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（3）实施主体：庐山市蛟塘中学</w:t>
      </w:r>
    </w:p>
    <w:p w14:paraId="2BA95B69">
      <w:pPr>
        <w:keepNext w:val="0"/>
        <w:keepLines w:val="0"/>
        <w:widowControl w:val="0"/>
        <w:suppressLineNumbers w:val="0"/>
        <w:spacing w:before="0" w:beforeAutospacing="0" w:after="0" w:afterAutospacing="0"/>
        <w:ind w:left="0"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（4）实施方案：用于教学业务与管理、教师培训、文体活动、水电、维修、办公设备购置等等。</w:t>
      </w:r>
    </w:p>
    <w:p w14:paraId="3DABB6D2">
      <w:pPr>
        <w:keepNext w:val="0"/>
        <w:keepLines w:val="0"/>
        <w:widowControl w:val="0"/>
        <w:suppressLineNumbers w:val="0"/>
        <w:spacing w:before="0" w:beforeAutospacing="0" w:after="0" w:afterAutospacing="0"/>
        <w:ind w:left="0"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（5）实施周期：2025年1月1日-2025年12月31日</w:t>
      </w:r>
    </w:p>
    <w:p w14:paraId="53897F17">
      <w:pPr>
        <w:keepNext w:val="0"/>
        <w:keepLines w:val="0"/>
        <w:widowControl w:val="0"/>
        <w:suppressLineNumbers w:val="0"/>
        <w:spacing w:before="0" w:beforeAutospacing="0" w:after="0" w:afterAutospacing="0"/>
        <w:ind w:left="0" w:right="0" w:firstLine="320" w:firstLineChars="100"/>
        <w:jc w:val="both"/>
        <w:rPr>
          <w:rFonts w:hint="eastAsia" w:ascii="仿宋" w:hAnsi="仿宋" w:eastAsia="仿宋"/>
          <w:bCs/>
          <w:color w:val="auto"/>
          <w:sz w:val="32"/>
          <w:szCs w:val="32"/>
          <w:lang w:eastAsia="zh-CN"/>
        </w:rPr>
      </w:pPr>
      <w:r>
        <w:rPr>
          <w:rFonts w:hint="eastAsia" w:ascii="仿宋" w:hAnsi="仿宋" w:eastAsia="仿宋" w:cs="仿宋"/>
          <w:kern w:val="2"/>
          <w:sz w:val="32"/>
          <w:szCs w:val="32"/>
          <w:lang w:val="en-US" w:eastAsia="zh-CN" w:bidi="ar"/>
        </w:rPr>
        <w:t>（6）年度预算安排：19万元</w:t>
      </w:r>
      <w:r>
        <w:rPr>
          <w:rFonts w:hint="eastAsia" w:ascii="仿宋" w:hAnsi="仿宋" w:eastAsia="仿宋" w:cs="Times New Roman"/>
          <w:kern w:val="2"/>
          <w:sz w:val="32"/>
          <w:szCs w:val="32"/>
          <w:lang w:val="en-US" w:eastAsia="zh-CN" w:bidi="ar"/>
        </w:rPr>
        <w:t xml:space="preserve"> </w:t>
      </w:r>
    </w:p>
    <w:p w14:paraId="106D281A">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09FB67BC">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蛟塘中学</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5B004CDD">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66009AC0">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2F048A73">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61319609">
      <w:pPr>
        <w:ind w:firstLine="640" w:firstLineChars="200"/>
        <w:jc w:val="left"/>
        <w:rPr>
          <w:rFonts w:ascii="仿宋" w:hAnsi="仿宋" w:eastAsia="仿宋"/>
          <w:bCs/>
          <w:sz w:val="32"/>
          <w:szCs w:val="32"/>
        </w:rPr>
      </w:pPr>
    </w:p>
    <w:p w14:paraId="62EA3819">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F974067">
      <w:pPr>
        <w:widowControl/>
        <w:spacing w:line="580" w:lineRule="exact"/>
        <w:ind w:firstLine="636"/>
        <w:jc w:val="left"/>
        <w:rPr>
          <w:rStyle w:val="12"/>
          <w:rFonts w:hint="eastAsia" w:ascii="仿宋" w:hAnsi="仿宋" w:eastAsia="仿宋"/>
          <w:sz w:val="32"/>
          <w:szCs w:val="32"/>
        </w:rPr>
      </w:pPr>
    </w:p>
    <w:p w14:paraId="4B3794CF">
      <w:pPr>
        <w:widowControl/>
        <w:spacing w:line="580" w:lineRule="exact"/>
        <w:ind w:firstLine="636"/>
        <w:jc w:val="left"/>
        <w:rPr>
          <w:rStyle w:val="12"/>
          <w:rFonts w:hint="eastAsia" w:ascii="仿宋" w:hAnsi="仿宋" w:eastAsia="仿宋"/>
          <w:sz w:val="32"/>
          <w:szCs w:val="32"/>
        </w:rPr>
      </w:pPr>
    </w:p>
    <w:p w14:paraId="089C362E">
      <w:pPr>
        <w:widowControl/>
        <w:spacing w:line="580" w:lineRule="exact"/>
        <w:ind w:firstLine="636"/>
        <w:jc w:val="left"/>
        <w:rPr>
          <w:rStyle w:val="12"/>
          <w:rFonts w:hint="eastAsia" w:ascii="仿宋" w:hAnsi="仿宋" w:eastAsia="仿宋"/>
          <w:sz w:val="32"/>
          <w:szCs w:val="32"/>
        </w:rPr>
      </w:pPr>
    </w:p>
    <w:p w14:paraId="2F5AF3DC">
      <w:pPr>
        <w:widowControl/>
        <w:spacing w:line="580" w:lineRule="exact"/>
        <w:ind w:firstLine="636"/>
        <w:jc w:val="left"/>
        <w:rPr>
          <w:rStyle w:val="12"/>
          <w:rFonts w:hint="eastAsia" w:ascii="仿宋" w:hAnsi="仿宋" w:eastAsia="仿宋"/>
          <w:sz w:val="32"/>
          <w:szCs w:val="32"/>
        </w:rPr>
      </w:pPr>
    </w:p>
    <w:p w14:paraId="3A993451">
      <w:pPr>
        <w:widowControl/>
        <w:spacing w:line="580" w:lineRule="exact"/>
        <w:ind w:firstLine="636"/>
        <w:jc w:val="left"/>
        <w:rPr>
          <w:rStyle w:val="12"/>
          <w:rFonts w:hint="eastAsia" w:ascii="仿宋" w:hAnsi="仿宋" w:eastAsia="仿宋"/>
          <w:sz w:val="32"/>
          <w:szCs w:val="32"/>
        </w:rPr>
      </w:pPr>
    </w:p>
    <w:p w14:paraId="05163897">
      <w:pPr>
        <w:widowControl/>
        <w:spacing w:line="580" w:lineRule="exact"/>
        <w:ind w:firstLine="636"/>
        <w:jc w:val="left"/>
        <w:rPr>
          <w:rStyle w:val="12"/>
          <w:rFonts w:ascii="仿宋" w:hAnsi="仿宋" w:eastAsia="仿宋"/>
          <w:sz w:val="32"/>
          <w:szCs w:val="32"/>
        </w:rPr>
      </w:pPr>
    </w:p>
    <w:p w14:paraId="7543D71F">
      <w:pPr>
        <w:widowControl/>
        <w:shd w:val="clear" w:color="auto" w:fill="FFFFFF"/>
        <w:spacing w:line="640" w:lineRule="atLeast"/>
        <w:ind w:firstLine="640"/>
        <w:jc w:val="center"/>
        <w:rPr>
          <w:rFonts w:ascii="仿宋_GB2312" w:eastAsia="仿宋_GB2312"/>
          <w:b/>
          <w:sz w:val="32"/>
          <w:szCs w:val="30"/>
        </w:rPr>
      </w:pPr>
    </w:p>
    <w:p w14:paraId="52B31735">
      <w:pPr>
        <w:widowControl/>
        <w:shd w:val="clear" w:color="auto" w:fill="FFFFFF"/>
        <w:spacing w:line="640" w:lineRule="atLeast"/>
        <w:ind w:firstLine="640"/>
        <w:jc w:val="center"/>
        <w:rPr>
          <w:rFonts w:ascii="仿宋_GB2312" w:eastAsia="仿宋_GB2312"/>
          <w:b/>
          <w:sz w:val="32"/>
          <w:szCs w:val="30"/>
        </w:rPr>
      </w:pPr>
    </w:p>
    <w:p w14:paraId="4D42B83E">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24A6F54">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4E8BA64">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486295B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54E4DC16">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31302786">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82E019E">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FDFC3B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3354D53B">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62C8F6B">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7286696D">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64645C53">
      <w:pPr>
        <w:ind w:firstLine="640" w:firstLineChars="200"/>
        <w:rPr>
          <w:rFonts w:ascii="Adobe 仿宋 Std R" w:hAnsi="Adobe 仿宋 Std R" w:eastAsia="Adobe 仿宋 Std R"/>
          <w:sz w:val="32"/>
          <w:szCs w:val="32"/>
        </w:rPr>
      </w:pPr>
    </w:p>
    <w:p w14:paraId="16642530">
      <w:pPr>
        <w:ind w:firstLine="640" w:firstLineChars="200"/>
        <w:rPr>
          <w:rFonts w:ascii="Adobe 仿宋 Std R" w:hAnsi="Adobe 仿宋 Std R" w:eastAsia="Adobe 仿宋 Std R"/>
          <w:sz w:val="32"/>
          <w:szCs w:val="32"/>
        </w:rPr>
      </w:pPr>
    </w:p>
    <w:p w14:paraId="211FC33E">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0364613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C2A192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53BD67C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7230124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5102DA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59807E6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7FAC7B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4EA8617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0F1D3B4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75D9A64">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9851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1NmNhNmM1NmY2MDE0ODhhYmVmNGRhYjVjZjQ2NjY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593A09"/>
    <w:rsid w:val="01A75A49"/>
    <w:rsid w:val="02263797"/>
    <w:rsid w:val="067A6028"/>
    <w:rsid w:val="068F47B3"/>
    <w:rsid w:val="085375B8"/>
    <w:rsid w:val="08EC3843"/>
    <w:rsid w:val="0A0925FF"/>
    <w:rsid w:val="0C97247A"/>
    <w:rsid w:val="0D1A7920"/>
    <w:rsid w:val="0D2269B3"/>
    <w:rsid w:val="0DB3098E"/>
    <w:rsid w:val="10C304B2"/>
    <w:rsid w:val="12220323"/>
    <w:rsid w:val="13FB007C"/>
    <w:rsid w:val="16B036C0"/>
    <w:rsid w:val="17DB7D65"/>
    <w:rsid w:val="1A705E7F"/>
    <w:rsid w:val="1ABF2D84"/>
    <w:rsid w:val="1BD462F1"/>
    <w:rsid w:val="1E172FD7"/>
    <w:rsid w:val="1E491A3B"/>
    <w:rsid w:val="1F1F7406"/>
    <w:rsid w:val="206D0602"/>
    <w:rsid w:val="22430342"/>
    <w:rsid w:val="23977FB1"/>
    <w:rsid w:val="245C3447"/>
    <w:rsid w:val="24B64FEF"/>
    <w:rsid w:val="25253091"/>
    <w:rsid w:val="25B931E9"/>
    <w:rsid w:val="28263441"/>
    <w:rsid w:val="2828673B"/>
    <w:rsid w:val="290B705B"/>
    <w:rsid w:val="29981D60"/>
    <w:rsid w:val="2B2339AC"/>
    <w:rsid w:val="2C57797E"/>
    <w:rsid w:val="304075B1"/>
    <w:rsid w:val="311C29BA"/>
    <w:rsid w:val="3150767F"/>
    <w:rsid w:val="318814ED"/>
    <w:rsid w:val="31931AC3"/>
    <w:rsid w:val="3328400E"/>
    <w:rsid w:val="34A54E56"/>
    <w:rsid w:val="351512FA"/>
    <w:rsid w:val="372C02AF"/>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03C6603"/>
    <w:rsid w:val="61D17BB5"/>
    <w:rsid w:val="61E31A71"/>
    <w:rsid w:val="62283DE4"/>
    <w:rsid w:val="62782999"/>
    <w:rsid w:val="63E33020"/>
    <w:rsid w:val="656229B9"/>
    <w:rsid w:val="658856FB"/>
    <w:rsid w:val="65DF1935"/>
    <w:rsid w:val="67B10C38"/>
    <w:rsid w:val="67DC7D34"/>
    <w:rsid w:val="68E97589"/>
    <w:rsid w:val="69794617"/>
    <w:rsid w:val="6B772C5C"/>
    <w:rsid w:val="6BE248E5"/>
    <w:rsid w:val="6C617282"/>
    <w:rsid w:val="6CCB135B"/>
    <w:rsid w:val="6EAF555B"/>
    <w:rsid w:val="6EDB6140"/>
    <w:rsid w:val="6F2C7111"/>
    <w:rsid w:val="714A36AC"/>
    <w:rsid w:val="71AF11DD"/>
    <w:rsid w:val="72746F20"/>
    <w:rsid w:val="73543105"/>
    <w:rsid w:val="73A85115"/>
    <w:rsid w:val="759E1500"/>
    <w:rsid w:val="7C1C38B8"/>
    <w:rsid w:val="7D1C2D3E"/>
    <w:rsid w:val="7D697235"/>
    <w:rsid w:val="7D886543"/>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0" w:beforeAutospacing="1" w:after="0" w:afterAutospacing="1"/>
      <w:ind w:left="0" w:right="0"/>
      <w:jc w:val="left"/>
    </w:pPr>
    <w:rPr>
      <w:rFonts w:ascii="宋体" w:hAnsi="宋体" w:cs="宋体"/>
      <w:kern w:val="0"/>
      <w:sz w:val="24"/>
      <w:szCs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3842</Words>
  <Characters>4117</Characters>
  <Lines>53</Lines>
  <Paragraphs>15</Paragraphs>
  <TotalTime>4</TotalTime>
  <ScaleCrop>false</ScaleCrop>
  <LinksUpToDate>false</LinksUpToDate>
  <CharactersWithSpaces>4178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2025-01-08T03:06:07Z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1897B39C050D4B3BA7C282F55120ACA2_13</vt:lpwstr>
  </property>
  <property fmtid="{D5CDD505-2E9C-101B-9397-08002B2CF9AE}" pid="4" name="KSOTemplateDocerSaveRecord">
    <vt:lpwstr>eyJoZGlkIjoiMzEwNTM5NzYwMDRjMzkwZTVkZjY2ODkwMGIxNGU0OTUiLCJ1c2VySWQiOiI1NzI2MDgxNDEifQ==</vt:lpwstr>
  </property>
</Properties>
</file>