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themeColor="text1"/>
          <w:kern w:val="0"/>
          <w:sz w:val="44"/>
          <w:szCs w:val="44"/>
        </w:rPr>
      </w:pPr>
      <w:r>
        <w:rPr>
          <w:rFonts w:hint="eastAsia" w:ascii="黑体" w:hAnsi="黑体" w:eastAsia="黑体" w:cs="Times New Roman"/>
          <w:b/>
          <w:bCs/>
          <w:color w:val="000000" w:themeColor="text1"/>
          <w:kern w:val="0"/>
          <w:sz w:val="44"/>
          <w:szCs w:val="44"/>
          <w:lang w:val="en-US" w:eastAsia="zh-CN"/>
        </w:rPr>
        <w:t>庐山市白鹿中心小学2</w:t>
      </w:r>
      <w:r>
        <w:rPr>
          <w:rFonts w:hint="eastAsia" w:ascii="黑体" w:hAnsi="黑体" w:eastAsia="黑体" w:cs="Times New Roman"/>
          <w:b/>
          <w:bCs/>
          <w:color w:val="000000" w:themeColor="text1"/>
          <w:kern w:val="0"/>
          <w:sz w:val="44"/>
          <w:szCs w:val="44"/>
        </w:rPr>
        <w:t>02</w:t>
      </w:r>
      <w:r>
        <w:rPr>
          <w:rFonts w:hint="eastAsia" w:ascii="黑体" w:hAnsi="黑体" w:eastAsia="黑体" w:cs="Times New Roman"/>
          <w:b/>
          <w:bCs/>
          <w:color w:val="000000" w:themeColor="text1"/>
          <w:kern w:val="0"/>
          <w:sz w:val="44"/>
          <w:szCs w:val="44"/>
          <w:lang w:val="en-US" w:eastAsia="zh-CN"/>
        </w:rPr>
        <w:t>5</w:t>
      </w:r>
      <w:r>
        <w:rPr>
          <w:rFonts w:hint="eastAsia" w:ascii="黑体" w:hAnsi="黑体" w:eastAsia="黑体" w:cs="Times New Roman"/>
          <w:b/>
          <w:bCs/>
          <w:color w:val="000000" w:themeColor="text1"/>
          <w:kern w:val="0"/>
          <w:sz w:val="44"/>
          <w:szCs w:val="44"/>
        </w:rPr>
        <w:t>年单位预算</w:t>
      </w:r>
    </w:p>
    <w:p w14:paraId="498C7EDA">
      <w:pPr>
        <w:pStyle w:val="13"/>
        <w:spacing w:line="600" w:lineRule="atLeast"/>
        <w:jc w:val="center"/>
        <w:rPr>
          <w:rFonts w:ascii="黑体" w:hAnsi="黑体" w:eastAsia="黑体"/>
          <w:color w:val="000000" w:themeColor="text1"/>
          <w:sz w:val="32"/>
          <w:szCs w:val="32"/>
        </w:rPr>
      </w:pPr>
    </w:p>
    <w:p w14:paraId="69E2A7D1">
      <w:pPr>
        <w:pStyle w:val="13"/>
        <w:spacing w:line="600" w:lineRule="atLeast"/>
        <w:jc w:val="center"/>
        <w:rPr>
          <w:rFonts w:ascii="黑体" w:hAnsi="黑体" w:eastAsia="黑体"/>
          <w:color w:val="000000" w:themeColor="text1"/>
          <w:sz w:val="32"/>
          <w:szCs w:val="32"/>
        </w:rPr>
      </w:pPr>
      <w:r>
        <w:rPr>
          <w:rFonts w:hint="eastAsia" w:ascii="黑体" w:hAnsi="黑体" w:eastAsia="黑体"/>
          <w:color w:val="000000" w:themeColor="text1"/>
          <w:sz w:val="32"/>
          <w:szCs w:val="32"/>
        </w:rPr>
        <w:t>目    录</w:t>
      </w:r>
    </w:p>
    <w:p w14:paraId="0B296CE0">
      <w:pPr>
        <w:pStyle w:val="13"/>
        <w:rPr>
          <w:rFonts w:ascii="宋体" w:hAnsi="宋体"/>
          <w:color w:val="000000" w:themeColor="text1"/>
        </w:rPr>
      </w:pPr>
    </w:p>
    <w:p w14:paraId="76C06260">
      <w:pPr>
        <w:pStyle w:val="13"/>
        <w:tabs>
          <w:tab w:val="right" w:pos="8306"/>
        </w:tabs>
        <w:spacing w:line="600" w:lineRule="atLeast"/>
        <w:ind w:firstLine="640"/>
        <w:jc w:val="left"/>
        <w:rPr>
          <w:rFonts w:ascii="仿宋_GB2312" w:eastAsia="仿宋_GB2312"/>
          <w:b/>
          <w:bCs/>
          <w:color w:val="000000" w:themeColor="text1"/>
          <w:sz w:val="32"/>
          <w:szCs w:val="32"/>
        </w:rPr>
      </w:pPr>
      <w:r>
        <w:rPr>
          <w:rFonts w:hint="eastAsia" w:ascii="仿宋_GB2312" w:eastAsia="仿宋_GB2312"/>
          <w:b/>
          <w:bCs/>
          <w:color w:val="000000" w:themeColor="text1"/>
          <w:sz w:val="32"/>
          <w:szCs w:val="32"/>
        </w:rPr>
        <w:t xml:space="preserve">第一部分  </w:t>
      </w:r>
      <w:r>
        <w:rPr>
          <w:rFonts w:ascii="仿宋_GB2312" w:eastAsia="仿宋_GB2312"/>
          <w:b/>
          <w:bCs/>
          <w:color w:val="000000" w:themeColor="text1"/>
          <w:sz w:val="32"/>
          <w:szCs w:val="32"/>
        </w:rPr>
        <w:fldChar w:fldCharType="begin"/>
      </w:r>
      <w:r>
        <w:rPr>
          <w:rFonts w:ascii="仿宋_GB2312" w:eastAsia="仿宋_GB2312"/>
          <w:b/>
          <w:bCs/>
          <w:color w:val="000000" w:themeColor="text1"/>
          <w:sz w:val="32"/>
          <w:szCs w:val="32"/>
        </w:rPr>
        <w:instrText xml:space="preserve">MERGEFIELD ${page540426799.ds254512694_REP_JXJC_AGENCY_WZR_NAME}</w:instrText>
      </w:r>
      <w:r>
        <w:rPr>
          <w:rFonts w:ascii="仿宋_GB2312" w:eastAsia="仿宋_GB2312"/>
          <w:b/>
          <w:bCs/>
          <w:color w:val="000000" w:themeColor="text1"/>
          <w:sz w:val="32"/>
          <w:szCs w:val="32"/>
        </w:rPr>
        <w:fldChar w:fldCharType="separate"/>
      </w:r>
      <w:r>
        <w:rPr>
          <w:rFonts w:hint="eastAsia" w:ascii="仿宋_GB2312" w:eastAsia="仿宋_GB2312"/>
          <w:b/>
          <w:bCs/>
          <w:color w:val="000000" w:themeColor="text1"/>
          <w:sz w:val="32"/>
          <w:szCs w:val="32"/>
          <w:lang w:eastAsia="zh-CN"/>
        </w:rPr>
        <w:t>庐山市白鹿中心小学</w:t>
      </w:r>
      <w:r>
        <w:rPr>
          <w:color w:val="000000" w:themeColor="text1"/>
        </w:rPr>
        <w:fldChar w:fldCharType="end"/>
      </w:r>
      <w:r>
        <w:rPr>
          <w:rFonts w:hint="eastAsia" w:ascii="仿宋_GB2312" w:eastAsia="仿宋_GB2312"/>
          <w:b/>
          <w:bCs/>
          <w:color w:val="000000" w:themeColor="text1"/>
          <w:sz w:val="32"/>
          <w:szCs w:val="32"/>
        </w:rPr>
        <w:t>概况</w:t>
      </w:r>
      <w:r>
        <w:rPr>
          <w:rFonts w:ascii="仿宋_GB2312" w:eastAsia="仿宋_GB2312"/>
          <w:b/>
          <w:bCs/>
          <w:color w:val="000000" w:themeColor="text1"/>
          <w:sz w:val="32"/>
          <w:szCs w:val="32"/>
        </w:rPr>
        <w:tab/>
      </w:r>
    </w:p>
    <w:p w14:paraId="1781340C">
      <w:pPr>
        <w:pStyle w:val="13"/>
        <w:spacing w:line="600" w:lineRule="atLeast"/>
        <w:ind w:firstLine="1120" w:firstLineChars="350"/>
        <w:jc w:val="left"/>
        <w:rPr>
          <w:rFonts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 xml:space="preserve"> </w:t>
      </w:r>
      <w:r>
        <w:rPr>
          <w:rFonts w:ascii="Adobe 仿宋 Std R" w:hAnsi="Adobe 仿宋 Std R" w:eastAsia="Adobe 仿宋 Std R" w:cstheme="minorBidi"/>
          <w:color w:val="000000" w:themeColor="text1"/>
          <w:kern w:val="2"/>
          <w:sz w:val="32"/>
          <w:szCs w:val="30"/>
        </w:rPr>
        <w:t>一、</w:t>
      </w:r>
      <w:r>
        <w:rPr>
          <w:rFonts w:hint="eastAsia" w:ascii="Adobe 仿宋 Std R" w:hAnsi="Adobe 仿宋 Std R" w:eastAsia="Adobe 仿宋 Std R" w:cstheme="minorBidi"/>
          <w:color w:val="000000" w:themeColor="text1"/>
          <w:kern w:val="2"/>
          <w:sz w:val="32"/>
          <w:szCs w:val="30"/>
        </w:rPr>
        <w:t>单位</w:t>
      </w:r>
      <w:r>
        <w:rPr>
          <w:rFonts w:ascii="Adobe 仿宋 Std R" w:hAnsi="Adobe 仿宋 Std R" w:eastAsia="Adobe 仿宋 Std R" w:cstheme="minorBidi"/>
          <w:color w:val="000000" w:themeColor="text1"/>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二、</w:t>
      </w:r>
      <w:r>
        <w:rPr>
          <w:rFonts w:hint="eastAsia" w:ascii="Adobe 仿宋 Std R" w:hAnsi="Adobe 仿宋 Std R" w:eastAsia="Adobe 仿宋 Std R" w:cstheme="minorBidi"/>
          <w:color w:val="000000" w:themeColor="text1"/>
          <w:kern w:val="2"/>
          <w:sz w:val="32"/>
          <w:szCs w:val="30"/>
        </w:rPr>
        <w:t>机构设置及人员情况</w:t>
      </w:r>
    </w:p>
    <w:p w14:paraId="65F8403A">
      <w:pPr>
        <w:pStyle w:val="13"/>
        <w:spacing w:line="600" w:lineRule="atLeast"/>
        <w:ind w:firstLine="640"/>
        <w:jc w:val="left"/>
        <w:rPr>
          <w:rFonts w:ascii="仿宋_GB2312" w:eastAsia="仿宋_GB2312"/>
          <w:b/>
          <w:bCs/>
          <w:color w:val="000000" w:themeColor="text1"/>
          <w:sz w:val="32"/>
          <w:szCs w:val="32"/>
        </w:rPr>
      </w:pPr>
      <w:r>
        <w:rPr>
          <w:rFonts w:hint="eastAsia" w:ascii="仿宋_GB2312" w:eastAsia="仿宋_GB2312"/>
          <w:b/>
          <w:bCs/>
          <w:color w:val="000000" w:themeColor="text1"/>
          <w:sz w:val="32"/>
          <w:szCs w:val="32"/>
        </w:rPr>
        <w:t xml:space="preserve">第二部分  </w:t>
      </w:r>
      <w:r>
        <w:rPr>
          <w:rFonts w:ascii="仿宋_GB2312" w:eastAsia="仿宋_GB2312"/>
          <w:b/>
          <w:bCs/>
          <w:color w:val="000000" w:themeColor="text1"/>
          <w:sz w:val="32"/>
          <w:szCs w:val="32"/>
        </w:rPr>
        <w:fldChar w:fldCharType="begin"/>
      </w:r>
      <w:r>
        <w:rPr>
          <w:rFonts w:ascii="仿宋_GB2312" w:eastAsia="仿宋_GB2312"/>
          <w:b/>
          <w:bCs/>
          <w:color w:val="000000" w:themeColor="text1"/>
          <w:sz w:val="32"/>
          <w:szCs w:val="32"/>
        </w:rPr>
        <w:instrText xml:space="preserve">MERGEFIELD ${page540426799.ds254512694_REP_JXJC_AGENCY_WZR_NAME}</w:instrText>
      </w:r>
      <w:r>
        <w:rPr>
          <w:rFonts w:ascii="仿宋_GB2312" w:eastAsia="仿宋_GB2312"/>
          <w:b/>
          <w:bCs/>
          <w:color w:val="000000" w:themeColor="text1"/>
          <w:sz w:val="32"/>
          <w:szCs w:val="32"/>
        </w:rPr>
        <w:fldChar w:fldCharType="separate"/>
      </w:r>
      <w:r>
        <w:rPr>
          <w:rFonts w:hint="eastAsia" w:ascii="仿宋_GB2312" w:eastAsia="仿宋_GB2312"/>
          <w:b/>
          <w:bCs/>
          <w:color w:val="000000" w:themeColor="text1"/>
          <w:sz w:val="32"/>
          <w:szCs w:val="32"/>
          <w:lang w:eastAsia="zh-CN"/>
        </w:rPr>
        <w:t>庐山市白鹿中心小学</w:t>
      </w:r>
      <w:r>
        <w:rPr>
          <w:color w:val="000000" w:themeColor="text1"/>
        </w:rPr>
        <w:fldChar w:fldCharType="end"/>
      </w:r>
      <w:r>
        <w:rPr>
          <w:rFonts w:hint="eastAsia" w:ascii="仿宋_GB2312" w:eastAsia="仿宋_GB2312"/>
          <w:b/>
          <w:bCs/>
          <w:color w:val="000000" w:themeColor="text1"/>
          <w:sz w:val="32"/>
          <w:szCs w:val="32"/>
        </w:rPr>
        <w:t>202</w:t>
      </w:r>
      <w:r>
        <w:rPr>
          <w:rFonts w:hint="eastAsia" w:ascii="仿宋_GB2312" w:eastAsia="仿宋_GB2312"/>
          <w:b/>
          <w:bCs/>
          <w:color w:val="000000" w:themeColor="text1"/>
          <w:sz w:val="32"/>
          <w:szCs w:val="32"/>
          <w:lang w:val="en-US" w:eastAsia="zh-CN"/>
        </w:rPr>
        <w:t>5</w:t>
      </w:r>
      <w:r>
        <w:rPr>
          <w:rFonts w:hint="eastAsia" w:ascii="仿宋_GB2312" w:eastAsia="仿宋_GB2312"/>
          <w:b/>
          <w:bCs/>
          <w:color w:val="000000" w:themeColor="text1"/>
          <w:sz w:val="32"/>
          <w:szCs w:val="32"/>
        </w:rPr>
        <w:t>年单位预算表</w:t>
      </w:r>
    </w:p>
    <w:p w14:paraId="738F6C4D">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二、《</w:t>
      </w:r>
      <w:r>
        <w:rPr>
          <w:rFonts w:hint="eastAsia" w:ascii="Adobe 仿宋 Std R" w:hAnsi="Adobe 仿宋 Std R" w:eastAsia="Adobe 仿宋 Std R" w:cstheme="minorBidi"/>
          <w:color w:val="000000" w:themeColor="text1"/>
          <w:kern w:val="2"/>
          <w:sz w:val="32"/>
          <w:szCs w:val="30"/>
        </w:rPr>
        <w:t>单位</w:t>
      </w:r>
      <w:r>
        <w:rPr>
          <w:rFonts w:ascii="Adobe 仿宋 Std R" w:hAnsi="Adobe 仿宋 Std R" w:eastAsia="Adobe 仿宋 Std R" w:cstheme="minorBidi"/>
          <w:color w:val="000000" w:themeColor="text1"/>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三、《</w:t>
      </w:r>
      <w:r>
        <w:rPr>
          <w:rFonts w:hint="eastAsia" w:ascii="Adobe 仿宋 Std R" w:hAnsi="Adobe 仿宋 Std R" w:eastAsia="Adobe 仿宋 Std R" w:cstheme="minorBidi"/>
          <w:color w:val="000000" w:themeColor="text1"/>
          <w:kern w:val="2"/>
          <w:sz w:val="32"/>
          <w:szCs w:val="30"/>
        </w:rPr>
        <w:t>单位</w:t>
      </w:r>
      <w:r>
        <w:rPr>
          <w:rFonts w:ascii="Adobe 仿宋 Std R" w:hAnsi="Adobe 仿宋 Std R" w:eastAsia="Adobe 仿宋 Std R" w:cstheme="minorBidi"/>
          <w:color w:val="000000" w:themeColor="text1"/>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九、《</w:t>
      </w:r>
      <w:r>
        <w:rPr>
          <w:rFonts w:hint="eastAsia" w:ascii="Adobe 仿宋 Std R" w:hAnsi="Adobe 仿宋 Std R" w:eastAsia="Adobe 仿宋 Std R" w:cstheme="minorBidi"/>
          <w:color w:val="000000" w:themeColor="text1"/>
          <w:kern w:val="2"/>
          <w:sz w:val="32"/>
          <w:szCs w:val="30"/>
        </w:rPr>
        <w:t>国有资本经营</w:t>
      </w:r>
      <w:r>
        <w:rPr>
          <w:rFonts w:ascii="Adobe 仿宋 Std R" w:hAnsi="Adobe 仿宋 Std R" w:eastAsia="Adobe 仿宋 Std R" w:cstheme="minorBidi"/>
          <w:color w:val="000000" w:themeColor="text1"/>
          <w:kern w:val="2"/>
          <w:sz w:val="32"/>
          <w:szCs w:val="30"/>
        </w:rPr>
        <w:t>预算支出表》</w:t>
      </w:r>
      <w:r>
        <w:rPr>
          <w:rFonts w:hint="eastAsia" w:ascii="Adobe 仿宋 Std R" w:hAnsi="Adobe 仿宋 Std R" w:eastAsia="Adobe 仿宋 Std R" w:cstheme="minorBidi"/>
          <w:color w:val="000000" w:themeColor="text1"/>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十、</w:t>
      </w:r>
      <w:r>
        <w:rPr>
          <w:rFonts w:ascii="Adobe 仿宋 Std R" w:hAnsi="Adobe 仿宋 Std R" w:eastAsia="Adobe 仿宋 Std R" w:cstheme="minorBidi"/>
          <w:color w:val="000000" w:themeColor="text1"/>
          <w:kern w:val="2"/>
          <w:sz w:val="32"/>
          <w:szCs w:val="30"/>
        </w:rPr>
        <w:t>《</w:t>
      </w:r>
      <w:r>
        <w:rPr>
          <w:rFonts w:hint="eastAsia" w:ascii="Adobe 仿宋 Std R" w:hAnsi="Adobe 仿宋 Std R" w:eastAsia="Adobe 仿宋 Std R" w:cstheme="minorBidi"/>
          <w:color w:val="000000" w:themeColor="text1"/>
          <w:kern w:val="2"/>
          <w:sz w:val="32"/>
          <w:szCs w:val="30"/>
        </w:rPr>
        <w:t>项目绩效目标表</w:t>
      </w:r>
      <w:r>
        <w:rPr>
          <w:rFonts w:ascii="Adobe 仿宋 Std R" w:hAnsi="Adobe 仿宋 Std R" w:eastAsia="Adobe 仿宋 Std R" w:cstheme="minorBidi"/>
          <w:color w:val="000000" w:themeColor="text1"/>
          <w:kern w:val="2"/>
          <w:sz w:val="32"/>
          <w:szCs w:val="30"/>
        </w:rPr>
        <w:t>》</w:t>
      </w:r>
    </w:p>
    <w:p w14:paraId="6518D6B3">
      <w:pPr>
        <w:pStyle w:val="13"/>
        <w:spacing w:line="600" w:lineRule="atLeast"/>
        <w:ind w:firstLine="640"/>
        <w:jc w:val="left"/>
        <w:rPr>
          <w:rFonts w:ascii="仿宋_GB2312" w:eastAsia="仿宋_GB2312"/>
          <w:b/>
          <w:bCs/>
          <w:color w:val="000000" w:themeColor="text1"/>
          <w:sz w:val="32"/>
          <w:szCs w:val="32"/>
        </w:rPr>
      </w:pPr>
      <w:r>
        <w:rPr>
          <w:rFonts w:hint="eastAsia" w:ascii="仿宋_GB2312" w:eastAsia="仿宋_GB2312"/>
          <w:b/>
          <w:bCs/>
          <w:color w:val="000000" w:themeColor="text1"/>
          <w:sz w:val="32"/>
          <w:szCs w:val="32"/>
        </w:rPr>
        <w:t xml:space="preserve">第三部分 </w:t>
      </w:r>
      <w:r>
        <w:rPr>
          <w:rFonts w:ascii="仿宋_GB2312" w:eastAsia="仿宋_GB2312"/>
          <w:b/>
          <w:bCs/>
          <w:color w:val="000000" w:themeColor="text1"/>
          <w:sz w:val="32"/>
          <w:szCs w:val="32"/>
        </w:rPr>
        <w:fldChar w:fldCharType="begin"/>
      </w:r>
      <w:r>
        <w:rPr>
          <w:rFonts w:ascii="仿宋_GB2312" w:eastAsia="仿宋_GB2312"/>
          <w:b/>
          <w:bCs/>
          <w:color w:val="000000" w:themeColor="text1"/>
          <w:sz w:val="32"/>
          <w:szCs w:val="32"/>
        </w:rPr>
        <w:instrText xml:space="preserve">MERGEFIELD ${page540426799.ds254512694_REP_JXJC_AGENCY_WZR_NAME}</w:instrText>
      </w:r>
      <w:r>
        <w:rPr>
          <w:rFonts w:ascii="仿宋_GB2312" w:eastAsia="仿宋_GB2312"/>
          <w:b/>
          <w:bCs/>
          <w:color w:val="000000" w:themeColor="text1"/>
          <w:sz w:val="32"/>
          <w:szCs w:val="32"/>
        </w:rPr>
        <w:fldChar w:fldCharType="separate"/>
      </w:r>
      <w:r>
        <w:rPr>
          <w:rFonts w:hint="eastAsia" w:ascii="仿宋_GB2312" w:eastAsia="仿宋_GB2312"/>
          <w:b/>
          <w:bCs/>
          <w:color w:val="000000" w:themeColor="text1"/>
          <w:sz w:val="32"/>
          <w:szCs w:val="32"/>
          <w:lang w:eastAsia="zh-CN"/>
        </w:rPr>
        <w:t>庐山市白鹿中心小学</w:t>
      </w:r>
      <w:r>
        <w:rPr>
          <w:color w:val="000000" w:themeColor="text1"/>
        </w:rPr>
        <w:fldChar w:fldCharType="end"/>
      </w:r>
      <w:r>
        <w:rPr>
          <w:rFonts w:hint="eastAsia" w:ascii="仿宋_GB2312" w:eastAsia="仿宋_GB2312"/>
          <w:b/>
          <w:bCs/>
          <w:color w:val="000000" w:themeColor="text1"/>
          <w:sz w:val="32"/>
          <w:szCs w:val="32"/>
        </w:rPr>
        <w:t>202</w:t>
      </w:r>
      <w:r>
        <w:rPr>
          <w:rFonts w:hint="eastAsia" w:ascii="仿宋_GB2312" w:eastAsia="仿宋_GB2312"/>
          <w:b/>
          <w:bCs/>
          <w:color w:val="000000" w:themeColor="text1"/>
          <w:sz w:val="32"/>
          <w:szCs w:val="32"/>
          <w:lang w:val="en-US" w:eastAsia="zh-CN"/>
        </w:rPr>
        <w:t>5</w:t>
      </w:r>
      <w:r>
        <w:rPr>
          <w:rFonts w:hint="eastAsia" w:ascii="仿宋_GB2312" w:eastAsia="仿宋_GB2312"/>
          <w:b/>
          <w:bCs/>
          <w:color w:val="000000" w:themeColor="text1"/>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一、202</w:t>
      </w:r>
      <w:r>
        <w:rPr>
          <w:rFonts w:hint="eastAsia" w:ascii="Adobe 仿宋 Std R" w:hAnsi="Adobe 仿宋 Std R" w:eastAsia="Adobe 仿宋 Std R" w:cstheme="minorBidi"/>
          <w:color w:val="000000" w:themeColor="text1"/>
          <w:kern w:val="2"/>
          <w:sz w:val="32"/>
          <w:szCs w:val="30"/>
          <w:lang w:val="en-US" w:eastAsia="zh-CN"/>
        </w:rPr>
        <w:t>5</w:t>
      </w:r>
      <w:r>
        <w:rPr>
          <w:rFonts w:ascii="Adobe 仿宋 Std R" w:hAnsi="Adobe 仿宋 Std R" w:eastAsia="Adobe 仿宋 Std R" w:cstheme="minorBidi"/>
          <w:color w:val="000000" w:themeColor="text1"/>
          <w:kern w:val="2"/>
          <w:sz w:val="32"/>
          <w:szCs w:val="30"/>
        </w:rPr>
        <w:t>年</w:t>
      </w:r>
      <w:r>
        <w:rPr>
          <w:rFonts w:hint="eastAsia" w:ascii="Adobe 仿宋 Std R" w:hAnsi="Adobe 仿宋 Std R" w:eastAsia="Adobe 仿宋 Std R" w:cstheme="minorBidi"/>
          <w:color w:val="000000" w:themeColor="text1"/>
          <w:kern w:val="2"/>
          <w:sz w:val="32"/>
          <w:szCs w:val="30"/>
        </w:rPr>
        <w:t>单位</w:t>
      </w:r>
      <w:r>
        <w:rPr>
          <w:rFonts w:ascii="Adobe 仿宋 Std R" w:hAnsi="Adobe 仿宋 Std R" w:eastAsia="Adobe 仿宋 Std R" w:cstheme="minorBidi"/>
          <w:color w:val="000000" w:themeColor="text1"/>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 xml:space="preserve"> 二、202</w:t>
      </w:r>
      <w:r>
        <w:rPr>
          <w:rFonts w:hint="eastAsia" w:ascii="Adobe 仿宋 Std R" w:hAnsi="Adobe 仿宋 Std R" w:eastAsia="Adobe 仿宋 Std R" w:cstheme="minorBidi"/>
          <w:color w:val="000000" w:themeColor="text1"/>
          <w:kern w:val="2"/>
          <w:sz w:val="32"/>
          <w:szCs w:val="30"/>
          <w:lang w:val="en-US" w:eastAsia="zh-CN"/>
        </w:rPr>
        <w:t>5</w:t>
      </w:r>
      <w:r>
        <w:rPr>
          <w:rFonts w:ascii="Adobe 仿宋 Std R" w:hAnsi="Adobe 仿宋 Std R" w:eastAsia="Adobe 仿宋 Std R" w:cstheme="minorBidi"/>
          <w:color w:val="000000" w:themeColor="text1"/>
          <w:kern w:val="2"/>
          <w:sz w:val="32"/>
          <w:szCs w:val="30"/>
        </w:rPr>
        <w:t>年“三公”经费预算情况说明</w:t>
      </w:r>
    </w:p>
    <w:p w14:paraId="12528033">
      <w:pPr>
        <w:pStyle w:val="13"/>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rPr>
      </w:pPr>
    </w:p>
    <w:p w14:paraId="508696F3">
      <w:pPr>
        <w:pStyle w:val="13"/>
        <w:spacing w:line="600" w:lineRule="atLeast"/>
        <w:ind w:firstLine="640"/>
        <w:jc w:val="left"/>
        <w:rPr>
          <w:rFonts w:ascii="仿宋_GB2312" w:eastAsia="仿宋_GB2312"/>
          <w:b/>
          <w:bCs/>
          <w:color w:val="000000" w:themeColor="text1"/>
          <w:sz w:val="32"/>
          <w:szCs w:val="32"/>
        </w:rPr>
      </w:pPr>
      <w:r>
        <w:rPr>
          <w:rFonts w:hint="eastAsia" w:ascii="仿宋_GB2312" w:eastAsia="仿宋_GB2312"/>
          <w:b/>
          <w:bCs/>
          <w:color w:val="000000" w:themeColor="text1"/>
          <w:sz w:val="32"/>
          <w:szCs w:val="32"/>
        </w:rPr>
        <w:t>第四部分  名词解释</w:t>
      </w:r>
    </w:p>
    <w:p w14:paraId="43A519E3">
      <w:pPr>
        <w:widowControl/>
        <w:spacing w:line="580" w:lineRule="exact"/>
        <w:jc w:val="center"/>
        <w:rPr>
          <w:rFonts w:ascii="仿宋_GB2312" w:eastAsia="仿宋_GB2312"/>
          <w:b/>
          <w:color w:val="000000" w:themeColor="text1"/>
          <w:sz w:val="32"/>
          <w:szCs w:val="30"/>
        </w:rPr>
      </w:pPr>
    </w:p>
    <w:p w14:paraId="4FDF4162">
      <w:pPr>
        <w:widowControl/>
        <w:spacing w:line="580" w:lineRule="exact"/>
        <w:jc w:val="center"/>
        <w:rPr>
          <w:rFonts w:ascii="仿宋_GB2312" w:eastAsia="仿宋_GB2312"/>
          <w:b/>
          <w:color w:val="000000" w:themeColor="text1"/>
          <w:sz w:val="32"/>
          <w:szCs w:val="30"/>
        </w:rPr>
      </w:pPr>
    </w:p>
    <w:p w14:paraId="46D4EB44">
      <w:pPr>
        <w:widowControl/>
        <w:spacing w:line="580" w:lineRule="exact"/>
        <w:jc w:val="center"/>
        <w:rPr>
          <w:rFonts w:ascii="仿宋_GB2312" w:eastAsia="仿宋_GB2312"/>
          <w:b/>
          <w:color w:val="000000" w:themeColor="text1"/>
          <w:sz w:val="32"/>
          <w:szCs w:val="30"/>
        </w:rPr>
      </w:pPr>
      <w:r>
        <w:rPr>
          <w:rFonts w:hint="eastAsia" w:ascii="仿宋_GB2312" w:eastAsia="仿宋_GB2312"/>
          <w:b/>
          <w:color w:val="000000" w:themeColor="text1"/>
          <w:sz w:val="32"/>
          <w:szCs w:val="30"/>
        </w:rPr>
        <w:t xml:space="preserve">第一部分  </w:t>
      </w:r>
      <w:r>
        <w:rPr>
          <w:rFonts w:ascii="仿宋_GB2312" w:eastAsia="仿宋_GB2312"/>
          <w:b/>
          <w:color w:val="000000" w:themeColor="text1"/>
          <w:sz w:val="32"/>
          <w:szCs w:val="30"/>
        </w:rPr>
        <w:fldChar w:fldCharType="begin"/>
      </w:r>
      <w:r>
        <w:rPr>
          <w:rFonts w:ascii="仿宋_GB2312" w:eastAsia="仿宋_GB2312"/>
          <w:b/>
          <w:color w:val="000000" w:themeColor="text1"/>
          <w:sz w:val="32"/>
          <w:szCs w:val="30"/>
        </w:rPr>
        <w:instrText xml:space="preserve">MERGEFIELD ${page540426799.ds254512694_REP_JXJC_AGENCY_WZR_NAME}</w:instrText>
      </w:r>
      <w:r>
        <w:rPr>
          <w:rFonts w:ascii="仿宋_GB2312" w:eastAsia="仿宋_GB2312"/>
          <w:b/>
          <w:color w:val="000000" w:themeColor="text1"/>
          <w:sz w:val="32"/>
          <w:szCs w:val="30"/>
        </w:rPr>
        <w:fldChar w:fldCharType="separate"/>
      </w:r>
      <w:r>
        <w:rPr>
          <w:rFonts w:hint="eastAsia" w:ascii="仿宋_GB2312" w:eastAsia="仿宋_GB2312"/>
          <w:b/>
          <w:color w:val="000000" w:themeColor="text1"/>
          <w:sz w:val="32"/>
          <w:szCs w:val="30"/>
          <w:lang w:eastAsia="zh-CN"/>
        </w:rPr>
        <w:t>庐山市白鹿中心小学</w:t>
      </w:r>
      <w:r>
        <w:rPr>
          <w:color w:val="000000" w:themeColor="text1"/>
        </w:rPr>
        <w:fldChar w:fldCharType="end"/>
      </w:r>
      <w:r>
        <w:rPr>
          <w:rFonts w:hint="eastAsia" w:ascii="仿宋_GB2312" w:eastAsia="仿宋_GB2312"/>
          <w:b/>
          <w:color w:val="000000" w:themeColor="text1"/>
          <w:sz w:val="32"/>
          <w:szCs w:val="30"/>
        </w:rPr>
        <w:t>概况</w:t>
      </w:r>
    </w:p>
    <w:p w14:paraId="15A22ED2">
      <w:pPr>
        <w:widowControl/>
        <w:spacing w:line="580" w:lineRule="exact"/>
        <w:jc w:val="left"/>
        <w:rPr>
          <w:rFonts w:asciiTheme="minorEastAsia" w:hAnsiTheme="minorEastAsia"/>
          <w:b/>
          <w:color w:val="000000" w:themeColor="text1"/>
          <w:sz w:val="36"/>
          <w:szCs w:val="36"/>
        </w:rPr>
      </w:pPr>
    </w:p>
    <w:p w14:paraId="30E02E61">
      <w:pPr>
        <w:widowControl/>
        <w:spacing w:line="580" w:lineRule="exact"/>
        <w:jc w:val="left"/>
        <w:rPr>
          <w:rFonts w:asciiTheme="minorEastAsia" w:hAnsiTheme="minorEastAsia"/>
          <w:b/>
          <w:color w:val="000000" w:themeColor="text1"/>
          <w:sz w:val="36"/>
          <w:szCs w:val="36"/>
        </w:rPr>
      </w:pPr>
      <w:r>
        <w:rPr>
          <w:rFonts w:hint="eastAsia" w:asciiTheme="minorEastAsia" w:hAnsiTheme="minorEastAsia"/>
          <w:b/>
          <w:color w:val="000000" w:themeColor="text1"/>
          <w:sz w:val="36"/>
          <w:szCs w:val="36"/>
        </w:rPr>
        <w:t>一、单位主要职责</w:t>
      </w:r>
    </w:p>
    <w:p w14:paraId="5A72EFF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庐山市白鹿小学是一所公办小学，主要职责是：</w:t>
      </w:r>
    </w:p>
    <w:p w14:paraId="18B603E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（一）贯彻落实党的教育和体育工作的方针、政策、法律和法规，研究全市教育改革发展重大问题，综合指导、协调和管理全市的教育体育工作。</w:t>
      </w:r>
    </w:p>
    <w:p w14:paraId="1B0CFFB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（二）编制庐山市白鹿小学教育事业发展规划、计划的实施，指导全镇办学体制改革，理顺教育内部和外部的关系，建立适应全镇经济社会发展的教育体制及运营机制。</w:t>
      </w:r>
    </w:p>
    <w:p w14:paraId="7821E97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（三）综合管理全镇学前教育、小学教育及社会力量办学工作，指导和管理小学的教育教学工作，负责教育督导与评估。</w:t>
      </w:r>
    </w:p>
    <w:p w14:paraId="00FE11C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（四）负责推进教育均衡发展和促进教育公平，全面实施素质教育。统筹管理全镇教育系统对外交流工作。</w:t>
      </w:r>
    </w:p>
    <w:p w14:paraId="4D2C63C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五）负责白鹿镇教师队伍建设和教师继续教育工作；负责教师管理工作，组织实施教师资格制度；负责管理语言文字工作；指导和组织推广普通话和规范汉字书写工作；参与拟订幼儿园和小学机构编制、人事管理、工资福利、收入分配的有关政策；承担教师资格认定申报工作；负责对发展教育事业做出突出贡献者进行奖励；在庐山市教体局的指导下接受大中专院校毕业生就业工作。</w:t>
      </w:r>
    </w:p>
    <w:p w14:paraId="05B1B21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（六）统筹管理本单位教育经费，会同有关部门拟定筹措教育经费、教育基建投资的规划，按有关规定管理中央、省、市对全市的教育拨、贷款及捐赠资金，监督测评全市教育经费的筹措和使用管理情况。</w:t>
      </w:r>
    </w:p>
    <w:p w14:paraId="1E45394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（七）归口庐山市教育体育</w:t>
      </w:r>
      <w:r>
        <w:rPr>
          <w:rFonts w:hint="eastAsia" w:ascii="Adobe 仿宋 Std R" w:hAnsi="Adobe 仿宋 Std R" w:eastAsia="Adobe 仿宋 Std R"/>
          <w:color w:val="000000" w:themeColor="text1"/>
          <w:sz w:val="32"/>
          <w:szCs w:val="30"/>
          <w:lang w:val="en-US" w:eastAsia="zh-CN"/>
        </w:rPr>
        <w:t>局</w:t>
      </w:r>
      <w:r>
        <w:rPr>
          <w:rFonts w:hint="eastAsia" w:ascii="Adobe 仿宋 Std R" w:hAnsi="Adobe 仿宋 Std R" w:eastAsia="Adobe 仿宋 Std R"/>
          <w:color w:val="000000" w:themeColor="text1"/>
          <w:sz w:val="32"/>
          <w:szCs w:val="30"/>
        </w:rPr>
        <w:t>工作。</w:t>
      </w:r>
    </w:p>
    <w:p w14:paraId="51C5B0C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（八）协助有关部门指导学校的思想政治工作、德育工作、体育卫生艺术教育及国防教育工作，统筹协调学校的安全稳定工作。</w:t>
      </w:r>
    </w:p>
    <w:p w14:paraId="38AD906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（九）指导庐山市白鹿小学教育宣传、教育系统信息化建设和现代远程教育及校园网络建设工作。承担学校教育基本信息的统计、分析和发布。</w:t>
      </w:r>
    </w:p>
    <w:p w14:paraId="70F136D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（十）统筹规划竞技体育发展，竞技运动项目设置与重点布局。组织安排各类赛事。</w:t>
      </w:r>
    </w:p>
    <w:p w14:paraId="6492398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（十一）实施全民健身计划，指导群众性体育活动的发展，实施国家体育锻炼标准，开展国民体质监测；加强社区体育工作，正确引导群众的健身活动；</w:t>
      </w:r>
    </w:p>
    <w:p w14:paraId="6AE2D2E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rPr>
        <w:t>（十二）承办市政府交办的其他工作。</w:t>
      </w:r>
    </w:p>
    <w:p w14:paraId="77647DD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olor w:val="000000" w:themeColor="text1"/>
          <w:sz w:val="32"/>
          <w:szCs w:val="30"/>
        </w:rPr>
      </w:pPr>
    </w:p>
    <w:p w14:paraId="6A2A716D">
      <w:pPr>
        <w:rPr>
          <w:b/>
          <w:color w:val="000000" w:themeColor="text1"/>
          <w:sz w:val="36"/>
          <w:szCs w:val="36"/>
        </w:rPr>
      </w:pPr>
      <w:r>
        <w:rPr>
          <w:rFonts w:hint="eastAsia"/>
          <w:b/>
          <w:color w:val="000000" w:themeColor="text1"/>
          <w:sz w:val="36"/>
          <w:szCs w:val="36"/>
        </w:rPr>
        <w:t>二、机构设置及人员情况</w:t>
      </w:r>
    </w:p>
    <w:p w14:paraId="1AE14DFB">
      <w:pPr>
        <w:ind w:firstLine="640" w:firstLineChars="200"/>
        <w:rPr>
          <w:rFonts w:hint="eastAsia" w:ascii="仿宋" w:hAnsi="仿宋" w:eastAsia="仿宋"/>
          <w:color w:val="000000" w:themeColor="text1"/>
          <w:sz w:val="32"/>
          <w:szCs w:val="32"/>
          <w:lang w:eastAsia="zh-CN"/>
        </w:rPr>
      </w:pPr>
      <w:r>
        <w:rPr>
          <w:rFonts w:hint="eastAsia" w:ascii="仿宋" w:hAnsi="仿宋" w:eastAsia="仿宋"/>
          <w:color w:val="000000" w:themeColor="text1"/>
          <w:sz w:val="32"/>
          <w:szCs w:val="32"/>
        </w:rPr>
        <w:t>202</w:t>
      </w:r>
      <w:r>
        <w:rPr>
          <w:rFonts w:hint="eastAsia" w:ascii="仿宋" w:hAnsi="仿宋" w:eastAsia="仿宋"/>
          <w:color w:val="000000" w:themeColor="text1"/>
          <w:sz w:val="32"/>
          <w:szCs w:val="32"/>
          <w:lang w:val="en-US" w:eastAsia="zh-CN"/>
        </w:rPr>
        <w:t>5</w:t>
      </w:r>
      <w:r>
        <w:rPr>
          <w:rFonts w:hint="eastAsia" w:ascii="仿宋" w:hAnsi="仿宋" w:eastAsia="仿宋"/>
          <w:color w:val="000000" w:themeColor="text1"/>
          <w:sz w:val="32"/>
          <w:szCs w:val="32"/>
        </w:rPr>
        <w:t>年庐山市白鹿中心小学内设处室4个，包括：教务处、总务处、德育处、保卫科。</w:t>
      </w:r>
    </w:p>
    <w:p w14:paraId="54B8DF78">
      <w:pPr>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${page540426799.ds376136392_REP_JX_BAS_AGENCY_INFO_DXQRSDW_S_BZRSXJ}</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编制人数小计</w:t>
      </w:r>
      <w:r>
        <w:rPr>
          <w:rFonts w:hint="eastAsia" w:ascii="仿宋" w:hAnsi="仿宋" w:eastAsia="仿宋"/>
          <w:color w:val="000000" w:themeColor="text1"/>
          <w:sz w:val="32"/>
          <w:szCs w:val="32"/>
          <w:lang w:val="en-US" w:eastAsia="zh-CN"/>
        </w:rPr>
        <w:t>86</w:t>
      </w:r>
      <w:r>
        <w:rPr>
          <w:rFonts w:ascii="仿宋" w:hAnsi="仿宋" w:eastAsia="仿宋"/>
          <w:color w:val="000000" w:themeColor="text1"/>
          <w:sz w:val="32"/>
          <w:szCs w:val="32"/>
        </w:rPr>
        <w:t>人,</w:t>
      </w:r>
      <w:r>
        <w:rPr>
          <w:color w:val="000000" w:themeColor="text1"/>
        </w:rPr>
        <w:fldChar w:fldCharType="end"/>
      </w:r>
      <w:r>
        <w:rPr>
          <w:rFonts w:hint="eastAsia" w:ascii="仿宋" w:hAnsi="仿宋" w:eastAsia="仿宋"/>
          <w:color w:val="000000" w:themeColor="text1"/>
          <w:sz w:val="32"/>
          <w:szCs w:val="32"/>
        </w:rPr>
        <w:t>其中：</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${page540426799.ds376136392_REP_JX_BAS_AGENCY_INFO_DXQRSDW_S_BZRSMX}</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行政编制人数</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${page540426799.ds376136392_REP_JX_BAS_AGENCY_INFO_DXQRSDW_S_SYRSXJ}</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实有人数小计</w:t>
      </w:r>
      <w:r>
        <w:rPr>
          <w:rFonts w:hint="eastAsia" w:ascii="仿宋" w:hAnsi="仿宋" w:eastAsia="仿宋"/>
          <w:color w:val="000000" w:themeColor="text1"/>
          <w:sz w:val="32"/>
          <w:szCs w:val="32"/>
          <w:lang w:val="en-US" w:eastAsia="zh-CN"/>
        </w:rPr>
        <w:t>86</w:t>
      </w:r>
      <w:r>
        <w:rPr>
          <w:rFonts w:ascii="仿宋" w:hAnsi="仿宋" w:eastAsia="仿宋"/>
          <w:color w:val="000000" w:themeColor="text1"/>
          <w:sz w:val="32"/>
          <w:szCs w:val="32"/>
        </w:rPr>
        <w:t>人,</w:t>
      </w:r>
      <w:r>
        <w:rPr>
          <w:color w:val="000000" w:themeColor="text1"/>
        </w:rPr>
        <w:fldChar w:fldCharType="end"/>
      </w:r>
      <w:r>
        <w:rPr>
          <w:rFonts w:hint="eastAsia" w:ascii="仿宋" w:hAnsi="仿宋" w:eastAsia="仿宋"/>
          <w:color w:val="000000" w:themeColor="text1"/>
          <w:sz w:val="32"/>
          <w:szCs w:val="32"/>
        </w:rPr>
        <w:t>其中：</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${page540426799.ds376136392_REP_JX_BAS_AGENCY_INFO_DXQRSDW_S_ZZRSXJ}</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在职人数小计</w:t>
      </w:r>
      <w:r>
        <w:rPr>
          <w:rFonts w:hint="eastAsia" w:ascii="仿宋" w:hAnsi="仿宋" w:eastAsia="仿宋"/>
          <w:color w:val="000000" w:themeColor="text1"/>
          <w:sz w:val="32"/>
          <w:szCs w:val="32"/>
          <w:lang w:val="en-US" w:eastAsia="zh-CN"/>
        </w:rPr>
        <w:t>86</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${page540426799.ds376136392_REP_JX_BAS_AGENCY_INFO_DXQRSDW_S_ZZRSMX}</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行政在职人数</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${page540426799.ds376136392_REP_JX_BAS_AGENCY_INFO_DXQRSDW_S_QTRSMX}</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离休人数小计</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人,退休人数小计</w:t>
      </w:r>
      <w:r>
        <w:rPr>
          <w:rFonts w:hint="eastAsia" w:ascii="仿宋" w:hAnsi="仿宋" w:eastAsia="仿宋"/>
          <w:color w:val="000000" w:themeColor="text1"/>
          <w:sz w:val="32"/>
          <w:szCs w:val="32"/>
          <w:lang w:val="en-US" w:eastAsia="zh-CN"/>
        </w:rPr>
        <w:t>83</w:t>
      </w:r>
      <w:r>
        <w:rPr>
          <w:rFonts w:ascii="仿宋" w:hAnsi="仿宋" w:eastAsia="仿宋"/>
          <w:color w:val="000000" w:themeColor="text1"/>
          <w:sz w:val="32"/>
          <w:szCs w:val="32"/>
        </w:rPr>
        <w:t>人,遗属人数</w:t>
      </w:r>
      <w:r>
        <w:rPr>
          <w:rFonts w:hint="eastAsia" w:ascii="仿宋" w:hAnsi="仿宋" w:eastAsia="仿宋"/>
          <w:color w:val="000000" w:themeColor="text1"/>
          <w:sz w:val="32"/>
          <w:szCs w:val="32"/>
          <w:lang w:val="en-US" w:eastAsia="zh-CN"/>
        </w:rPr>
        <w:t>14</w:t>
      </w:r>
      <w:r>
        <w:rPr>
          <w:rFonts w:ascii="仿宋" w:hAnsi="仿宋" w:eastAsia="仿宋"/>
          <w:color w:val="000000" w:themeColor="text1"/>
          <w:sz w:val="32"/>
          <w:szCs w:val="32"/>
        </w:rPr>
        <w:t>人。</w:t>
      </w:r>
      <w:r>
        <w:rPr>
          <w:color w:val="000000" w:themeColor="text1"/>
        </w:rPr>
        <w:fldChar w:fldCharType="end"/>
      </w:r>
    </w:p>
    <w:p w14:paraId="16F2BEB3">
      <w:pPr>
        <w:widowControl/>
        <w:spacing w:line="580" w:lineRule="exact"/>
        <w:jc w:val="center"/>
        <w:rPr>
          <w:rFonts w:ascii="仿宋_GB2312" w:eastAsia="仿宋_GB2312"/>
          <w:b/>
          <w:color w:val="000000" w:themeColor="text1"/>
          <w:szCs w:val="30"/>
        </w:rPr>
      </w:pPr>
    </w:p>
    <w:p w14:paraId="71936C0D">
      <w:pPr>
        <w:widowControl/>
        <w:spacing w:line="580" w:lineRule="exact"/>
        <w:jc w:val="center"/>
        <w:rPr>
          <w:rFonts w:ascii="仿宋_GB2312" w:eastAsia="仿宋_GB2312"/>
          <w:b/>
          <w:color w:val="000000" w:themeColor="text1"/>
          <w:sz w:val="32"/>
          <w:szCs w:val="30"/>
        </w:rPr>
      </w:pPr>
      <w:r>
        <w:rPr>
          <w:rFonts w:hint="eastAsia" w:ascii="仿宋_GB2312" w:eastAsia="仿宋_GB2312"/>
          <w:b/>
          <w:color w:val="000000" w:themeColor="text1"/>
          <w:sz w:val="32"/>
          <w:szCs w:val="30"/>
        </w:rPr>
        <w:t xml:space="preserve">第二部分  </w:t>
      </w:r>
      <w:r>
        <w:rPr>
          <w:rFonts w:ascii="仿宋_GB2312" w:eastAsia="仿宋_GB2312"/>
          <w:b/>
          <w:color w:val="000000" w:themeColor="text1"/>
          <w:sz w:val="32"/>
          <w:szCs w:val="30"/>
        </w:rPr>
        <w:fldChar w:fldCharType="begin"/>
      </w:r>
      <w:r>
        <w:rPr>
          <w:rFonts w:ascii="仿宋_GB2312" w:eastAsia="仿宋_GB2312"/>
          <w:b/>
          <w:color w:val="000000" w:themeColor="text1"/>
          <w:sz w:val="32"/>
          <w:szCs w:val="30"/>
        </w:rPr>
        <w:instrText xml:space="preserve">MERGEFIELD ${page540426799.ds254512694_REP_JXJC_AGENCY_WZR_NAME}</w:instrText>
      </w:r>
      <w:r>
        <w:rPr>
          <w:rFonts w:ascii="仿宋_GB2312" w:eastAsia="仿宋_GB2312"/>
          <w:b/>
          <w:color w:val="000000" w:themeColor="text1"/>
          <w:sz w:val="32"/>
          <w:szCs w:val="30"/>
        </w:rPr>
        <w:fldChar w:fldCharType="separate"/>
      </w:r>
      <w:r>
        <w:rPr>
          <w:rFonts w:hint="eastAsia" w:ascii="仿宋_GB2312" w:eastAsia="仿宋_GB2312"/>
          <w:b/>
          <w:color w:val="000000" w:themeColor="text1"/>
          <w:sz w:val="32"/>
          <w:szCs w:val="30"/>
          <w:lang w:eastAsia="zh-CN"/>
        </w:rPr>
        <w:t>庐山市白鹿中心小学</w:t>
      </w:r>
      <w:r>
        <w:rPr>
          <w:color w:val="000000" w:themeColor="text1"/>
        </w:rPr>
        <w:fldChar w:fldCharType="end"/>
      </w:r>
      <w:r>
        <w:rPr>
          <w:rFonts w:hint="eastAsia" w:ascii="仿宋_GB2312" w:eastAsia="仿宋_GB2312"/>
          <w:b/>
          <w:color w:val="000000" w:themeColor="text1"/>
          <w:sz w:val="32"/>
          <w:szCs w:val="30"/>
        </w:rPr>
        <w:t>202</w:t>
      </w:r>
      <w:r>
        <w:rPr>
          <w:rFonts w:hint="eastAsia" w:ascii="仿宋_GB2312" w:eastAsia="仿宋_GB2312"/>
          <w:b/>
          <w:color w:val="000000" w:themeColor="text1"/>
          <w:sz w:val="32"/>
          <w:szCs w:val="30"/>
          <w:lang w:val="en-US" w:eastAsia="zh-CN"/>
        </w:rPr>
        <w:t>5</w:t>
      </w:r>
      <w:r>
        <w:rPr>
          <w:rFonts w:hint="eastAsia" w:ascii="仿宋_GB2312" w:eastAsia="仿宋_GB2312"/>
          <w:b/>
          <w:color w:val="000000" w:themeColor="text1"/>
          <w:sz w:val="32"/>
          <w:szCs w:val="30"/>
        </w:rPr>
        <w:t>年单位预算表</w:t>
      </w:r>
    </w:p>
    <w:p w14:paraId="4C58407A">
      <w:pPr>
        <w:ind w:firstLine="640" w:firstLineChars="200"/>
        <w:jc w:val="left"/>
        <w:rPr>
          <w:rFonts w:ascii="仿宋" w:hAnsi="仿宋" w:eastAsia="仿宋"/>
          <w:bCs/>
          <w:color w:val="000000" w:themeColor="text1"/>
          <w:sz w:val="32"/>
          <w:szCs w:val="32"/>
        </w:rPr>
      </w:pPr>
      <w:r>
        <w:rPr>
          <w:rFonts w:hint="eastAsia" w:ascii="仿宋" w:hAnsi="仿宋" w:eastAsia="仿宋"/>
          <w:bCs/>
          <w:color w:val="000000" w:themeColor="text1"/>
          <w:sz w:val="32"/>
          <w:szCs w:val="32"/>
        </w:rPr>
        <w:t>（详见附表）</w:t>
      </w:r>
    </w:p>
    <w:p w14:paraId="4CDA4259">
      <w:pPr>
        <w:ind w:firstLine="640" w:firstLineChars="200"/>
        <w:jc w:val="left"/>
        <w:rPr>
          <w:rStyle w:val="12"/>
          <w:rFonts w:ascii="仿宋" w:hAnsi="仿宋" w:eastAsia="仿宋"/>
          <w:bCs/>
          <w:color w:val="000000" w:themeColor="text1"/>
          <w:sz w:val="32"/>
          <w:szCs w:val="32"/>
        </w:rPr>
      </w:pPr>
    </w:p>
    <w:p w14:paraId="18783953">
      <w:pPr>
        <w:ind w:firstLine="640" w:firstLineChars="200"/>
        <w:jc w:val="left"/>
        <w:rPr>
          <w:rStyle w:val="12"/>
          <w:rFonts w:ascii="仿宋" w:hAnsi="仿宋" w:eastAsia="仿宋"/>
          <w:bCs/>
          <w:color w:val="000000" w:themeColor="text1"/>
          <w:sz w:val="32"/>
          <w:szCs w:val="32"/>
        </w:rPr>
      </w:pPr>
    </w:p>
    <w:p w14:paraId="5D285DC7">
      <w:pPr>
        <w:ind w:firstLine="640" w:firstLineChars="200"/>
        <w:jc w:val="left"/>
        <w:rPr>
          <w:rStyle w:val="12"/>
          <w:rFonts w:ascii="仿宋" w:hAnsi="仿宋" w:eastAsia="仿宋"/>
          <w:bCs/>
          <w:color w:val="000000" w:themeColor="text1"/>
          <w:sz w:val="32"/>
          <w:szCs w:val="32"/>
        </w:rPr>
      </w:pPr>
    </w:p>
    <w:p w14:paraId="59E77F81">
      <w:pPr>
        <w:ind w:firstLine="640" w:firstLineChars="200"/>
        <w:jc w:val="left"/>
        <w:rPr>
          <w:rStyle w:val="12"/>
          <w:rFonts w:ascii="仿宋" w:hAnsi="仿宋" w:eastAsia="仿宋"/>
          <w:bCs/>
          <w:color w:val="000000" w:themeColor="text1"/>
          <w:sz w:val="32"/>
          <w:szCs w:val="32"/>
        </w:rPr>
      </w:pPr>
    </w:p>
    <w:p w14:paraId="519144F3">
      <w:pPr>
        <w:widowControl/>
        <w:spacing w:line="580" w:lineRule="exact"/>
        <w:jc w:val="center"/>
        <w:rPr>
          <w:rFonts w:ascii="仿宋_GB2312" w:eastAsia="仿宋_GB2312"/>
          <w:b/>
          <w:color w:val="000000" w:themeColor="text1"/>
          <w:sz w:val="32"/>
          <w:szCs w:val="30"/>
        </w:rPr>
      </w:pPr>
      <w:r>
        <w:rPr>
          <w:rFonts w:hint="eastAsia" w:ascii="仿宋_GB2312" w:hAnsi="Calibri" w:eastAsia="仿宋_GB2312" w:cs="宋体"/>
          <w:b/>
          <w:color w:val="000000" w:themeColor="text1"/>
          <w:kern w:val="0"/>
          <w:sz w:val="32"/>
          <w:szCs w:val="32"/>
        </w:rPr>
        <w:t xml:space="preserve">第三部分 </w:t>
      </w:r>
      <w:r>
        <w:rPr>
          <w:rFonts w:hint="eastAsia" w:ascii="仿宋_GB2312" w:eastAsia="仿宋_GB2312"/>
          <w:b/>
          <w:color w:val="000000" w:themeColor="text1"/>
          <w:sz w:val="32"/>
          <w:szCs w:val="30"/>
        </w:rPr>
        <w:t xml:space="preserve"> </w:t>
      </w:r>
      <w:r>
        <w:rPr>
          <w:rFonts w:ascii="仿宋_GB2312" w:eastAsia="仿宋_GB2312"/>
          <w:b/>
          <w:color w:val="000000" w:themeColor="text1"/>
          <w:sz w:val="32"/>
          <w:szCs w:val="30"/>
        </w:rPr>
        <w:fldChar w:fldCharType="begin"/>
      </w:r>
      <w:r>
        <w:rPr>
          <w:rFonts w:ascii="仿宋_GB2312" w:eastAsia="仿宋_GB2312"/>
          <w:b/>
          <w:color w:val="000000" w:themeColor="text1"/>
          <w:sz w:val="32"/>
          <w:szCs w:val="30"/>
        </w:rPr>
        <w:instrText xml:space="preserve">MERGEFIELD ${page540426799.ds254512694_REP_JXJC_AGENCY_WZR_NAME}</w:instrText>
      </w:r>
      <w:r>
        <w:rPr>
          <w:rFonts w:ascii="仿宋_GB2312" w:eastAsia="仿宋_GB2312"/>
          <w:b/>
          <w:color w:val="000000" w:themeColor="text1"/>
          <w:sz w:val="32"/>
          <w:szCs w:val="30"/>
        </w:rPr>
        <w:fldChar w:fldCharType="separate"/>
      </w:r>
      <w:r>
        <w:rPr>
          <w:rFonts w:hint="eastAsia" w:ascii="仿宋_GB2312" w:eastAsia="仿宋_GB2312"/>
          <w:b/>
          <w:color w:val="000000" w:themeColor="text1"/>
          <w:sz w:val="32"/>
          <w:szCs w:val="30"/>
          <w:lang w:eastAsia="zh-CN"/>
        </w:rPr>
        <w:t>庐山市白鹿中心小学</w:t>
      </w:r>
      <w:r>
        <w:rPr>
          <w:color w:val="000000" w:themeColor="text1"/>
        </w:rPr>
        <w:fldChar w:fldCharType="end"/>
      </w:r>
      <w:r>
        <w:rPr>
          <w:rFonts w:hint="eastAsia" w:ascii="仿宋_GB2312" w:eastAsia="仿宋_GB2312"/>
          <w:b/>
          <w:color w:val="000000" w:themeColor="text1"/>
          <w:sz w:val="32"/>
          <w:szCs w:val="30"/>
        </w:rPr>
        <w:t>202</w:t>
      </w:r>
      <w:r>
        <w:rPr>
          <w:rFonts w:hint="eastAsia" w:ascii="仿宋_GB2312" w:eastAsia="仿宋_GB2312"/>
          <w:b/>
          <w:color w:val="000000" w:themeColor="text1"/>
          <w:sz w:val="32"/>
          <w:szCs w:val="30"/>
          <w:lang w:val="en-US" w:eastAsia="zh-CN"/>
        </w:rPr>
        <w:t>5</w:t>
      </w:r>
      <w:r>
        <w:rPr>
          <w:rFonts w:hint="eastAsia" w:ascii="仿宋_GB2312" w:eastAsia="仿宋_GB2312"/>
          <w:b/>
          <w:color w:val="000000" w:themeColor="text1"/>
          <w:sz w:val="32"/>
          <w:szCs w:val="30"/>
        </w:rPr>
        <w:t>年单位预算情况说明</w:t>
      </w:r>
    </w:p>
    <w:p w14:paraId="55541937">
      <w:pPr>
        <w:widowControl/>
        <w:spacing w:line="580" w:lineRule="exact"/>
        <w:jc w:val="center"/>
        <w:rPr>
          <w:rFonts w:ascii="仿宋_GB2312" w:eastAsia="仿宋_GB2312"/>
          <w:b/>
          <w:color w:val="000000" w:themeColor="text1"/>
          <w:sz w:val="32"/>
          <w:szCs w:val="30"/>
        </w:rPr>
      </w:pPr>
    </w:p>
    <w:p w14:paraId="5C41EEFF">
      <w:pPr>
        <w:widowControl/>
        <w:spacing w:line="580" w:lineRule="exact"/>
        <w:jc w:val="left"/>
        <w:rPr>
          <w:rFonts w:ascii="楷体_GB2312" w:eastAsia="楷体_GB2312"/>
          <w:b/>
          <w:color w:val="000000" w:themeColor="text1"/>
          <w:sz w:val="32"/>
          <w:szCs w:val="30"/>
        </w:rPr>
      </w:pPr>
      <w:r>
        <w:rPr>
          <w:rFonts w:hint="eastAsia" w:ascii="楷体_GB2312" w:eastAsia="楷体_GB2312"/>
          <w:b/>
          <w:color w:val="000000" w:themeColor="text1"/>
          <w:sz w:val="32"/>
          <w:szCs w:val="30"/>
        </w:rPr>
        <w:t>一、202</w:t>
      </w:r>
      <w:r>
        <w:rPr>
          <w:rFonts w:hint="eastAsia" w:ascii="楷体_GB2312" w:eastAsia="楷体_GB2312"/>
          <w:b/>
          <w:color w:val="000000" w:themeColor="text1"/>
          <w:sz w:val="32"/>
          <w:szCs w:val="30"/>
          <w:lang w:val="en-US" w:eastAsia="zh-CN"/>
        </w:rPr>
        <w:t>5</w:t>
      </w:r>
      <w:r>
        <w:rPr>
          <w:rFonts w:hint="eastAsia" w:ascii="楷体_GB2312" w:eastAsia="楷体_GB2312"/>
          <w:b/>
          <w:color w:val="000000" w:themeColor="text1"/>
          <w:sz w:val="32"/>
          <w:szCs w:val="30"/>
        </w:rPr>
        <w:t>年单位预算收支情况说明</w:t>
      </w:r>
    </w:p>
    <w:p w14:paraId="2697FCC0">
      <w:pPr>
        <w:rPr>
          <w:rStyle w:val="12"/>
          <w:rFonts w:ascii="Adobe 仿宋 Std R" w:hAnsi="Adobe 仿宋 Std R" w:eastAsia="Adobe 仿宋 Std R"/>
          <w:b/>
          <w:color w:val="000000" w:themeColor="text1"/>
          <w:sz w:val="32"/>
          <w:szCs w:val="32"/>
        </w:rPr>
      </w:pPr>
      <w:r>
        <w:rPr>
          <w:rStyle w:val="12"/>
          <w:rFonts w:hint="eastAsia" w:ascii="Adobe 仿宋 Std R" w:hAnsi="Adobe 仿宋 Std R" w:eastAsia="Adobe 仿宋 Std R"/>
          <w:b/>
          <w:color w:val="000000" w:themeColor="text1"/>
          <w:sz w:val="32"/>
          <w:szCs w:val="32"/>
        </w:rPr>
        <w:t xml:space="preserve"> (一)收入预算情况</w:t>
      </w:r>
    </w:p>
    <w:p w14:paraId="53245BA8">
      <w:pPr>
        <w:widowControl/>
        <w:ind w:firstLine="640" w:firstLineChars="200"/>
        <w:rPr>
          <w:rFonts w:hint="default" w:ascii="仿宋" w:hAnsi="仿宋" w:cs="Times New Roman" w:eastAsiaTheme="minorEastAsia"/>
          <w:color w:val="000000" w:themeColor="text1"/>
          <w:kern w:val="0"/>
          <w:sz w:val="32"/>
          <w:szCs w:val="32"/>
          <w:lang w:val="en-US" w:eastAsia="zh-CN"/>
        </w:rPr>
      </w:pPr>
      <w:r>
        <w:rPr>
          <w:rFonts w:ascii="仿宋" w:hAnsi="仿宋" w:eastAsia="仿宋" w:cs="Times New Roman"/>
          <w:color w:val="000000" w:themeColor="text1"/>
          <w:kern w:val="0"/>
          <w:sz w:val="32"/>
          <w:szCs w:val="32"/>
        </w:rPr>
        <w:t>202</w:t>
      </w:r>
      <w:r>
        <w:rPr>
          <w:rFonts w:hint="eastAsia" w:ascii="仿宋" w:hAnsi="仿宋" w:eastAsia="仿宋" w:cs="Times New Roman"/>
          <w:color w:val="000000" w:themeColor="text1"/>
          <w:kern w:val="0"/>
          <w:sz w:val="32"/>
          <w:szCs w:val="32"/>
          <w:lang w:val="en-US" w:eastAsia="zh-CN"/>
        </w:rPr>
        <w:t>5</w:t>
      </w:r>
      <w:r>
        <w:rPr>
          <w:rFonts w:hint="eastAsia" w:ascii="仿宋" w:hAnsi="仿宋" w:eastAsia="仿宋" w:cs="Times New Roman"/>
          <w:color w:val="000000" w:themeColor="text1"/>
          <w:kern w:val="0"/>
          <w:sz w:val="32"/>
          <w:szCs w:val="32"/>
        </w:rPr>
        <w:t>年</w:t>
      </w:r>
      <w:r>
        <w:rPr>
          <w:rFonts w:ascii="仿宋" w:hAnsi="仿宋" w:eastAsia="仿宋" w:cs="Times New Roman"/>
          <w:color w:val="000000" w:themeColor="text1"/>
          <w:kern w:val="0"/>
          <w:sz w:val="32"/>
          <w:szCs w:val="32"/>
        </w:rPr>
        <w:fldChar w:fldCharType="begin"/>
      </w:r>
      <w:r>
        <w:rPr>
          <w:rFonts w:ascii="仿宋" w:hAnsi="仿宋" w:eastAsia="仿宋" w:cs="Times New Roman"/>
          <w:color w:val="000000" w:themeColor="text1"/>
          <w:kern w:val="0"/>
          <w:sz w:val="32"/>
          <w:szCs w:val="32"/>
        </w:rPr>
        <w:instrText xml:space="preserve">MERGEFIELD ${page540426799.ds254512694_REP_JXJC_AGENCY_WZR_NAME}</w:instrText>
      </w:r>
      <w:r>
        <w:rPr>
          <w:rFonts w:ascii="仿宋" w:hAnsi="仿宋" w:eastAsia="仿宋" w:cs="Times New Roman"/>
          <w:color w:val="000000" w:themeColor="text1"/>
          <w:kern w:val="0"/>
          <w:sz w:val="32"/>
          <w:szCs w:val="32"/>
        </w:rPr>
        <w:fldChar w:fldCharType="separate"/>
      </w:r>
      <w:r>
        <w:rPr>
          <w:rFonts w:hint="eastAsia" w:ascii="仿宋" w:hAnsi="仿宋" w:eastAsia="仿宋" w:cs="Times New Roman"/>
          <w:color w:val="000000" w:themeColor="text1"/>
          <w:kern w:val="0"/>
          <w:sz w:val="32"/>
          <w:szCs w:val="32"/>
          <w:lang w:eastAsia="zh-CN"/>
        </w:rPr>
        <w:t>庐山市白鹿中心小学</w:t>
      </w:r>
      <w:r>
        <w:rPr>
          <w:color w:val="000000" w:themeColor="text1"/>
        </w:rPr>
        <w:fldChar w:fldCharType="end"/>
      </w:r>
      <w:r>
        <w:rPr>
          <w:rFonts w:ascii="仿宋" w:hAnsi="仿宋" w:eastAsia="仿宋" w:cs="Times New Roman"/>
          <w:color w:val="000000" w:themeColor="text1"/>
          <w:kern w:val="0"/>
          <w:sz w:val="32"/>
          <w:szCs w:val="32"/>
        </w:rPr>
        <w:fldChar w:fldCharType="begin"/>
      </w:r>
      <w:r>
        <w:rPr>
          <w:rFonts w:ascii="仿宋" w:hAnsi="仿宋" w:eastAsia="仿宋" w:cs="Times New Roman"/>
          <w:color w:val="000000" w:themeColor="text1"/>
          <w:kern w:val="0"/>
          <w:sz w:val="32"/>
          <w:szCs w:val="32"/>
        </w:rPr>
        <w:instrText xml:space="preserve">MERGEFIELD ${page540426799.ds254512694_V_BGT_DEP_INCOME_DXQDW01_ZJ}</w:instrText>
      </w:r>
      <w:r>
        <w:rPr>
          <w:rFonts w:ascii="仿宋" w:hAnsi="仿宋" w:eastAsia="仿宋" w:cs="Times New Roman"/>
          <w:color w:val="000000" w:themeColor="text1"/>
          <w:kern w:val="0"/>
          <w:sz w:val="32"/>
          <w:szCs w:val="32"/>
        </w:rPr>
        <w:fldChar w:fldCharType="separate"/>
      </w:r>
      <w:r>
        <w:rPr>
          <w:rFonts w:ascii="仿宋" w:hAnsi="仿宋" w:eastAsia="仿宋" w:cs="Times New Roman"/>
          <w:color w:val="000000" w:themeColor="text1"/>
          <w:kern w:val="0"/>
          <w:sz w:val="32"/>
          <w:szCs w:val="32"/>
        </w:rPr>
        <w:t>收入预算总额为</w:t>
      </w:r>
      <w:r>
        <w:rPr>
          <w:rFonts w:hint="eastAsia" w:ascii="仿宋" w:hAnsi="仿宋" w:eastAsia="仿宋" w:cs="Times New Roman"/>
          <w:color w:val="000000" w:themeColor="text1"/>
          <w:kern w:val="0"/>
          <w:sz w:val="32"/>
          <w:szCs w:val="32"/>
          <w:lang w:val="en-US" w:eastAsia="zh-CN"/>
        </w:rPr>
        <w:t>1661.5</w:t>
      </w:r>
      <w:r>
        <w:rPr>
          <w:rFonts w:ascii="仿宋" w:hAnsi="仿宋" w:eastAsia="仿宋" w:cs="Times New Roman"/>
          <w:color w:val="000000" w:themeColor="text1"/>
          <w:kern w:val="0"/>
          <w:sz w:val="32"/>
          <w:szCs w:val="32"/>
        </w:rPr>
        <w:t>万元,较上年预算安排减少</w:t>
      </w:r>
      <w:r>
        <w:rPr>
          <w:rFonts w:hint="eastAsia" w:ascii="仿宋" w:hAnsi="仿宋" w:eastAsia="仿宋" w:cs="Times New Roman"/>
          <w:color w:val="000000" w:themeColor="text1"/>
          <w:kern w:val="0"/>
          <w:sz w:val="32"/>
          <w:szCs w:val="32"/>
          <w:lang w:val="en-US" w:eastAsia="zh-CN"/>
        </w:rPr>
        <w:t>307.4</w:t>
      </w:r>
      <w:r>
        <w:rPr>
          <w:rFonts w:ascii="仿宋" w:hAnsi="仿宋" w:eastAsia="仿宋" w:cs="Times New Roman"/>
          <w:color w:val="000000" w:themeColor="text1"/>
          <w:kern w:val="0"/>
          <w:sz w:val="32"/>
          <w:szCs w:val="32"/>
        </w:rPr>
        <w:t>万元;</w:t>
      </w:r>
      <w:r>
        <w:rPr>
          <w:color w:val="000000" w:themeColor="text1"/>
        </w:rPr>
        <w:fldChar w:fldCharType="end"/>
      </w:r>
      <w:r>
        <w:rPr>
          <w:rFonts w:ascii="仿宋" w:hAnsi="仿宋" w:eastAsia="仿宋" w:cs="Times New Roman"/>
          <w:color w:val="000000" w:themeColor="text1"/>
          <w:kern w:val="0"/>
          <w:sz w:val="32"/>
          <w:szCs w:val="32"/>
        </w:rPr>
        <w:fldChar w:fldCharType="begin"/>
      </w:r>
      <w:r>
        <w:rPr>
          <w:rFonts w:ascii="仿宋" w:hAnsi="仿宋" w:eastAsia="仿宋" w:cs="Times New Roman"/>
          <w:color w:val="000000" w:themeColor="text1"/>
          <w:kern w:val="0"/>
          <w:sz w:val="32"/>
          <w:szCs w:val="32"/>
        </w:rPr>
        <w:instrText xml:space="preserve">MERGEFIELD ${page540426799.ds254512694_V_BGT_DEP_INCOME_DXQDW01_SRXMMX}</w:instrText>
      </w:r>
      <w:r>
        <w:rPr>
          <w:rFonts w:ascii="仿宋" w:hAnsi="仿宋" w:eastAsia="仿宋" w:cs="Times New Roman"/>
          <w:color w:val="000000" w:themeColor="text1"/>
          <w:kern w:val="0"/>
          <w:sz w:val="32"/>
          <w:szCs w:val="32"/>
        </w:rPr>
        <w:fldChar w:fldCharType="separate"/>
      </w:r>
      <w:r>
        <w:rPr>
          <w:rFonts w:ascii="仿宋" w:hAnsi="仿宋" w:eastAsia="仿宋" w:cs="Times New Roman"/>
          <w:color w:val="000000" w:themeColor="text1"/>
          <w:kern w:val="0"/>
          <w:sz w:val="32"/>
          <w:szCs w:val="32"/>
        </w:rPr>
        <w:t>财政拨款收入</w:t>
      </w:r>
      <w:r>
        <w:rPr>
          <w:rFonts w:hint="eastAsia" w:ascii="仿宋" w:hAnsi="仿宋" w:eastAsia="仿宋" w:cs="Times New Roman"/>
          <w:color w:val="000000" w:themeColor="text1"/>
          <w:kern w:val="0"/>
          <w:sz w:val="32"/>
          <w:szCs w:val="32"/>
          <w:lang w:val="en-US" w:eastAsia="zh-CN"/>
        </w:rPr>
        <w:t>1610.3</w:t>
      </w:r>
      <w:r>
        <w:rPr>
          <w:rFonts w:ascii="仿宋" w:hAnsi="仿宋" w:eastAsia="仿宋" w:cs="Times New Roman"/>
          <w:color w:val="000000" w:themeColor="text1"/>
          <w:kern w:val="0"/>
          <w:sz w:val="32"/>
          <w:szCs w:val="32"/>
        </w:rPr>
        <w:t>万元,较上年预算安排减少</w:t>
      </w:r>
      <w:r>
        <w:rPr>
          <w:rFonts w:hint="eastAsia" w:ascii="仿宋" w:hAnsi="仿宋" w:eastAsia="仿宋" w:cs="Times New Roman"/>
          <w:color w:val="000000" w:themeColor="text1"/>
          <w:kern w:val="0"/>
          <w:sz w:val="32"/>
          <w:szCs w:val="32"/>
          <w:lang w:val="en-US" w:eastAsia="zh-CN"/>
        </w:rPr>
        <w:t>163.6</w:t>
      </w:r>
      <w:r>
        <w:rPr>
          <w:rFonts w:ascii="仿宋" w:hAnsi="仿宋" w:eastAsia="仿宋" w:cs="Times New Roman"/>
          <w:color w:val="000000" w:themeColor="text1"/>
          <w:kern w:val="0"/>
          <w:sz w:val="32"/>
          <w:szCs w:val="32"/>
        </w:rPr>
        <w:t>万元。</w:t>
      </w:r>
      <w:r>
        <w:rPr>
          <w:color w:val="000000" w:themeColor="text1"/>
        </w:rPr>
        <w:fldChar w:fldCharType="end"/>
      </w:r>
      <w:r>
        <w:rPr>
          <w:rFonts w:hint="eastAsia" w:ascii="仿宋" w:hAnsi="仿宋" w:eastAsia="仿宋" w:cs="Times New Roman"/>
          <w:color w:val="000000" w:themeColor="text1"/>
          <w:kern w:val="0"/>
          <w:sz w:val="32"/>
          <w:szCs w:val="32"/>
          <w:lang w:val="en-US" w:eastAsia="zh-CN"/>
        </w:rPr>
        <w:t>减少变化原因为教师数和学生数减少。</w:t>
      </w:r>
    </w:p>
    <w:p w14:paraId="45D45D83">
      <w:pPr>
        <w:rPr>
          <w:rStyle w:val="12"/>
          <w:rFonts w:ascii="Adobe 仿宋 Std R" w:hAnsi="Adobe 仿宋 Std R" w:eastAsia="Adobe 仿宋 Std R"/>
          <w:b/>
          <w:color w:val="000000" w:themeColor="text1"/>
          <w:sz w:val="32"/>
          <w:szCs w:val="32"/>
        </w:rPr>
      </w:pPr>
      <w:r>
        <w:rPr>
          <w:rStyle w:val="12"/>
          <w:rFonts w:hint="eastAsia" w:ascii="Adobe 仿宋 Std R" w:hAnsi="Adobe 仿宋 Std R" w:eastAsia="Adobe 仿宋 Std R"/>
          <w:b/>
          <w:color w:val="000000" w:themeColor="text1"/>
          <w:sz w:val="32"/>
          <w:szCs w:val="32"/>
        </w:rPr>
        <w:t xml:space="preserve"> (二)支出预算情况</w:t>
      </w:r>
    </w:p>
    <w:p w14:paraId="61F69255">
      <w:pPr>
        <w:widowControl/>
        <w:ind w:firstLine="640" w:firstLineChars="200"/>
        <w:rPr>
          <w:rFonts w:hint="default" w:ascii="仿宋" w:hAnsi="仿宋" w:cs="Times New Roman" w:eastAsiaTheme="minorEastAsia"/>
          <w:color w:val="000000" w:themeColor="text1"/>
          <w:kern w:val="0"/>
          <w:sz w:val="32"/>
          <w:szCs w:val="32"/>
          <w:lang w:val="en-US" w:eastAsia="zh-CN"/>
        </w:rPr>
      </w:pPr>
      <w:r>
        <w:rPr>
          <w:rStyle w:val="12"/>
          <w:rFonts w:hint="eastAsia" w:ascii="仿宋" w:hAnsi="仿宋" w:eastAsia="仿宋"/>
          <w:color w:val="000000" w:themeColor="text1"/>
          <w:sz w:val="32"/>
          <w:szCs w:val="32"/>
        </w:rPr>
        <w:t>2</w:t>
      </w:r>
      <w:r>
        <w:rPr>
          <w:rStyle w:val="12"/>
          <w:rFonts w:ascii="仿宋" w:hAnsi="仿宋" w:eastAsia="仿宋"/>
          <w:color w:val="000000" w:themeColor="text1"/>
          <w:sz w:val="32"/>
          <w:szCs w:val="32"/>
        </w:rPr>
        <w:t>02</w:t>
      </w:r>
      <w:r>
        <w:rPr>
          <w:rStyle w:val="12"/>
          <w:rFonts w:hint="eastAsia" w:ascii="仿宋" w:hAnsi="仿宋" w:eastAsia="仿宋"/>
          <w:color w:val="000000" w:themeColor="text1"/>
          <w:sz w:val="32"/>
          <w:szCs w:val="32"/>
          <w:lang w:val="en-US" w:eastAsia="zh-CN"/>
        </w:rPr>
        <w:t>5</w:t>
      </w:r>
      <w:r>
        <w:rPr>
          <w:rStyle w:val="12"/>
          <w:rFonts w:hint="eastAsia" w:ascii="仿宋" w:hAnsi="仿宋" w:eastAsia="仿宋"/>
          <w:color w:val="000000" w:themeColor="text1"/>
          <w:sz w:val="32"/>
          <w:szCs w:val="32"/>
        </w:rPr>
        <w:t>年</w:t>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${page540426799.ds254512694_REP_JXJC_AGENCY_WZR_NAME}</w:instrText>
      </w:r>
      <w:r>
        <w:rPr>
          <w:rStyle w:val="12"/>
          <w:rFonts w:ascii="仿宋" w:hAnsi="仿宋" w:eastAsia="仿宋"/>
          <w:color w:val="000000" w:themeColor="text1"/>
          <w:sz w:val="32"/>
          <w:szCs w:val="32"/>
        </w:rPr>
        <w:fldChar w:fldCharType="separate"/>
      </w:r>
      <w:r>
        <w:rPr>
          <w:rStyle w:val="12"/>
          <w:rFonts w:hint="eastAsia" w:ascii="仿宋" w:hAnsi="仿宋" w:eastAsia="仿宋"/>
          <w:color w:val="000000" w:themeColor="text1"/>
          <w:sz w:val="32"/>
          <w:szCs w:val="32"/>
          <w:lang w:eastAsia="zh-CN"/>
        </w:rPr>
        <w:t>庐山市白鹿中心小学</w:t>
      </w:r>
      <w:r>
        <w:rPr>
          <w:color w:val="000000" w:themeColor="text1"/>
        </w:rPr>
        <w:fldChar w:fldCharType="end"/>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${page540426799.ds357974894_REP_BGT_T_HC1100002019_DXQ02DW_S_ZJ}</w:instrText>
      </w:r>
      <w:r>
        <w:rPr>
          <w:rStyle w:val="12"/>
          <w:rFonts w:ascii="仿宋" w:hAnsi="仿宋" w:eastAsia="仿宋"/>
          <w:color w:val="000000" w:themeColor="text1"/>
          <w:sz w:val="32"/>
          <w:szCs w:val="32"/>
        </w:rPr>
        <w:fldChar w:fldCharType="separate"/>
      </w:r>
      <w:r>
        <w:rPr>
          <w:rStyle w:val="12"/>
          <w:rFonts w:ascii="仿宋" w:hAnsi="仿宋" w:eastAsia="仿宋"/>
          <w:color w:val="000000" w:themeColor="text1"/>
          <w:sz w:val="32"/>
          <w:szCs w:val="32"/>
        </w:rPr>
        <w:t>支出预算总额为</w:t>
      </w:r>
      <w:r>
        <w:rPr>
          <w:rStyle w:val="12"/>
          <w:rFonts w:hint="eastAsia" w:ascii="仿宋" w:hAnsi="仿宋" w:eastAsia="仿宋"/>
          <w:color w:val="000000" w:themeColor="text1"/>
          <w:sz w:val="32"/>
          <w:szCs w:val="32"/>
          <w:lang w:val="en-US" w:eastAsia="zh-CN"/>
        </w:rPr>
        <w:t>1661.5</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lang w:val="en-US" w:eastAsia="zh-CN"/>
        </w:rPr>
        <w:t>308.07</w:t>
      </w:r>
      <w:r>
        <w:rPr>
          <w:rStyle w:val="12"/>
          <w:rFonts w:ascii="仿宋" w:hAnsi="仿宋" w:eastAsia="仿宋"/>
          <w:color w:val="000000" w:themeColor="text1"/>
          <w:sz w:val="32"/>
          <w:szCs w:val="32"/>
        </w:rPr>
        <w:t>万元;</w:t>
      </w:r>
      <w:r>
        <w:rPr>
          <w:color w:val="000000" w:themeColor="text1"/>
        </w:rPr>
        <w:fldChar w:fldCharType="end"/>
      </w:r>
      <w:r>
        <w:rPr>
          <w:rFonts w:hint="eastAsia" w:ascii="仿宋" w:hAnsi="仿宋" w:eastAsia="仿宋" w:cs="Times New Roman"/>
          <w:color w:val="000000" w:themeColor="text1"/>
          <w:kern w:val="0"/>
          <w:sz w:val="32"/>
          <w:szCs w:val="32"/>
          <w:lang w:val="en-US" w:eastAsia="zh-CN"/>
        </w:rPr>
        <w:t>减少变化原因为教师数和学生数减少。</w:t>
      </w:r>
    </w:p>
    <w:p w14:paraId="347A5A02">
      <w:pPr>
        <w:widowControl/>
        <w:ind w:firstLine="640" w:firstLineChars="200"/>
        <w:rPr>
          <w:rStyle w:val="12"/>
          <w:rFonts w:ascii="仿宋" w:hAnsi="仿宋" w:eastAsia="仿宋"/>
          <w:color w:val="000000" w:themeColor="text1"/>
          <w:sz w:val="32"/>
          <w:szCs w:val="32"/>
        </w:rPr>
      </w:pPr>
      <w:r>
        <w:rPr>
          <w:rStyle w:val="12"/>
          <w:rFonts w:hint="eastAsia" w:ascii="仿宋" w:hAnsi="仿宋" w:eastAsia="仿宋"/>
          <w:color w:val="000000" w:themeColor="text1"/>
          <w:sz w:val="32"/>
          <w:szCs w:val="32"/>
        </w:rPr>
        <w:t>其中：按支出项目类别划分：</w:t>
      </w:r>
      <w:r>
        <w:rPr>
          <w:rStyle w:val="12"/>
          <w:rFonts w:ascii="仿宋" w:hAnsi="仿宋" w:eastAsia="仿宋"/>
          <w:color w:val="000000" w:themeColor="text1"/>
          <w:sz w:val="32"/>
          <w:szCs w:val="32"/>
        </w:rPr>
        <w:t xml:space="preserve"> </w:t>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${page540426799.ds357974894_REP_BGT_T_HC1100002019_DXQ02DW_JBZCQK}</w:instrText>
      </w:r>
      <w:r>
        <w:rPr>
          <w:rStyle w:val="12"/>
          <w:rFonts w:ascii="仿宋" w:hAnsi="仿宋" w:eastAsia="仿宋"/>
          <w:color w:val="000000" w:themeColor="text1"/>
          <w:sz w:val="32"/>
          <w:szCs w:val="32"/>
        </w:rPr>
        <w:fldChar w:fldCharType="separate"/>
      </w:r>
      <w:r>
        <w:rPr>
          <w:rStyle w:val="12"/>
          <w:rFonts w:ascii="仿宋" w:hAnsi="仿宋" w:eastAsia="仿宋"/>
          <w:color w:val="000000" w:themeColor="text1"/>
          <w:sz w:val="32"/>
          <w:szCs w:val="32"/>
        </w:rPr>
        <w:t>基本支出</w:t>
      </w:r>
      <w:r>
        <w:rPr>
          <w:rStyle w:val="12"/>
          <w:rFonts w:hint="eastAsia" w:ascii="仿宋" w:hAnsi="仿宋" w:eastAsia="仿宋"/>
          <w:color w:val="000000" w:themeColor="text1"/>
          <w:sz w:val="32"/>
          <w:szCs w:val="32"/>
          <w:lang w:val="en-US" w:eastAsia="zh-CN"/>
        </w:rPr>
        <w:t>1584.19</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lang w:val="en-US" w:eastAsia="zh-CN"/>
        </w:rPr>
        <w:t>128.68</w:t>
      </w:r>
      <w:r>
        <w:rPr>
          <w:rStyle w:val="12"/>
          <w:rFonts w:ascii="仿宋" w:hAnsi="仿宋" w:eastAsia="仿宋"/>
          <w:color w:val="000000" w:themeColor="text1"/>
          <w:sz w:val="32"/>
          <w:szCs w:val="32"/>
        </w:rPr>
        <w:t>万元;其中：工资福利支出</w:t>
      </w:r>
      <w:r>
        <w:rPr>
          <w:rStyle w:val="12"/>
          <w:rFonts w:hint="eastAsia" w:ascii="仿宋" w:hAnsi="仿宋" w:eastAsia="仿宋"/>
          <w:color w:val="000000" w:themeColor="text1"/>
          <w:sz w:val="32"/>
          <w:szCs w:val="32"/>
          <w:lang w:val="en-US" w:eastAsia="zh-CN"/>
        </w:rPr>
        <w:t>1366.87</w:t>
      </w:r>
      <w:r>
        <w:rPr>
          <w:rStyle w:val="12"/>
          <w:rFonts w:ascii="仿宋" w:hAnsi="仿宋" w:eastAsia="仿宋"/>
          <w:color w:val="000000" w:themeColor="text1"/>
          <w:sz w:val="32"/>
          <w:szCs w:val="32"/>
        </w:rPr>
        <w:t>万元,商品和服务支出</w:t>
      </w:r>
      <w:r>
        <w:rPr>
          <w:rStyle w:val="12"/>
          <w:rFonts w:hint="eastAsia" w:ascii="仿宋" w:hAnsi="仿宋" w:eastAsia="仿宋"/>
          <w:color w:val="000000" w:themeColor="text1"/>
          <w:sz w:val="32"/>
          <w:szCs w:val="32"/>
          <w:lang w:val="en-US" w:eastAsia="zh-CN"/>
        </w:rPr>
        <w:t>0.7</w:t>
      </w:r>
      <w:r>
        <w:rPr>
          <w:rStyle w:val="12"/>
          <w:rFonts w:ascii="仿宋" w:hAnsi="仿宋" w:eastAsia="仿宋"/>
          <w:color w:val="000000" w:themeColor="text1"/>
          <w:sz w:val="32"/>
          <w:szCs w:val="32"/>
        </w:rPr>
        <w:t>万元,对个人和家庭的补助</w:t>
      </w:r>
      <w:r>
        <w:rPr>
          <w:rStyle w:val="12"/>
          <w:rFonts w:hint="eastAsia" w:ascii="仿宋" w:hAnsi="仿宋" w:eastAsia="仿宋"/>
          <w:color w:val="000000" w:themeColor="text1"/>
          <w:sz w:val="32"/>
          <w:szCs w:val="32"/>
          <w:lang w:val="en-US" w:eastAsia="zh-CN"/>
        </w:rPr>
        <w:t>216.61</w:t>
      </w:r>
      <w:r>
        <w:rPr>
          <w:rStyle w:val="12"/>
          <w:rFonts w:ascii="仿宋" w:hAnsi="仿宋" w:eastAsia="仿宋"/>
          <w:color w:val="000000" w:themeColor="text1"/>
          <w:sz w:val="32"/>
          <w:szCs w:val="32"/>
        </w:rPr>
        <w:t>万元。</w:t>
      </w:r>
      <w:r>
        <w:rPr>
          <w:color w:val="000000" w:themeColor="text1"/>
        </w:rPr>
        <w:fldChar w:fldCharType="end"/>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${page540426799.ds357974894_REP_BGT_T_HC1100002019_DXQ02DW_XMZCQK}</w:instrText>
      </w:r>
      <w:r>
        <w:rPr>
          <w:rStyle w:val="12"/>
          <w:rFonts w:ascii="仿宋" w:hAnsi="仿宋" w:eastAsia="仿宋"/>
          <w:color w:val="000000" w:themeColor="text1"/>
          <w:sz w:val="32"/>
          <w:szCs w:val="32"/>
        </w:rPr>
        <w:fldChar w:fldCharType="separate"/>
      </w:r>
      <w:r>
        <w:rPr>
          <w:rStyle w:val="12"/>
          <w:rFonts w:ascii="仿宋" w:hAnsi="仿宋" w:eastAsia="仿宋"/>
          <w:color w:val="000000" w:themeColor="text1"/>
          <w:sz w:val="32"/>
          <w:szCs w:val="32"/>
        </w:rPr>
        <w:t>项目支出</w:t>
      </w:r>
      <w:r>
        <w:rPr>
          <w:rStyle w:val="12"/>
          <w:rFonts w:hint="eastAsia" w:ascii="仿宋" w:hAnsi="仿宋" w:eastAsia="仿宋"/>
          <w:color w:val="000000" w:themeColor="text1"/>
          <w:sz w:val="32"/>
          <w:szCs w:val="32"/>
          <w:lang w:val="en-US" w:eastAsia="zh-CN"/>
        </w:rPr>
        <w:t>77.31</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lang w:val="en-US" w:eastAsia="zh-CN"/>
        </w:rPr>
        <w:t>117.69</w:t>
      </w:r>
      <w:r>
        <w:rPr>
          <w:rStyle w:val="12"/>
          <w:rFonts w:ascii="仿宋" w:hAnsi="仿宋" w:eastAsia="仿宋"/>
          <w:color w:val="000000" w:themeColor="text1"/>
          <w:sz w:val="32"/>
          <w:szCs w:val="32"/>
        </w:rPr>
        <w:t>万元;其中：商品和服务支出</w:t>
      </w:r>
      <w:r>
        <w:rPr>
          <w:rStyle w:val="12"/>
          <w:rFonts w:hint="eastAsia" w:ascii="仿宋" w:hAnsi="仿宋" w:eastAsia="仿宋"/>
          <w:color w:val="000000" w:themeColor="text1"/>
          <w:sz w:val="32"/>
          <w:szCs w:val="32"/>
          <w:lang w:val="en-US" w:eastAsia="zh-CN"/>
        </w:rPr>
        <w:t>0</w:t>
      </w:r>
      <w:r>
        <w:rPr>
          <w:rStyle w:val="12"/>
          <w:rFonts w:ascii="仿宋" w:hAnsi="仿宋" w:eastAsia="仿宋"/>
          <w:color w:val="000000" w:themeColor="text1"/>
          <w:sz w:val="32"/>
          <w:szCs w:val="32"/>
        </w:rPr>
        <w:t>万元,资本性支出</w:t>
      </w:r>
      <w:r>
        <w:rPr>
          <w:rStyle w:val="12"/>
          <w:rFonts w:hint="eastAsia" w:ascii="仿宋" w:hAnsi="仿宋" w:eastAsia="仿宋"/>
          <w:color w:val="000000" w:themeColor="text1"/>
          <w:sz w:val="32"/>
          <w:szCs w:val="32"/>
          <w:lang w:val="en-US" w:eastAsia="zh-CN"/>
        </w:rPr>
        <w:t>0</w:t>
      </w:r>
      <w:r>
        <w:rPr>
          <w:rStyle w:val="12"/>
          <w:rFonts w:ascii="仿宋" w:hAnsi="仿宋" w:eastAsia="仿宋"/>
          <w:color w:val="000000" w:themeColor="text1"/>
          <w:sz w:val="32"/>
          <w:szCs w:val="32"/>
        </w:rPr>
        <w:t>万元。</w:t>
      </w:r>
      <w:r>
        <w:rPr>
          <w:color w:val="000000" w:themeColor="text1"/>
        </w:rPr>
        <w:fldChar w:fldCharType="end"/>
      </w:r>
    </w:p>
    <w:p w14:paraId="1F108E63">
      <w:pPr>
        <w:ind w:firstLine="640" w:firstLineChars="200"/>
        <w:rPr>
          <w:rStyle w:val="12"/>
          <w:rFonts w:ascii="仿宋" w:hAnsi="仿宋" w:eastAsia="仿宋"/>
          <w:b/>
          <w:color w:val="000000" w:themeColor="text1"/>
          <w:sz w:val="20"/>
          <w:szCs w:val="32"/>
        </w:rPr>
      </w:pPr>
      <w:r>
        <w:rPr>
          <w:rStyle w:val="12"/>
          <w:rFonts w:hint="eastAsia" w:ascii="仿宋" w:hAnsi="仿宋" w:eastAsia="仿宋"/>
          <w:color w:val="000000" w:themeColor="text1"/>
          <w:sz w:val="32"/>
          <w:szCs w:val="32"/>
        </w:rPr>
        <w:t>按支出功能科目划分：</w:t>
      </w:r>
      <w:r>
        <w:rPr>
          <w:rStyle w:val="12"/>
          <w:rFonts w:ascii="仿宋" w:hAnsi="仿宋" w:eastAsia="仿宋"/>
          <w:color w:val="000000" w:themeColor="text1"/>
          <w:sz w:val="32"/>
          <w:szCs w:val="32"/>
        </w:rPr>
        <w:t xml:space="preserve"> </w:t>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${page540426799.ds197859873_REP_BGT_T_HC1100002019DXQ01DW_GNZJMX}</w:instrText>
      </w:r>
      <w:r>
        <w:rPr>
          <w:rStyle w:val="12"/>
          <w:rFonts w:ascii="仿宋" w:hAnsi="仿宋" w:eastAsia="仿宋"/>
          <w:color w:val="000000" w:themeColor="text1"/>
          <w:sz w:val="32"/>
          <w:szCs w:val="32"/>
        </w:rPr>
        <w:fldChar w:fldCharType="separate"/>
      </w:r>
      <w:r>
        <w:rPr>
          <w:rStyle w:val="12"/>
          <w:rFonts w:hint="eastAsia" w:ascii="仿宋" w:hAnsi="仿宋" w:eastAsia="仿宋"/>
          <w:color w:val="000000" w:themeColor="text1"/>
          <w:sz w:val="32"/>
          <w:szCs w:val="32"/>
          <w:lang w:val="en-US" w:eastAsia="zh-CN"/>
        </w:rPr>
        <w:t>教育支出1167.33万元，</w:t>
      </w:r>
      <w:r>
        <w:rPr>
          <w:rStyle w:val="12"/>
          <w:rFonts w:ascii="仿宋" w:hAnsi="仿宋" w:eastAsia="仿宋"/>
          <w:color w:val="000000" w:themeColor="text1"/>
          <w:sz w:val="32"/>
          <w:szCs w:val="32"/>
        </w:rPr>
        <w:t>较上年预算安排减少</w:t>
      </w:r>
      <w:r>
        <w:rPr>
          <w:rStyle w:val="12"/>
          <w:rFonts w:hint="eastAsia" w:ascii="仿宋" w:hAnsi="仿宋" w:eastAsia="仿宋"/>
          <w:color w:val="000000" w:themeColor="text1"/>
          <w:sz w:val="32"/>
          <w:szCs w:val="32"/>
          <w:lang w:val="en-US" w:eastAsia="zh-CN"/>
        </w:rPr>
        <w:t>107.26</w:t>
      </w:r>
      <w:r>
        <w:rPr>
          <w:rStyle w:val="12"/>
          <w:rFonts w:ascii="仿宋" w:hAnsi="仿宋" w:eastAsia="仿宋"/>
          <w:color w:val="000000" w:themeColor="text1"/>
          <w:sz w:val="32"/>
          <w:szCs w:val="32"/>
        </w:rPr>
        <w:t>万元;社会保障和就业支出</w:t>
      </w:r>
      <w:r>
        <w:rPr>
          <w:rStyle w:val="12"/>
          <w:rFonts w:hint="eastAsia" w:ascii="仿宋" w:hAnsi="仿宋" w:eastAsia="仿宋"/>
          <w:color w:val="000000" w:themeColor="text1"/>
          <w:sz w:val="32"/>
          <w:szCs w:val="32"/>
          <w:lang w:val="en-US" w:eastAsia="zh-CN"/>
        </w:rPr>
        <w:t>218.47</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lang w:val="en-US" w:eastAsia="zh-CN"/>
        </w:rPr>
        <w:t>6.87</w:t>
      </w:r>
      <w:r>
        <w:rPr>
          <w:rStyle w:val="12"/>
          <w:rFonts w:ascii="仿宋" w:hAnsi="仿宋" w:eastAsia="仿宋"/>
          <w:color w:val="000000" w:themeColor="text1"/>
          <w:sz w:val="32"/>
          <w:szCs w:val="32"/>
        </w:rPr>
        <w:t>万元;卫生健康支出</w:t>
      </w:r>
      <w:r>
        <w:rPr>
          <w:rStyle w:val="12"/>
          <w:rFonts w:hint="eastAsia" w:ascii="仿宋" w:hAnsi="仿宋" w:eastAsia="仿宋"/>
          <w:color w:val="000000" w:themeColor="text1"/>
          <w:sz w:val="32"/>
          <w:szCs w:val="32"/>
          <w:lang w:val="en-US" w:eastAsia="zh-CN"/>
        </w:rPr>
        <w:t>86.9</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lang w:val="en-US" w:eastAsia="zh-CN"/>
        </w:rPr>
        <w:t>3.25</w:t>
      </w:r>
      <w:r>
        <w:rPr>
          <w:rStyle w:val="12"/>
          <w:rFonts w:ascii="仿宋" w:hAnsi="仿宋" w:eastAsia="仿宋"/>
          <w:color w:val="000000" w:themeColor="text1"/>
          <w:sz w:val="32"/>
          <w:szCs w:val="32"/>
        </w:rPr>
        <w:t>万元;住房保障支出</w:t>
      </w:r>
      <w:r>
        <w:rPr>
          <w:rStyle w:val="12"/>
          <w:rFonts w:hint="eastAsia" w:ascii="仿宋" w:hAnsi="仿宋" w:eastAsia="仿宋"/>
          <w:color w:val="000000" w:themeColor="text1"/>
          <w:sz w:val="32"/>
          <w:szCs w:val="32"/>
          <w:lang w:val="en-US" w:eastAsia="zh-CN"/>
        </w:rPr>
        <w:t>111.49</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lang w:val="en-US" w:eastAsia="zh-CN"/>
        </w:rPr>
        <w:t>11.28</w:t>
      </w:r>
      <w:r>
        <w:rPr>
          <w:rStyle w:val="12"/>
          <w:rFonts w:ascii="仿宋" w:hAnsi="仿宋" w:eastAsia="仿宋"/>
          <w:color w:val="000000" w:themeColor="text1"/>
          <w:sz w:val="32"/>
          <w:szCs w:val="32"/>
        </w:rPr>
        <w:t>万元。</w:t>
      </w:r>
      <w:r>
        <w:rPr>
          <w:color w:val="000000" w:themeColor="text1"/>
        </w:rPr>
        <w:fldChar w:fldCharType="end"/>
      </w:r>
    </w:p>
    <w:p w14:paraId="1C52F638">
      <w:pPr>
        <w:ind w:firstLine="640" w:firstLineChars="200"/>
        <w:rPr>
          <w:rFonts w:hint="default" w:eastAsiaTheme="minorEastAsia"/>
          <w:color w:val="000000" w:themeColor="text1"/>
          <w:lang w:val="en-US" w:eastAsia="zh-CN"/>
        </w:rPr>
      </w:pPr>
      <w:r>
        <w:rPr>
          <w:rStyle w:val="12"/>
          <w:rFonts w:hint="eastAsia" w:ascii="仿宋" w:hAnsi="仿宋" w:eastAsia="仿宋"/>
          <w:color w:val="000000" w:themeColor="text1"/>
          <w:sz w:val="32"/>
          <w:szCs w:val="32"/>
        </w:rPr>
        <w:t>按支出经济分类划分：</w:t>
      </w:r>
      <w:r>
        <w:rPr>
          <w:rStyle w:val="12"/>
          <w:rFonts w:ascii="仿宋" w:hAnsi="仿宋" w:eastAsia="仿宋"/>
          <w:color w:val="000000" w:themeColor="text1"/>
          <w:sz w:val="32"/>
          <w:szCs w:val="32"/>
        </w:rPr>
        <w:t xml:space="preserve"> </w:t>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${page540426799.ds197859873_REP_BGT_T_HC1100002019DXQ01DW_JJMX}</w:instrText>
      </w:r>
      <w:r>
        <w:rPr>
          <w:rStyle w:val="12"/>
          <w:rFonts w:ascii="仿宋" w:hAnsi="仿宋" w:eastAsia="仿宋"/>
          <w:color w:val="000000" w:themeColor="text1"/>
          <w:sz w:val="32"/>
          <w:szCs w:val="32"/>
        </w:rPr>
        <w:fldChar w:fldCharType="separate"/>
      </w:r>
      <w:r>
        <w:rPr>
          <w:rStyle w:val="12"/>
          <w:rFonts w:ascii="仿宋" w:hAnsi="仿宋" w:eastAsia="仿宋"/>
          <w:color w:val="000000" w:themeColor="text1"/>
          <w:sz w:val="32"/>
          <w:szCs w:val="32"/>
        </w:rPr>
        <w:t>工资福利支出</w:t>
      </w:r>
      <w:r>
        <w:rPr>
          <w:rStyle w:val="12"/>
          <w:rFonts w:hint="eastAsia" w:ascii="仿宋" w:hAnsi="仿宋" w:eastAsia="仿宋"/>
          <w:color w:val="000000" w:themeColor="text1"/>
          <w:sz w:val="32"/>
          <w:szCs w:val="32"/>
          <w:lang w:val="en-US" w:eastAsia="zh-CN"/>
        </w:rPr>
        <w:t>1366.87</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lang w:val="en-US" w:eastAsia="zh-CN"/>
        </w:rPr>
        <w:t>331.83</w:t>
      </w:r>
      <w:r>
        <w:rPr>
          <w:rStyle w:val="12"/>
          <w:rFonts w:ascii="仿宋" w:hAnsi="仿宋" w:eastAsia="仿宋"/>
          <w:color w:val="000000" w:themeColor="text1"/>
          <w:sz w:val="32"/>
          <w:szCs w:val="32"/>
        </w:rPr>
        <w:t>万元;商品和服务支出</w:t>
      </w:r>
      <w:r>
        <w:rPr>
          <w:rStyle w:val="12"/>
          <w:rFonts w:hint="eastAsia" w:ascii="仿宋" w:hAnsi="仿宋" w:eastAsia="仿宋"/>
          <w:color w:val="000000" w:themeColor="text1"/>
          <w:sz w:val="32"/>
          <w:szCs w:val="32"/>
          <w:lang w:val="en-US" w:eastAsia="zh-CN"/>
        </w:rPr>
        <w:t>0.7</w:t>
      </w:r>
      <w:r>
        <w:rPr>
          <w:rStyle w:val="12"/>
          <w:rFonts w:ascii="仿宋" w:hAnsi="仿宋" w:eastAsia="仿宋"/>
          <w:color w:val="000000" w:themeColor="text1"/>
          <w:sz w:val="32"/>
          <w:szCs w:val="32"/>
        </w:rPr>
        <w:t>万元,较上年预算安排增加</w:t>
      </w:r>
      <w:r>
        <w:rPr>
          <w:rStyle w:val="12"/>
          <w:rFonts w:hint="eastAsia" w:ascii="仿宋" w:hAnsi="仿宋" w:eastAsia="仿宋"/>
          <w:color w:val="000000" w:themeColor="text1"/>
          <w:sz w:val="32"/>
          <w:szCs w:val="32"/>
          <w:lang w:val="en-US" w:eastAsia="zh-CN"/>
        </w:rPr>
        <w:t>0.7</w:t>
      </w:r>
      <w:r>
        <w:rPr>
          <w:rStyle w:val="12"/>
          <w:rFonts w:ascii="仿宋" w:hAnsi="仿宋" w:eastAsia="仿宋"/>
          <w:color w:val="000000" w:themeColor="text1"/>
          <w:sz w:val="32"/>
          <w:szCs w:val="32"/>
        </w:rPr>
        <w:t>万元;对个人和家庭的补助</w:t>
      </w:r>
      <w:r>
        <w:rPr>
          <w:rStyle w:val="12"/>
          <w:rFonts w:hint="eastAsia" w:ascii="仿宋" w:hAnsi="仿宋" w:eastAsia="仿宋"/>
          <w:color w:val="000000" w:themeColor="text1"/>
          <w:sz w:val="32"/>
          <w:szCs w:val="32"/>
          <w:lang w:val="en-US" w:eastAsia="zh-CN"/>
        </w:rPr>
        <w:t>216.61</w:t>
      </w:r>
      <w:r>
        <w:rPr>
          <w:rStyle w:val="12"/>
          <w:rFonts w:ascii="仿宋" w:hAnsi="仿宋" w:eastAsia="仿宋"/>
          <w:color w:val="000000" w:themeColor="text1"/>
          <w:sz w:val="32"/>
          <w:szCs w:val="32"/>
        </w:rPr>
        <w:t>万元,较上年预算安排增加</w:t>
      </w:r>
      <w:r>
        <w:rPr>
          <w:rStyle w:val="12"/>
          <w:rFonts w:hint="eastAsia" w:ascii="仿宋" w:hAnsi="仿宋" w:eastAsia="仿宋"/>
          <w:color w:val="000000" w:themeColor="text1"/>
          <w:sz w:val="32"/>
          <w:szCs w:val="32"/>
          <w:lang w:val="en-US" w:eastAsia="zh-CN"/>
        </w:rPr>
        <w:t>202.45</w:t>
      </w:r>
      <w:r>
        <w:rPr>
          <w:rStyle w:val="12"/>
          <w:rFonts w:ascii="仿宋" w:hAnsi="仿宋" w:eastAsia="仿宋"/>
          <w:color w:val="000000" w:themeColor="text1"/>
          <w:sz w:val="32"/>
          <w:szCs w:val="32"/>
        </w:rPr>
        <w:t>万元;资本性支出</w:t>
      </w:r>
      <w:r>
        <w:rPr>
          <w:rStyle w:val="12"/>
          <w:rFonts w:hint="eastAsia" w:ascii="仿宋" w:hAnsi="仿宋" w:eastAsia="仿宋"/>
          <w:color w:val="000000" w:themeColor="text1"/>
          <w:sz w:val="32"/>
          <w:szCs w:val="32"/>
          <w:lang w:val="en-US" w:eastAsia="zh-CN"/>
        </w:rPr>
        <w:t>0</w:t>
      </w:r>
      <w:r>
        <w:rPr>
          <w:rStyle w:val="12"/>
          <w:rFonts w:ascii="仿宋" w:hAnsi="仿宋" w:eastAsia="仿宋"/>
          <w:color w:val="000000" w:themeColor="text1"/>
          <w:sz w:val="32"/>
          <w:szCs w:val="32"/>
        </w:rPr>
        <w:t>万元,较上年预算安排增加</w:t>
      </w:r>
      <w:r>
        <w:rPr>
          <w:rStyle w:val="12"/>
          <w:rFonts w:hint="eastAsia" w:ascii="仿宋" w:hAnsi="仿宋" w:eastAsia="仿宋"/>
          <w:color w:val="000000" w:themeColor="text1"/>
          <w:sz w:val="32"/>
          <w:szCs w:val="32"/>
          <w:lang w:val="en-US" w:eastAsia="zh-CN"/>
        </w:rPr>
        <w:t>0</w:t>
      </w:r>
      <w:r>
        <w:rPr>
          <w:rStyle w:val="12"/>
          <w:rFonts w:ascii="仿宋" w:hAnsi="仿宋" w:eastAsia="仿宋"/>
          <w:color w:val="000000" w:themeColor="text1"/>
          <w:sz w:val="32"/>
          <w:szCs w:val="32"/>
        </w:rPr>
        <w:t>万元。</w:t>
      </w:r>
      <w:r>
        <w:rPr>
          <w:color w:val="000000" w:themeColor="text1"/>
        </w:rPr>
        <w:fldChar w:fldCharType="end"/>
      </w:r>
    </w:p>
    <w:p w14:paraId="1F9283F6">
      <w:pPr>
        <w:ind w:firstLine="321" w:firstLineChars="100"/>
        <w:rPr>
          <w:rStyle w:val="12"/>
          <w:rFonts w:hint="eastAsia" w:ascii="Adobe 仿宋 Std R" w:hAnsi="Adobe 仿宋 Std R" w:eastAsia="Adobe 仿宋 Std R"/>
          <w:b/>
          <w:color w:val="000000" w:themeColor="text1"/>
          <w:sz w:val="32"/>
          <w:szCs w:val="32"/>
          <w:lang w:eastAsia="zh-CN"/>
        </w:rPr>
      </w:pPr>
      <w:r>
        <w:rPr>
          <w:rStyle w:val="12"/>
          <w:rFonts w:hint="eastAsia" w:ascii="Adobe 仿宋 Std R" w:hAnsi="Adobe 仿宋 Std R" w:eastAsia="Adobe 仿宋 Std R"/>
          <w:b/>
          <w:color w:val="000000" w:themeColor="text1"/>
          <w:sz w:val="32"/>
          <w:szCs w:val="32"/>
        </w:rPr>
        <w:t xml:space="preserve"> (三)财政拨款支出情况</w:t>
      </w:r>
    </w:p>
    <w:p w14:paraId="087C15FB">
      <w:pPr>
        <w:widowControl/>
        <w:ind w:firstLine="640" w:firstLineChars="200"/>
        <w:rPr>
          <w:rFonts w:hint="default" w:ascii="仿宋" w:hAnsi="仿宋" w:cs="Times New Roman" w:eastAsiaTheme="minorEastAsia"/>
          <w:color w:val="000000" w:themeColor="text1"/>
          <w:kern w:val="0"/>
          <w:sz w:val="32"/>
          <w:szCs w:val="32"/>
          <w:lang w:val="en-US" w:eastAsia="zh-CN"/>
        </w:rPr>
      </w:pPr>
      <w:r>
        <w:rPr>
          <w:rStyle w:val="12"/>
          <w:rFonts w:hint="eastAsia" w:ascii="仿宋" w:hAnsi="仿宋" w:eastAsia="仿宋"/>
          <w:color w:val="000000" w:themeColor="text1"/>
          <w:sz w:val="32"/>
          <w:szCs w:val="32"/>
        </w:rPr>
        <w:t>2</w:t>
      </w:r>
      <w:r>
        <w:rPr>
          <w:rStyle w:val="12"/>
          <w:rFonts w:ascii="仿宋" w:hAnsi="仿宋" w:eastAsia="仿宋"/>
          <w:color w:val="000000" w:themeColor="text1"/>
          <w:sz w:val="32"/>
          <w:szCs w:val="32"/>
        </w:rPr>
        <w:t>02</w:t>
      </w:r>
      <w:r>
        <w:rPr>
          <w:rStyle w:val="12"/>
          <w:rFonts w:hint="eastAsia" w:ascii="仿宋" w:hAnsi="仿宋" w:eastAsia="仿宋"/>
          <w:color w:val="000000" w:themeColor="text1"/>
          <w:sz w:val="32"/>
          <w:szCs w:val="32"/>
          <w:lang w:val="en-US" w:eastAsia="zh-CN"/>
        </w:rPr>
        <w:t>5</w:t>
      </w:r>
      <w:r>
        <w:rPr>
          <w:rStyle w:val="12"/>
          <w:rFonts w:hint="eastAsia" w:ascii="仿宋" w:hAnsi="仿宋" w:eastAsia="仿宋"/>
          <w:color w:val="000000" w:themeColor="text1"/>
          <w:sz w:val="32"/>
          <w:szCs w:val="32"/>
        </w:rPr>
        <w:t>年</w:t>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${page540426799.ds254512694_REP_JXJC_AGENCY_WZR_NAME}</w:instrText>
      </w:r>
      <w:r>
        <w:rPr>
          <w:rStyle w:val="12"/>
          <w:rFonts w:ascii="仿宋" w:hAnsi="仿宋" w:eastAsia="仿宋"/>
          <w:color w:val="000000" w:themeColor="text1"/>
          <w:sz w:val="32"/>
          <w:szCs w:val="32"/>
        </w:rPr>
        <w:fldChar w:fldCharType="separate"/>
      </w:r>
      <w:r>
        <w:rPr>
          <w:rStyle w:val="12"/>
          <w:rFonts w:hint="eastAsia" w:ascii="仿宋" w:hAnsi="仿宋" w:eastAsia="仿宋"/>
          <w:color w:val="000000" w:themeColor="text1"/>
          <w:sz w:val="32"/>
          <w:szCs w:val="32"/>
          <w:lang w:eastAsia="zh-CN"/>
        </w:rPr>
        <w:t>庐山市白鹿中心小学</w:t>
      </w:r>
      <w:r>
        <w:rPr>
          <w:color w:val="000000" w:themeColor="text1"/>
        </w:rPr>
        <w:fldChar w:fldCharType="end"/>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${page540426799.ds357974894_REP_BGT_T_HC1100002019_DXQ02DW_S_CBXJ}</w:instrText>
      </w:r>
      <w:r>
        <w:rPr>
          <w:rStyle w:val="12"/>
          <w:rFonts w:ascii="仿宋" w:hAnsi="仿宋" w:eastAsia="仿宋"/>
          <w:color w:val="000000" w:themeColor="text1"/>
          <w:sz w:val="32"/>
          <w:szCs w:val="32"/>
        </w:rPr>
        <w:fldChar w:fldCharType="separate"/>
      </w:r>
      <w:r>
        <w:rPr>
          <w:rStyle w:val="12"/>
          <w:rFonts w:ascii="仿宋" w:hAnsi="仿宋" w:eastAsia="仿宋"/>
          <w:color w:val="000000" w:themeColor="text1"/>
          <w:sz w:val="32"/>
          <w:szCs w:val="32"/>
        </w:rPr>
        <w:t>财政拨款支出预算总额</w:t>
      </w:r>
      <w:r>
        <w:rPr>
          <w:rStyle w:val="12"/>
          <w:rFonts w:hint="eastAsia" w:ascii="仿宋" w:hAnsi="仿宋" w:eastAsia="仿宋"/>
          <w:color w:val="000000" w:themeColor="text1"/>
          <w:sz w:val="32"/>
          <w:szCs w:val="32"/>
          <w:lang w:val="en-US" w:eastAsia="zh-CN"/>
        </w:rPr>
        <w:t>1610.3</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lang w:val="en-US" w:eastAsia="zh-CN"/>
        </w:rPr>
        <w:t>121.6</w:t>
      </w:r>
      <w:r>
        <w:rPr>
          <w:rStyle w:val="12"/>
          <w:rFonts w:ascii="仿宋" w:hAnsi="仿宋" w:eastAsia="仿宋"/>
          <w:color w:val="000000" w:themeColor="text1"/>
          <w:sz w:val="32"/>
          <w:szCs w:val="32"/>
        </w:rPr>
        <w:t>万元;</w:t>
      </w:r>
      <w:r>
        <w:rPr>
          <w:color w:val="000000" w:themeColor="text1"/>
        </w:rPr>
        <w:fldChar w:fldCharType="end"/>
      </w:r>
      <w:r>
        <w:rPr>
          <w:rFonts w:hint="eastAsia" w:ascii="仿宋" w:hAnsi="仿宋" w:eastAsia="仿宋" w:cs="Times New Roman"/>
          <w:color w:val="000000" w:themeColor="text1"/>
          <w:kern w:val="0"/>
          <w:sz w:val="32"/>
          <w:szCs w:val="32"/>
          <w:lang w:val="en-US" w:eastAsia="zh-CN"/>
        </w:rPr>
        <w:t>减少变化原因为教师数量减少。</w:t>
      </w:r>
    </w:p>
    <w:p w14:paraId="53F56414">
      <w:pPr>
        <w:ind w:firstLine="640" w:firstLineChars="200"/>
        <w:rPr>
          <w:rStyle w:val="12"/>
          <w:rFonts w:ascii="仿宋" w:hAnsi="仿宋" w:eastAsia="仿宋"/>
          <w:color w:val="000000" w:themeColor="text1"/>
          <w:sz w:val="32"/>
          <w:szCs w:val="32"/>
        </w:rPr>
      </w:pPr>
      <w:r>
        <w:rPr>
          <w:rStyle w:val="12"/>
          <w:rFonts w:hint="eastAsia" w:ascii="仿宋" w:hAnsi="仿宋" w:eastAsia="仿宋"/>
          <w:color w:val="000000" w:themeColor="text1"/>
          <w:sz w:val="32"/>
          <w:szCs w:val="32"/>
        </w:rPr>
        <w:t>按支出功能科目划分：：</w:t>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${page400644146.ds247441498_REP_BGT_T_HC1100002019DXQ01_GNCBMX}</w:instrText>
      </w:r>
      <w:r>
        <w:rPr>
          <w:rStyle w:val="12"/>
          <w:rFonts w:ascii="仿宋" w:hAnsi="仿宋" w:eastAsia="仿宋"/>
          <w:color w:val="000000" w:themeColor="text1"/>
          <w:sz w:val="32"/>
          <w:szCs w:val="32"/>
        </w:rPr>
        <w:fldChar w:fldCharType="separate"/>
      </w:r>
      <w:r>
        <w:rPr>
          <w:rStyle w:val="12"/>
          <w:rFonts w:hint="eastAsia" w:ascii="仿宋" w:hAnsi="仿宋" w:eastAsia="仿宋"/>
          <w:color w:val="000000" w:themeColor="text1"/>
          <w:sz w:val="32"/>
          <w:szCs w:val="32"/>
          <w:lang w:val="en-US" w:eastAsia="zh-CN"/>
        </w:rPr>
        <w:t>教育支出1193.44万元，</w:t>
      </w:r>
      <w:r>
        <w:rPr>
          <w:rStyle w:val="12"/>
          <w:rFonts w:ascii="仿宋" w:hAnsi="仿宋" w:eastAsia="仿宋"/>
          <w:color w:val="000000" w:themeColor="text1"/>
          <w:sz w:val="32"/>
          <w:szCs w:val="32"/>
        </w:rPr>
        <w:t>较上年预算安排减少</w:t>
      </w:r>
      <w:r>
        <w:rPr>
          <w:rStyle w:val="12"/>
          <w:rFonts w:hint="eastAsia" w:ascii="仿宋" w:hAnsi="仿宋" w:eastAsia="仿宋"/>
          <w:color w:val="000000" w:themeColor="text1"/>
          <w:sz w:val="32"/>
          <w:szCs w:val="32"/>
          <w:lang w:val="en-US" w:eastAsia="zh-CN"/>
        </w:rPr>
        <w:t>100.17</w:t>
      </w:r>
      <w:r>
        <w:rPr>
          <w:rStyle w:val="12"/>
          <w:rFonts w:ascii="仿宋" w:hAnsi="仿宋" w:eastAsia="仿宋"/>
          <w:color w:val="000000" w:themeColor="text1"/>
          <w:sz w:val="32"/>
          <w:szCs w:val="32"/>
        </w:rPr>
        <w:t>万元</w:t>
      </w:r>
      <w:r>
        <w:rPr>
          <w:rStyle w:val="12"/>
          <w:rFonts w:hint="eastAsia" w:ascii="仿宋" w:hAnsi="仿宋" w:eastAsia="仿宋"/>
          <w:color w:val="000000" w:themeColor="text1"/>
          <w:sz w:val="32"/>
          <w:szCs w:val="32"/>
          <w:lang w:eastAsia="zh-CN"/>
        </w:rPr>
        <w:t>；</w:t>
      </w:r>
      <w:r>
        <w:rPr>
          <w:rStyle w:val="12"/>
          <w:rFonts w:ascii="仿宋" w:hAnsi="仿宋" w:eastAsia="仿宋"/>
          <w:color w:val="000000" w:themeColor="text1"/>
          <w:sz w:val="32"/>
          <w:szCs w:val="32"/>
        </w:rPr>
        <w:t>社会保障和就业支出</w:t>
      </w:r>
      <w:r>
        <w:rPr>
          <w:rStyle w:val="12"/>
          <w:rFonts w:hint="eastAsia" w:ascii="仿宋" w:hAnsi="仿宋" w:eastAsia="仿宋"/>
          <w:color w:val="000000" w:themeColor="text1"/>
          <w:sz w:val="32"/>
          <w:szCs w:val="32"/>
          <w:lang w:val="en-US" w:eastAsia="zh-CN"/>
        </w:rPr>
        <w:t>218.47</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lang w:val="en-US" w:eastAsia="zh-CN"/>
        </w:rPr>
        <w:t>6.87</w:t>
      </w:r>
      <w:r>
        <w:rPr>
          <w:rStyle w:val="12"/>
          <w:rFonts w:ascii="仿宋" w:hAnsi="仿宋" w:eastAsia="仿宋"/>
          <w:color w:val="000000" w:themeColor="text1"/>
          <w:sz w:val="32"/>
          <w:szCs w:val="32"/>
        </w:rPr>
        <w:t>万元</w:t>
      </w:r>
      <w:r>
        <w:rPr>
          <w:rStyle w:val="12"/>
          <w:rFonts w:hint="eastAsia" w:ascii="仿宋" w:hAnsi="仿宋" w:eastAsia="仿宋"/>
          <w:color w:val="000000" w:themeColor="text1"/>
          <w:sz w:val="32"/>
          <w:szCs w:val="32"/>
          <w:lang w:eastAsia="zh-CN"/>
        </w:rPr>
        <w:t>；</w:t>
      </w:r>
      <w:r>
        <w:rPr>
          <w:rStyle w:val="12"/>
          <w:rFonts w:ascii="仿宋" w:hAnsi="仿宋" w:eastAsia="仿宋"/>
          <w:color w:val="000000" w:themeColor="text1"/>
          <w:sz w:val="32"/>
          <w:szCs w:val="32"/>
        </w:rPr>
        <w:t>卫生健康支出</w:t>
      </w:r>
      <w:r>
        <w:rPr>
          <w:rStyle w:val="12"/>
          <w:rFonts w:hint="eastAsia" w:ascii="仿宋" w:hAnsi="仿宋" w:eastAsia="仿宋"/>
          <w:color w:val="000000" w:themeColor="text1"/>
          <w:sz w:val="32"/>
          <w:szCs w:val="32"/>
          <w:lang w:val="en-US" w:eastAsia="zh-CN"/>
        </w:rPr>
        <w:t>86.9</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lang w:val="en-US" w:eastAsia="zh-CN"/>
        </w:rPr>
        <w:t>3.25</w:t>
      </w:r>
      <w:r>
        <w:rPr>
          <w:rStyle w:val="12"/>
          <w:rFonts w:ascii="仿宋" w:hAnsi="仿宋" w:eastAsia="仿宋"/>
          <w:color w:val="000000" w:themeColor="text1"/>
          <w:sz w:val="32"/>
          <w:szCs w:val="32"/>
        </w:rPr>
        <w:t>万元</w:t>
      </w:r>
      <w:r>
        <w:rPr>
          <w:rStyle w:val="12"/>
          <w:rFonts w:hint="eastAsia" w:ascii="仿宋" w:hAnsi="仿宋" w:eastAsia="仿宋"/>
          <w:color w:val="000000" w:themeColor="text1"/>
          <w:sz w:val="32"/>
          <w:szCs w:val="32"/>
          <w:lang w:eastAsia="zh-CN"/>
        </w:rPr>
        <w:t>；</w:t>
      </w:r>
      <w:r>
        <w:rPr>
          <w:rStyle w:val="12"/>
          <w:rFonts w:ascii="仿宋" w:hAnsi="仿宋" w:eastAsia="仿宋"/>
          <w:color w:val="000000" w:themeColor="text1"/>
          <w:sz w:val="32"/>
          <w:szCs w:val="32"/>
        </w:rPr>
        <w:t>住房保障支出</w:t>
      </w:r>
      <w:r>
        <w:rPr>
          <w:rStyle w:val="12"/>
          <w:rFonts w:hint="eastAsia" w:ascii="仿宋" w:hAnsi="仿宋" w:eastAsia="仿宋"/>
          <w:color w:val="000000" w:themeColor="text1"/>
          <w:sz w:val="32"/>
          <w:szCs w:val="32"/>
          <w:lang w:val="en-US" w:eastAsia="zh-CN"/>
        </w:rPr>
        <w:t>111.49</w:t>
      </w:r>
      <w:r>
        <w:rPr>
          <w:rStyle w:val="12"/>
          <w:rFonts w:ascii="仿宋" w:hAnsi="仿宋" w:eastAsia="仿宋"/>
          <w:color w:val="000000" w:themeColor="text1"/>
          <w:sz w:val="32"/>
          <w:szCs w:val="32"/>
        </w:rPr>
        <w:t>万元</w:t>
      </w:r>
      <w:r>
        <w:rPr>
          <w:rStyle w:val="12"/>
          <w:rFonts w:hint="eastAsia" w:ascii="仿宋" w:hAnsi="仿宋" w:eastAsia="仿宋"/>
          <w:color w:val="000000" w:themeColor="text1"/>
          <w:sz w:val="32"/>
          <w:szCs w:val="32"/>
          <w:lang w:eastAsia="zh-CN"/>
        </w:rPr>
        <w:t>，</w:t>
      </w:r>
      <w:r>
        <w:rPr>
          <w:rStyle w:val="12"/>
          <w:rFonts w:ascii="仿宋" w:hAnsi="仿宋" w:eastAsia="仿宋"/>
          <w:color w:val="000000" w:themeColor="text1"/>
          <w:sz w:val="32"/>
          <w:szCs w:val="32"/>
        </w:rPr>
        <w:t>较上年预算安排减少</w:t>
      </w:r>
      <w:r>
        <w:rPr>
          <w:rStyle w:val="12"/>
          <w:rFonts w:hint="eastAsia" w:ascii="仿宋" w:hAnsi="仿宋" w:eastAsia="仿宋"/>
          <w:color w:val="000000" w:themeColor="text1"/>
          <w:sz w:val="32"/>
          <w:szCs w:val="32"/>
          <w:lang w:val="en-US" w:eastAsia="zh-CN"/>
        </w:rPr>
        <w:t>11.28</w:t>
      </w:r>
      <w:r>
        <w:rPr>
          <w:rStyle w:val="12"/>
          <w:rFonts w:ascii="仿宋" w:hAnsi="仿宋" w:eastAsia="仿宋"/>
          <w:color w:val="000000" w:themeColor="text1"/>
          <w:sz w:val="32"/>
          <w:szCs w:val="32"/>
        </w:rPr>
        <w:t>万元。</w:t>
      </w:r>
      <w:r>
        <w:rPr>
          <w:color w:val="000000" w:themeColor="text1"/>
        </w:rPr>
        <w:fldChar w:fldCharType="end"/>
      </w:r>
    </w:p>
    <w:p w14:paraId="64E81F8C">
      <w:pPr>
        <w:ind w:firstLine="640" w:firstLineChars="200"/>
        <w:rPr>
          <w:color w:val="000000" w:themeColor="text1"/>
        </w:rPr>
      </w:pPr>
      <w:r>
        <w:rPr>
          <w:rStyle w:val="12"/>
          <w:rFonts w:hint="eastAsia" w:ascii="仿宋" w:hAnsi="仿宋" w:eastAsia="仿宋"/>
          <w:color w:val="000000" w:themeColor="text1"/>
          <w:sz w:val="32"/>
          <w:szCs w:val="32"/>
        </w:rPr>
        <w:t>按支出项目类别划分：</w:t>
      </w:r>
      <w:r>
        <w:rPr>
          <w:rStyle w:val="12"/>
          <w:rFonts w:ascii="仿宋" w:hAnsi="仿宋" w:eastAsia="仿宋"/>
          <w:color w:val="000000" w:themeColor="text1"/>
          <w:sz w:val="32"/>
          <w:szCs w:val="32"/>
        </w:rPr>
        <w:t xml:space="preserve"> </w:t>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${page540426799.ds357974894_REP_BGT_T_HC1100002019_DXQ02DW_JBZCQKCB}</w:instrText>
      </w:r>
      <w:r>
        <w:rPr>
          <w:rStyle w:val="12"/>
          <w:rFonts w:ascii="仿宋" w:hAnsi="仿宋" w:eastAsia="仿宋"/>
          <w:color w:val="000000" w:themeColor="text1"/>
          <w:sz w:val="32"/>
          <w:szCs w:val="32"/>
        </w:rPr>
        <w:fldChar w:fldCharType="separate"/>
      </w:r>
      <w:r>
        <w:rPr>
          <w:rStyle w:val="12"/>
          <w:rFonts w:ascii="仿宋" w:hAnsi="仿宋" w:eastAsia="仿宋"/>
          <w:color w:val="000000" w:themeColor="text1"/>
          <w:sz w:val="32"/>
          <w:szCs w:val="32"/>
        </w:rPr>
        <w:t>基本支出</w:t>
      </w:r>
      <w:r>
        <w:rPr>
          <w:rStyle w:val="12"/>
          <w:rFonts w:hint="eastAsia" w:ascii="仿宋" w:hAnsi="仿宋" w:eastAsia="仿宋"/>
          <w:color w:val="000000" w:themeColor="text1"/>
          <w:sz w:val="32"/>
          <w:szCs w:val="32"/>
          <w:lang w:val="en-US" w:eastAsia="zh-CN"/>
        </w:rPr>
        <w:t>1583.49</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lang w:val="en-US" w:eastAsia="zh-CN"/>
        </w:rPr>
        <w:t>128.68</w:t>
      </w:r>
      <w:r>
        <w:rPr>
          <w:rStyle w:val="12"/>
          <w:rFonts w:ascii="仿宋" w:hAnsi="仿宋" w:eastAsia="仿宋"/>
          <w:color w:val="000000" w:themeColor="text1"/>
          <w:sz w:val="32"/>
          <w:szCs w:val="32"/>
        </w:rPr>
        <w:t>万元;其中：工资福利支出</w:t>
      </w:r>
      <w:r>
        <w:rPr>
          <w:rStyle w:val="12"/>
          <w:rFonts w:hint="eastAsia" w:ascii="仿宋" w:hAnsi="仿宋" w:eastAsia="仿宋"/>
          <w:color w:val="000000" w:themeColor="text1"/>
          <w:sz w:val="32"/>
          <w:szCs w:val="32"/>
          <w:lang w:val="en-US" w:eastAsia="zh-CN"/>
        </w:rPr>
        <w:t>1366.87</w:t>
      </w:r>
      <w:r>
        <w:rPr>
          <w:rStyle w:val="12"/>
          <w:rFonts w:ascii="仿宋" w:hAnsi="仿宋" w:eastAsia="仿宋"/>
          <w:color w:val="000000" w:themeColor="text1"/>
          <w:sz w:val="32"/>
          <w:szCs w:val="32"/>
        </w:rPr>
        <w:t>万元,商品和服务支出</w:t>
      </w:r>
      <w:r>
        <w:rPr>
          <w:rStyle w:val="12"/>
          <w:rFonts w:hint="eastAsia" w:ascii="仿宋" w:hAnsi="仿宋" w:eastAsia="仿宋"/>
          <w:color w:val="000000" w:themeColor="text1"/>
          <w:sz w:val="32"/>
          <w:szCs w:val="32"/>
          <w:lang w:val="en-US" w:eastAsia="zh-CN"/>
        </w:rPr>
        <w:t>0.7</w:t>
      </w:r>
      <w:r>
        <w:rPr>
          <w:rStyle w:val="12"/>
          <w:rFonts w:ascii="仿宋" w:hAnsi="仿宋" w:eastAsia="仿宋"/>
          <w:color w:val="000000" w:themeColor="text1"/>
          <w:sz w:val="32"/>
          <w:szCs w:val="32"/>
        </w:rPr>
        <w:t>万元,对个人和家庭的补助</w:t>
      </w:r>
      <w:r>
        <w:rPr>
          <w:rStyle w:val="12"/>
          <w:rFonts w:hint="eastAsia" w:ascii="仿宋" w:hAnsi="仿宋" w:eastAsia="仿宋"/>
          <w:color w:val="000000" w:themeColor="text1"/>
          <w:sz w:val="32"/>
          <w:szCs w:val="32"/>
          <w:lang w:val="en-US" w:eastAsia="zh-CN"/>
        </w:rPr>
        <w:t>216.61</w:t>
      </w:r>
      <w:r>
        <w:rPr>
          <w:rStyle w:val="12"/>
          <w:rFonts w:ascii="仿宋" w:hAnsi="仿宋" w:eastAsia="仿宋"/>
          <w:color w:val="000000" w:themeColor="text1"/>
          <w:sz w:val="32"/>
          <w:szCs w:val="32"/>
        </w:rPr>
        <w:t>万元。</w:t>
      </w:r>
      <w:r>
        <w:rPr>
          <w:color w:val="000000" w:themeColor="text1"/>
        </w:rPr>
        <w:fldChar w:fldCharType="end"/>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${page540426799.ds357974894_REP_BGT_T_HC1100002019_DXQ02DW_XMZCQKCB}</w:instrText>
      </w:r>
      <w:r>
        <w:rPr>
          <w:rStyle w:val="12"/>
          <w:rFonts w:ascii="仿宋" w:hAnsi="仿宋" w:eastAsia="仿宋"/>
          <w:color w:val="000000" w:themeColor="text1"/>
          <w:sz w:val="32"/>
          <w:szCs w:val="32"/>
        </w:rPr>
        <w:fldChar w:fldCharType="separate"/>
      </w:r>
      <w:r>
        <w:rPr>
          <w:rStyle w:val="12"/>
          <w:rFonts w:ascii="仿宋" w:hAnsi="仿宋" w:eastAsia="仿宋"/>
          <w:color w:val="000000" w:themeColor="text1"/>
          <w:sz w:val="32"/>
          <w:szCs w:val="32"/>
        </w:rPr>
        <w:t>项目支出</w:t>
      </w:r>
      <w:r>
        <w:rPr>
          <w:rStyle w:val="12"/>
          <w:rFonts w:hint="eastAsia" w:ascii="仿宋" w:hAnsi="仿宋" w:eastAsia="仿宋"/>
          <w:color w:val="000000" w:themeColor="text1"/>
          <w:sz w:val="32"/>
          <w:szCs w:val="32"/>
          <w:lang w:val="en-US" w:eastAsia="zh-CN"/>
        </w:rPr>
        <w:t>77.31</w:t>
      </w:r>
      <w:r>
        <w:rPr>
          <w:rStyle w:val="12"/>
          <w:rFonts w:ascii="仿宋" w:hAnsi="仿宋" w:eastAsia="仿宋"/>
          <w:color w:val="000000" w:themeColor="text1"/>
          <w:sz w:val="32"/>
          <w:szCs w:val="32"/>
        </w:rPr>
        <w:t>万元,较上年预算安排减少</w:t>
      </w:r>
      <w:r>
        <w:rPr>
          <w:rStyle w:val="12"/>
          <w:rFonts w:hint="eastAsia" w:ascii="仿宋" w:hAnsi="仿宋" w:eastAsia="仿宋"/>
          <w:color w:val="000000" w:themeColor="text1"/>
          <w:sz w:val="32"/>
          <w:szCs w:val="32"/>
          <w:lang w:val="en-US" w:eastAsia="zh-CN"/>
        </w:rPr>
        <w:t>117.69</w:t>
      </w:r>
      <w:r>
        <w:rPr>
          <w:rStyle w:val="12"/>
          <w:rFonts w:ascii="仿宋" w:hAnsi="仿宋" w:eastAsia="仿宋"/>
          <w:color w:val="000000" w:themeColor="text1"/>
          <w:sz w:val="32"/>
          <w:szCs w:val="32"/>
        </w:rPr>
        <w:t>万元;其中：商品和服务支出</w:t>
      </w:r>
      <w:r>
        <w:rPr>
          <w:rStyle w:val="12"/>
          <w:rFonts w:hint="eastAsia" w:ascii="仿宋" w:hAnsi="仿宋" w:eastAsia="仿宋"/>
          <w:color w:val="000000" w:themeColor="text1"/>
          <w:sz w:val="32"/>
          <w:szCs w:val="32"/>
          <w:lang w:val="en-US" w:eastAsia="zh-CN"/>
        </w:rPr>
        <w:t>0</w:t>
      </w:r>
      <w:r>
        <w:rPr>
          <w:rStyle w:val="12"/>
          <w:rFonts w:ascii="仿宋" w:hAnsi="仿宋" w:eastAsia="仿宋"/>
          <w:color w:val="000000" w:themeColor="text1"/>
          <w:sz w:val="32"/>
          <w:szCs w:val="32"/>
        </w:rPr>
        <w:t>万元,资本性支出</w:t>
      </w:r>
      <w:r>
        <w:rPr>
          <w:rStyle w:val="12"/>
          <w:rFonts w:hint="eastAsia" w:ascii="仿宋" w:hAnsi="仿宋" w:eastAsia="仿宋"/>
          <w:color w:val="000000" w:themeColor="text1"/>
          <w:sz w:val="32"/>
          <w:szCs w:val="32"/>
          <w:lang w:val="en-US" w:eastAsia="zh-CN"/>
        </w:rPr>
        <w:t>0</w:t>
      </w:r>
      <w:r>
        <w:rPr>
          <w:rStyle w:val="12"/>
          <w:rFonts w:ascii="仿宋" w:hAnsi="仿宋" w:eastAsia="仿宋"/>
          <w:color w:val="000000" w:themeColor="text1"/>
          <w:sz w:val="32"/>
          <w:szCs w:val="32"/>
        </w:rPr>
        <w:t>万元。</w:t>
      </w:r>
      <w:r>
        <w:rPr>
          <w:color w:val="000000" w:themeColor="text1"/>
        </w:rPr>
        <w:fldChar w:fldCharType="end"/>
      </w:r>
    </w:p>
    <w:p w14:paraId="0B4F38DD">
      <w:pPr>
        <w:ind w:firstLine="321" w:firstLineChars="100"/>
        <w:rPr>
          <w:rStyle w:val="12"/>
          <w:rFonts w:ascii="Adobe 仿宋 Std R" w:hAnsi="Adobe 仿宋 Std R" w:eastAsia="Adobe 仿宋 Std R"/>
          <w:b/>
          <w:color w:val="000000" w:themeColor="text1"/>
          <w:sz w:val="32"/>
          <w:szCs w:val="32"/>
        </w:rPr>
      </w:pPr>
      <w:r>
        <w:rPr>
          <w:rStyle w:val="12"/>
          <w:rFonts w:hint="eastAsia" w:ascii="Adobe 仿宋 Std R" w:hAnsi="Adobe 仿宋 Std R" w:eastAsia="Adobe 仿宋 Std R"/>
          <w:b/>
          <w:color w:val="000000" w:themeColor="text1"/>
          <w:sz w:val="32"/>
          <w:szCs w:val="32"/>
        </w:rPr>
        <w:t>(四)政府性基金情况</w:t>
      </w:r>
    </w:p>
    <w:p w14:paraId="305AB9D4">
      <w:pPr>
        <w:ind w:firstLine="640" w:firstLineChars="200"/>
        <w:rPr>
          <w:rStyle w:val="12"/>
          <w:rFonts w:hint="eastAsia" w:ascii="仿宋" w:hAnsi="仿宋" w:eastAsia="仿宋"/>
          <w:b w:val="0"/>
          <w:bCs/>
          <w:color w:val="000000" w:themeColor="text1"/>
          <w:sz w:val="32"/>
          <w:szCs w:val="32"/>
          <w:lang w:eastAsia="zh-CN"/>
        </w:rPr>
      </w:pPr>
      <w:r>
        <w:rPr>
          <w:rStyle w:val="12"/>
          <w:rFonts w:hint="eastAsia" w:ascii="仿宋" w:hAnsi="仿宋" w:eastAsia="仿宋"/>
          <w:color w:val="000000" w:themeColor="text1"/>
          <w:sz w:val="32"/>
          <w:szCs w:val="32"/>
          <w:lang w:val="en-US" w:eastAsia="zh-CN"/>
        </w:rPr>
        <w:t>本单位</w:t>
      </w:r>
      <w:r>
        <w:rPr>
          <w:rFonts w:hint="eastAsia" w:ascii="Adobe 仿宋 Std R" w:hAnsi="Adobe 仿宋 Std R" w:eastAsia="Adobe 仿宋 Std R"/>
          <w:color w:val="000000" w:themeColor="text1"/>
          <w:sz w:val="32"/>
          <w:lang w:eastAsia="zh-CN"/>
        </w:rPr>
        <w:t>没有</w:t>
      </w:r>
      <w:r>
        <w:rPr>
          <w:rStyle w:val="12"/>
          <w:rFonts w:hint="eastAsia" w:ascii="仿宋" w:hAnsi="仿宋" w:eastAsia="仿宋"/>
          <w:b w:val="0"/>
          <w:bCs/>
          <w:color w:val="000000" w:themeColor="text1"/>
          <w:sz w:val="32"/>
          <w:szCs w:val="32"/>
        </w:rPr>
        <w:t>使用政府性基金预算拨款安排的支出</w:t>
      </w:r>
      <w:r>
        <w:rPr>
          <w:rStyle w:val="12"/>
          <w:rFonts w:hint="eastAsia" w:ascii="仿宋" w:hAnsi="仿宋" w:eastAsia="仿宋"/>
          <w:b w:val="0"/>
          <w:bCs/>
          <w:color w:val="000000" w:themeColor="text1"/>
          <w:sz w:val="32"/>
          <w:szCs w:val="32"/>
          <w:lang w:eastAsia="zh-CN"/>
        </w:rPr>
        <w:t>。</w:t>
      </w:r>
    </w:p>
    <w:p w14:paraId="0D50A51A">
      <w:pPr>
        <w:ind w:firstLine="321" w:firstLineChars="100"/>
        <w:rPr>
          <w:rStyle w:val="12"/>
          <w:rFonts w:hint="eastAsia" w:ascii="仿宋" w:hAnsi="仿宋" w:eastAsia="仿宋"/>
          <w:color w:val="000000" w:themeColor="text1"/>
          <w:sz w:val="32"/>
          <w:szCs w:val="32"/>
        </w:rPr>
      </w:pPr>
      <w:r>
        <w:rPr>
          <w:rStyle w:val="12"/>
          <w:rFonts w:hint="eastAsia" w:ascii="Adobe 仿宋 Std R" w:hAnsi="Adobe 仿宋 Std R" w:eastAsia="Adobe 仿宋 Std R"/>
          <w:b/>
          <w:color w:val="000000" w:themeColor="text1"/>
          <w:sz w:val="32"/>
          <w:szCs w:val="32"/>
        </w:rPr>
        <w:t>（五）国有资本经营情况</w:t>
      </w:r>
    </w:p>
    <w:p w14:paraId="4706F17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Style w:val="12"/>
          <w:rFonts w:hint="eastAsia" w:ascii="仿宋" w:hAnsi="仿宋" w:eastAsia="仿宋"/>
          <w:color w:val="000000" w:themeColor="text1"/>
          <w:sz w:val="32"/>
          <w:szCs w:val="32"/>
        </w:rPr>
      </w:pPr>
      <w:r>
        <w:rPr>
          <w:rStyle w:val="12"/>
          <w:rFonts w:hint="eastAsia" w:ascii="仿宋" w:hAnsi="仿宋" w:eastAsia="仿宋"/>
          <w:color w:val="000000" w:themeColor="text1"/>
          <w:sz w:val="32"/>
          <w:szCs w:val="32"/>
          <w:lang w:val="en-US" w:eastAsia="zh-CN"/>
        </w:rPr>
        <w:t>本单位</w:t>
      </w:r>
      <w:r>
        <w:rPr>
          <w:rStyle w:val="12"/>
          <w:rFonts w:hint="eastAsia" w:ascii="仿宋" w:hAnsi="仿宋" w:eastAsia="仿宋" w:cs="Times New Roman"/>
          <w:color w:val="000000" w:themeColor="text1"/>
          <w:kern w:val="2"/>
          <w:sz w:val="32"/>
          <w:szCs w:val="32"/>
          <w:lang w:val="en-US" w:eastAsia="zh-CN" w:bidi="ar-SA"/>
        </w:rPr>
        <w:t>没有使用国有资本经营预算拨款安排的支出。</w:t>
      </w:r>
    </w:p>
    <w:p w14:paraId="76E34934">
      <w:pPr>
        <w:ind w:firstLine="321" w:firstLineChars="100"/>
        <w:rPr>
          <w:rStyle w:val="12"/>
          <w:rFonts w:ascii="Adobe 仿宋 Std R" w:hAnsi="Adobe 仿宋 Std R" w:eastAsia="Adobe 仿宋 Std R"/>
          <w:b/>
          <w:color w:val="000000" w:themeColor="text1"/>
          <w:sz w:val="32"/>
          <w:szCs w:val="32"/>
        </w:rPr>
      </w:pPr>
      <w:r>
        <w:rPr>
          <w:rStyle w:val="12"/>
          <w:rFonts w:hint="eastAsia" w:asciiTheme="majorEastAsia" w:hAnsiTheme="majorEastAsia" w:eastAsiaTheme="majorEastAsia"/>
          <w:b/>
          <w:color w:val="000000" w:themeColor="text1"/>
          <w:sz w:val="32"/>
          <w:szCs w:val="32"/>
        </w:rPr>
        <w:t xml:space="preserve"> </w:t>
      </w:r>
      <w:r>
        <w:rPr>
          <w:rStyle w:val="12"/>
          <w:rFonts w:hint="eastAsia" w:ascii="Adobe 仿宋 Std R" w:hAnsi="Adobe 仿宋 Std R" w:eastAsia="Adobe 仿宋 Std R"/>
          <w:b/>
          <w:color w:val="000000" w:themeColor="text1"/>
          <w:sz w:val="32"/>
          <w:szCs w:val="32"/>
        </w:rPr>
        <w:t>(六)机关运行经费等重要事项的说明</w:t>
      </w:r>
    </w:p>
    <w:p w14:paraId="39D4BF91">
      <w:pPr>
        <w:ind w:firstLine="320" w:firstLineChars="100"/>
        <w:rPr>
          <w:rStyle w:val="12"/>
          <w:rFonts w:hint="eastAsia" w:ascii="Adobe 仿宋 Std R" w:hAnsi="Adobe 仿宋 Std R" w:eastAsia="Adobe 仿宋 Std R"/>
          <w:b/>
          <w:color w:val="000000" w:themeColor="text1"/>
          <w:sz w:val="32"/>
          <w:szCs w:val="32"/>
          <w:lang w:eastAsia="zh-CN"/>
        </w:rPr>
      </w:pPr>
      <w:r>
        <w:rPr>
          <w:rStyle w:val="12"/>
          <w:rFonts w:hint="eastAsia" w:ascii="Adobe 仿宋 Std R" w:hAnsi="Adobe 仿宋 Std R" w:eastAsia="Adobe 仿宋 Std R"/>
          <w:b w:val="0"/>
          <w:bCs/>
          <w:color w:val="000000" w:themeColor="text1"/>
          <w:sz w:val="32"/>
          <w:szCs w:val="32"/>
        </w:rPr>
        <w:t>本单位非行政参公单位，无机关运行经费</w:t>
      </w:r>
      <w:r>
        <w:rPr>
          <w:rStyle w:val="12"/>
          <w:rFonts w:hint="eastAsia" w:ascii="Adobe 仿宋 Std R" w:hAnsi="Adobe 仿宋 Std R" w:eastAsia="Adobe 仿宋 Std R"/>
          <w:b w:val="0"/>
          <w:bCs/>
          <w:color w:val="000000" w:themeColor="text1"/>
          <w:sz w:val="32"/>
          <w:szCs w:val="32"/>
          <w:lang w:eastAsia="zh-CN"/>
        </w:rPr>
        <w:t>。</w:t>
      </w:r>
    </w:p>
    <w:p w14:paraId="13492D42">
      <w:pPr>
        <w:ind w:firstLine="321" w:firstLineChars="100"/>
        <w:rPr>
          <w:rStyle w:val="12"/>
          <w:rFonts w:ascii="Adobe 仿宋 Std R" w:hAnsi="Adobe 仿宋 Std R" w:eastAsia="Adobe 仿宋 Std R"/>
          <w:b/>
          <w:color w:val="000000" w:themeColor="text1"/>
          <w:sz w:val="32"/>
          <w:szCs w:val="32"/>
        </w:rPr>
      </w:pPr>
      <w:r>
        <w:rPr>
          <w:rStyle w:val="12"/>
          <w:rFonts w:hint="eastAsia" w:ascii="Adobe 仿宋 Std R" w:hAnsi="Adobe 仿宋 Std R" w:eastAsia="Adobe 仿宋 Std R"/>
          <w:b/>
          <w:color w:val="000000" w:themeColor="text1"/>
          <w:sz w:val="32"/>
          <w:szCs w:val="32"/>
        </w:rPr>
        <w:t>(七)政府采购情况</w:t>
      </w:r>
    </w:p>
    <w:p w14:paraId="0477A1F7">
      <w:pPr>
        <w:rPr>
          <w:rFonts w:ascii="Adobe 仿宋 Std R" w:hAnsi="Adobe 仿宋 Std R" w:eastAsia="Adobe 仿宋 Std R"/>
          <w:color w:val="000000" w:themeColor="text1"/>
          <w:sz w:val="32"/>
          <w:szCs w:val="32"/>
        </w:rPr>
      </w:pPr>
      <w:r>
        <w:rPr>
          <w:rStyle w:val="12"/>
          <w:rFonts w:hint="eastAsia" w:asciiTheme="majorEastAsia" w:hAnsiTheme="majorEastAsia" w:eastAsiaTheme="majorEastAsia"/>
          <w:b/>
          <w:color w:val="000000" w:themeColor="text1"/>
          <w:sz w:val="32"/>
          <w:szCs w:val="32"/>
        </w:rPr>
        <w:t xml:space="preserve">   </w:t>
      </w:r>
      <w:r>
        <w:rPr>
          <w:rFonts w:hint="eastAsia" w:ascii="Adobe 仿宋 Std R" w:hAnsi="Adobe 仿宋 Std R" w:eastAsia="Adobe 仿宋 Std R"/>
          <w:color w:val="000000" w:themeColor="text1"/>
          <w:sz w:val="32"/>
          <w:szCs w:val="32"/>
        </w:rPr>
        <w:t>202</w:t>
      </w:r>
      <w:r>
        <w:rPr>
          <w:rFonts w:hint="eastAsia" w:ascii="Adobe 仿宋 Std R" w:hAnsi="Adobe 仿宋 Std R" w:eastAsia="Adobe 仿宋 Std R"/>
          <w:color w:val="000000" w:themeColor="text1"/>
          <w:sz w:val="32"/>
          <w:szCs w:val="32"/>
          <w:lang w:val="en-US" w:eastAsia="zh-CN"/>
        </w:rPr>
        <w:t>5</w:t>
      </w:r>
      <w:r>
        <w:rPr>
          <w:rFonts w:hint="eastAsia" w:ascii="Adobe 仿宋 Std R" w:hAnsi="Adobe 仿宋 Std R" w:eastAsia="Adobe 仿宋 Std R"/>
          <w:color w:val="000000" w:themeColor="text1"/>
          <w:sz w:val="32"/>
          <w:szCs w:val="32"/>
        </w:rPr>
        <w:t>年政府采购总额</w:t>
      </w:r>
      <w:r>
        <w:rPr>
          <w:rFonts w:hint="eastAsia" w:ascii="Adobe 仿宋 Std R" w:hAnsi="Adobe 仿宋 Std R" w:eastAsia="Adobe 仿宋 Std R"/>
          <w:color w:val="000000" w:themeColor="text1"/>
          <w:sz w:val="32"/>
          <w:szCs w:val="32"/>
          <w:lang w:val="en-US" w:eastAsia="zh-CN"/>
        </w:rPr>
        <w:t>0</w:t>
      </w:r>
      <w:r>
        <w:rPr>
          <w:rFonts w:hint="eastAsia" w:ascii="Adobe 仿宋 Std R" w:hAnsi="Adobe 仿宋 Std R" w:eastAsia="Adobe 仿宋 Std R"/>
          <w:color w:val="000000" w:themeColor="text1"/>
          <w:sz w:val="32"/>
          <w:szCs w:val="32"/>
        </w:rPr>
        <w:t>万元</w:t>
      </w:r>
      <w:r>
        <w:rPr>
          <w:rFonts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rPr>
        <w:t>其中</w:t>
      </w:r>
      <w:r>
        <w:rPr>
          <w:rFonts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rPr>
        <w:t xml:space="preserve"> 政府采购货物预算</w:t>
      </w:r>
      <w:r>
        <w:rPr>
          <w:rFonts w:hint="eastAsia" w:ascii="Adobe 仿宋 Std R" w:hAnsi="Adobe 仿宋 Std R" w:eastAsia="Adobe 仿宋 Std R"/>
          <w:color w:val="000000" w:themeColor="text1"/>
          <w:sz w:val="32"/>
          <w:szCs w:val="32"/>
          <w:lang w:val="en-US" w:eastAsia="zh-CN"/>
        </w:rPr>
        <w:t>0</w:t>
      </w:r>
      <w:r>
        <w:rPr>
          <w:rFonts w:hint="eastAsia" w:ascii="Adobe 仿宋 Std R" w:hAnsi="Adobe 仿宋 Std R" w:eastAsia="Adobe 仿宋 Std R"/>
          <w:color w:val="000000" w:themeColor="text1"/>
          <w:sz w:val="32"/>
          <w:szCs w:val="32"/>
        </w:rPr>
        <w:t>万元</w:t>
      </w:r>
      <w:r>
        <w:rPr>
          <w:rFonts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rPr>
        <w:t xml:space="preserve"> 政府采购工程预算</w:t>
      </w:r>
      <w:r>
        <w:rPr>
          <w:rFonts w:hint="eastAsia" w:ascii="Adobe 仿宋 Std R" w:hAnsi="Adobe 仿宋 Std R" w:eastAsia="Adobe 仿宋 Std R"/>
          <w:color w:val="000000" w:themeColor="text1"/>
          <w:sz w:val="32"/>
          <w:szCs w:val="32"/>
          <w:lang w:val="en-US" w:eastAsia="zh-CN"/>
        </w:rPr>
        <w:t>0</w:t>
      </w:r>
      <w:r>
        <w:rPr>
          <w:rFonts w:hint="eastAsia" w:ascii="Adobe 仿宋 Std R" w:hAnsi="Adobe 仿宋 Std R" w:eastAsia="Adobe 仿宋 Std R"/>
          <w:color w:val="000000" w:themeColor="text1"/>
          <w:sz w:val="32"/>
          <w:szCs w:val="32"/>
        </w:rPr>
        <w:t>万元</w:t>
      </w:r>
      <w:r>
        <w:rPr>
          <w:rFonts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rPr>
        <w:t xml:space="preserve"> 政府采购服务预算</w:t>
      </w:r>
      <w:r>
        <w:rPr>
          <w:rFonts w:hint="eastAsia" w:ascii="Adobe 仿宋 Std R" w:hAnsi="Adobe 仿宋 Std R" w:eastAsia="Adobe 仿宋 Std R"/>
          <w:color w:val="000000" w:themeColor="text1"/>
          <w:sz w:val="32"/>
          <w:szCs w:val="32"/>
          <w:lang w:val="en-US" w:eastAsia="zh-CN"/>
        </w:rPr>
        <w:t>0</w:t>
      </w:r>
      <w:r>
        <w:rPr>
          <w:rFonts w:hint="eastAsia" w:ascii="Adobe 仿宋 Std R" w:hAnsi="Adobe 仿宋 Std R" w:eastAsia="Adobe 仿宋 Std R"/>
          <w:color w:val="000000" w:themeColor="text1"/>
          <w:sz w:val="32"/>
          <w:szCs w:val="32"/>
        </w:rPr>
        <w:t>万元。</w:t>
      </w:r>
    </w:p>
    <w:p w14:paraId="58B2EF70">
      <w:pPr>
        <w:ind w:firstLine="321" w:firstLineChars="100"/>
        <w:rPr>
          <w:rStyle w:val="12"/>
          <w:rFonts w:ascii="Adobe 仿宋 Std R" w:hAnsi="Adobe 仿宋 Std R" w:eastAsia="Adobe 仿宋 Std R"/>
          <w:b/>
          <w:color w:val="000000" w:themeColor="text1"/>
          <w:sz w:val="32"/>
          <w:szCs w:val="32"/>
        </w:rPr>
      </w:pPr>
      <w:r>
        <w:rPr>
          <w:rStyle w:val="12"/>
          <w:rFonts w:hint="eastAsia" w:ascii="Adobe 仿宋 Std R" w:hAnsi="Adobe 仿宋 Std R" w:eastAsia="Adobe 仿宋 Std R"/>
          <w:b/>
          <w:color w:val="000000" w:themeColor="text1"/>
          <w:sz w:val="32"/>
          <w:szCs w:val="32"/>
        </w:rPr>
        <w:t>(八)国有资产占有使用情况</w:t>
      </w:r>
    </w:p>
    <w:p w14:paraId="2F803AAF">
      <w:pPr>
        <w:ind w:firstLine="642"/>
        <w:rPr>
          <w:rFonts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截至</w:t>
      </w:r>
      <w:r>
        <w:rPr>
          <w:rFonts w:hint="eastAsia" w:ascii="Adobe 仿宋 Std R" w:hAnsi="Adobe 仿宋 Std R" w:eastAsia="Adobe 仿宋 Std R"/>
          <w:color w:val="000000" w:themeColor="text1"/>
          <w:sz w:val="32"/>
          <w:szCs w:val="32"/>
          <w:lang w:val="en-US" w:eastAsia="zh-CN"/>
        </w:rPr>
        <w:t>2024</w:t>
      </w:r>
      <w:r>
        <w:rPr>
          <w:rFonts w:hint="eastAsia" w:ascii="Adobe 仿宋 Std R" w:hAnsi="Adobe 仿宋 Std R" w:eastAsia="Adobe 仿宋 Std R"/>
          <w:color w:val="000000" w:themeColor="text1"/>
          <w:sz w:val="32"/>
          <w:szCs w:val="32"/>
        </w:rPr>
        <w:t>年</w:t>
      </w:r>
      <w:r>
        <w:rPr>
          <w:rFonts w:hint="eastAsia" w:ascii="Adobe 仿宋 Std R" w:hAnsi="Adobe 仿宋 Std R" w:eastAsia="Adobe 仿宋 Std R"/>
          <w:color w:val="000000" w:themeColor="text1"/>
          <w:sz w:val="32"/>
          <w:szCs w:val="32"/>
          <w:lang w:val="en-US" w:eastAsia="zh-CN"/>
        </w:rPr>
        <w:t>12</w:t>
      </w:r>
      <w:r>
        <w:rPr>
          <w:rFonts w:hint="eastAsia" w:ascii="Adobe 仿宋 Std R" w:hAnsi="Adobe 仿宋 Std R" w:eastAsia="Adobe 仿宋 Std R"/>
          <w:color w:val="000000" w:themeColor="text1"/>
          <w:sz w:val="32"/>
          <w:szCs w:val="32"/>
        </w:rPr>
        <w:t>月</w:t>
      </w:r>
      <w:r>
        <w:rPr>
          <w:rFonts w:hint="eastAsia" w:ascii="Adobe 仿宋 Std R" w:hAnsi="Adobe 仿宋 Std R" w:eastAsia="Adobe 仿宋 Std R"/>
          <w:color w:val="000000" w:themeColor="text1"/>
          <w:sz w:val="32"/>
          <w:szCs w:val="32"/>
          <w:lang w:val="en-US" w:eastAsia="zh-CN"/>
        </w:rPr>
        <w:t>31</w:t>
      </w:r>
      <w:r>
        <w:rPr>
          <w:rFonts w:hint="eastAsia" w:ascii="Adobe 仿宋 Std R" w:hAnsi="Adobe 仿宋 Std R" w:eastAsia="Adobe 仿宋 Std R"/>
          <w:color w:val="000000" w:themeColor="text1"/>
          <w:sz w:val="32"/>
          <w:szCs w:val="32"/>
        </w:rPr>
        <w:t>日,</w:t>
      </w:r>
      <w:r>
        <w:rPr>
          <w:rFonts w:ascii="Adobe 仿宋 Std R" w:hAnsi="Adobe 仿宋 Std R" w:eastAsia="Adobe 仿宋 Std R"/>
          <w:color w:val="000000" w:themeColor="text1"/>
          <w:sz w:val="32"/>
          <w:szCs w:val="32"/>
        </w:rPr>
        <w:t xml:space="preserve"> </w:t>
      </w:r>
      <w:r>
        <w:rPr>
          <w:rFonts w:hint="eastAsia" w:ascii="Adobe 仿宋 Std R" w:hAnsi="Adobe 仿宋 Std R" w:eastAsia="Adobe 仿宋 Std R"/>
          <w:color w:val="000000" w:themeColor="text1"/>
          <w:sz w:val="32"/>
          <w:szCs w:val="32"/>
          <w:lang w:val="en-US" w:eastAsia="zh-CN"/>
        </w:rPr>
        <w:t>本</w:t>
      </w:r>
      <w:r>
        <w:rPr>
          <w:rFonts w:ascii="Adobe 仿宋 Std R" w:hAnsi="Adobe 仿宋 Std R" w:eastAsia="Adobe 仿宋 Std R"/>
          <w:color w:val="000000" w:themeColor="text1"/>
          <w:sz w:val="32"/>
          <w:szCs w:val="32"/>
        </w:rPr>
        <w:fldChar w:fldCharType="begin"/>
      </w:r>
      <w:r>
        <w:rPr>
          <w:rFonts w:ascii="Adobe 仿宋 Std R" w:hAnsi="Adobe 仿宋 Std R" w:eastAsia="Adobe 仿宋 Std R"/>
          <w:color w:val="000000" w:themeColor="text1"/>
          <w:sz w:val="32"/>
          <w:szCs w:val="32"/>
        </w:rPr>
        <w:instrText xml:space="preserve">MERGEFIELD ${page540426799.ds376136392_REP_JX_BAS_AGENCY_INFO_DXQRSDW_S_CLSYS}</w:instrText>
      </w:r>
      <w:r>
        <w:rPr>
          <w:rFonts w:ascii="Adobe 仿宋 Std R" w:hAnsi="Adobe 仿宋 Std R" w:eastAsia="Adobe 仿宋 Std R"/>
          <w:color w:val="000000" w:themeColor="text1"/>
          <w:sz w:val="32"/>
          <w:szCs w:val="32"/>
        </w:rPr>
        <w:fldChar w:fldCharType="separate"/>
      </w:r>
      <w:r>
        <w:rPr>
          <w:rFonts w:ascii="Adobe 仿宋 Std R" w:hAnsi="Adobe 仿宋 Std R" w:eastAsia="Adobe 仿宋 Std R"/>
          <w:color w:val="000000" w:themeColor="text1"/>
          <w:sz w:val="32"/>
          <w:szCs w:val="32"/>
        </w:rPr>
        <w:t>单位共有车辆</w:t>
      </w:r>
      <w:r>
        <w:rPr>
          <w:rFonts w:hint="eastAsia" w:ascii="Adobe 仿宋 Std R" w:hAnsi="Adobe 仿宋 Std R" w:eastAsia="Adobe 仿宋 Std R"/>
          <w:color w:val="000000" w:themeColor="text1"/>
          <w:sz w:val="32"/>
          <w:szCs w:val="32"/>
          <w:lang w:val="en-US" w:eastAsia="zh-CN"/>
        </w:rPr>
        <w:t>0</w:t>
      </w:r>
      <w:r>
        <w:rPr>
          <w:rFonts w:ascii="Adobe 仿宋 Std R" w:hAnsi="Adobe 仿宋 Std R" w:eastAsia="Adobe 仿宋 Std R"/>
          <w:color w:val="000000" w:themeColor="text1"/>
          <w:sz w:val="32"/>
          <w:szCs w:val="32"/>
        </w:rPr>
        <w:t>辆,其中：一般公务用车实有数</w:t>
      </w:r>
      <w:r>
        <w:rPr>
          <w:rFonts w:hint="eastAsia" w:ascii="Adobe 仿宋 Std R" w:hAnsi="Adobe 仿宋 Std R" w:eastAsia="Adobe 仿宋 Std R"/>
          <w:color w:val="000000" w:themeColor="text1"/>
          <w:sz w:val="32"/>
          <w:szCs w:val="32"/>
          <w:lang w:val="en-US" w:eastAsia="zh-CN"/>
        </w:rPr>
        <w:t>0</w:t>
      </w:r>
      <w:r>
        <w:rPr>
          <w:rFonts w:ascii="Adobe 仿宋 Std R" w:hAnsi="Adobe 仿宋 Std R" w:eastAsia="Adobe 仿宋 Std R"/>
          <w:color w:val="000000" w:themeColor="text1"/>
          <w:sz w:val="32"/>
          <w:szCs w:val="32"/>
        </w:rPr>
        <w:t>辆。</w:t>
      </w:r>
      <w:r>
        <w:rPr>
          <w:color w:val="000000" w:themeColor="text1"/>
        </w:rPr>
        <w:fldChar w:fldCharType="end"/>
      </w:r>
    </w:p>
    <w:p w14:paraId="32683904">
      <w:pPr>
        <w:ind w:firstLine="642"/>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202</w:t>
      </w:r>
      <w:r>
        <w:rPr>
          <w:rFonts w:hint="eastAsia" w:ascii="Adobe 仿宋 Std R" w:hAnsi="Adobe 仿宋 Std R" w:eastAsia="Adobe 仿宋 Std R"/>
          <w:color w:val="000000" w:themeColor="text1"/>
          <w:sz w:val="32"/>
          <w:szCs w:val="32"/>
          <w:lang w:val="en-US" w:eastAsia="zh-CN"/>
        </w:rPr>
        <w:t>5</w:t>
      </w:r>
      <w:r>
        <w:rPr>
          <w:rFonts w:hint="eastAsia" w:ascii="Adobe 仿宋 Std R" w:hAnsi="Adobe 仿宋 Std R" w:eastAsia="Adobe 仿宋 Std R"/>
          <w:color w:val="000000" w:themeColor="text1"/>
          <w:sz w:val="32"/>
          <w:szCs w:val="32"/>
        </w:rPr>
        <w:t>年单位预算安排购置车辆</w:t>
      </w:r>
      <w:r>
        <w:rPr>
          <w:rFonts w:hint="eastAsia" w:ascii="Adobe 仿宋 Std R" w:hAnsi="Adobe 仿宋 Std R" w:eastAsia="Adobe 仿宋 Std R"/>
          <w:color w:val="000000" w:themeColor="text1"/>
          <w:sz w:val="32"/>
          <w:szCs w:val="32"/>
          <w:lang w:val="en-US" w:eastAsia="zh-CN"/>
        </w:rPr>
        <w:t>0</w:t>
      </w:r>
      <w:r>
        <w:rPr>
          <w:rFonts w:hint="eastAsia" w:ascii="Adobe 仿宋 Std R" w:hAnsi="Adobe 仿宋 Std R" w:eastAsia="Adobe 仿宋 Std R"/>
          <w:color w:val="000000" w:themeColor="text1"/>
          <w:sz w:val="32"/>
          <w:szCs w:val="32"/>
        </w:rPr>
        <w:t>辆</w:t>
      </w:r>
      <w:r>
        <w:rPr>
          <w:rFonts w:hint="eastAsia" w:ascii="仿宋_GB2312" w:eastAsia="仿宋_GB2312"/>
          <w:color w:val="000000" w:themeColor="text1"/>
          <w:sz w:val="32"/>
          <w:szCs w:val="30"/>
        </w:rPr>
        <w:t>。</w:t>
      </w:r>
    </w:p>
    <w:p w14:paraId="310667B9">
      <w:pPr>
        <w:ind w:firstLine="321" w:firstLineChars="100"/>
        <w:rPr>
          <w:rFonts w:ascii="Adobe 仿宋 Std R" w:hAnsi="Adobe 仿宋 Std R" w:eastAsia="Adobe 仿宋 Std R"/>
          <w:b/>
          <w:color w:val="000000" w:themeColor="text1"/>
          <w:sz w:val="32"/>
          <w:szCs w:val="32"/>
        </w:rPr>
      </w:pPr>
      <w:r>
        <w:rPr>
          <w:rStyle w:val="12"/>
          <w:rFonts w:hint="eastAsia" w:ascii="Adobe 仿宋 Std R" w:hAnsi="Adobe 仿宋 Std R" w:eastAsia="Adobe 仿宋 Std R"/>
          <w:b/>
          <w:color w:val="000000" w:themeColor="text1"/>
          <w:sz w:val="32"/>
          <w:szCs w:val="32"/>
        </w:rPr>
        <w:t>（九）</w:t>
      </w:r>
      <w:r>
        <w:rPr>
          <w:rStyle w:val="12"/>
          <w:rFonts w:hint="eastAsia" w:ascii="Adobe 仿宋 Std R" w:hAnsi="Adobe 仿宋 Std R" w:eastAsia="Adobe 仿宋 Std R" w:cs="Times New Roman"/>
          <w:b/>
          <w:color w:val="000000" w:themeColor="text1"/>
          <w:sz w:val="32"/>
          <w:szCs w:val="32"/>
          <w:lang w:val="en-US" w:eastAsia="zh-CN"/>
        </w:rPr>
        <w:t>庐山市白鹿中心小学</w:t>
      </w:r>
      <w:bookmarkStart w:id="0" w:name="_GoBack"/>
      <w:bookmarkEnd w:id="0"/>
      <w:r>
        <w:rPr>
          <w:rStyle w:val="12"/>
          <w:rFonts w:hint="eastAsia" w:ascii="Adobe 仿宋 Std R" w:hAnsi="Adobe 仿宋 Std R" w:eastAsia="Adobe 仿宋 Std R"/>
          <w:b/>
          <w:color w:val="000000" w:themeColor="text1"/>
          <w:sz w:val="32"/>
          <w:szCs w:val="32"/>
        </w:rPr>
        <w:t>项目情况说明</w:t>
      </w:r>
    </w:p>
    <w:p w14:paraId="19E9CA9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firstLine="640" w:firstLineChars="200"/>
        <w:rPr>
          <w:rFonts w:hint="eastAsia" w:ascii="Adobe 仿宋 Std R" w:hAnsi="Adobe 仿宋 Std R" w:eastAsia="Adobe 仿宋 Std R" w:cstheme="minorBidi"/>
          <w:color w:val="000000" w:themeColor="text1"/>
          <w:kern w:val="2"/>
          <w:sz w:val="32"/>
          <w:szCs w:val="32"/>
          <w:lang w:val="en-US" w:eastAsia="zh-CN" w:bidi="ar-SA"/>
        </w:rPr>
      </w:pPr>
      <w:r>
        <w:rPr>
          <w:rFonts w:hint="eastAsia" w:ascii="Adobe 仿宋 Std R" w:hAnsi="Adobe 仿宋 Std R" w:eastAsia="Adobe 仿宋 Std R"/>
          <w:color w:val="000000" w:themeColor="text1"/>
          <w:sz w:val="32"/>
          <w:szCs w:val="32"/>
        </w:rPr>
        <w:t xml:space="preserve"> </w:t>
      </w:r>
      <w:r>
        <w:rPr>
          <w:rFonts w:hint="eastAsia" w:ascii="Adobe 仿宋 Std R" w:hAnsi="Adobe 仿宋 Std R" w:eastAsia="Adobe 仿宋 Std R" w:cstheme="minorBidi"/>
          <w:color w:val="000000" w:themeColor="text1"/>
          <w:kern w:val="2"/>
          <w:sz w:val="32"/>
          <w:szCs w:val="32"/>
          <w:lang w:val="en-US" w:eastAsia="zh-CN" w:bidi="ar-SA"/>
        </w:rPr>
        <w:t>1）项目概述：2021年中共中央办公厅国务院印发《关于进一步减轻义务教育阶段学生作业负担和校外培训负担的意见》，指导思想：坚持以习近平新时代中国特色社会主义思想为指导，全面贯彻党的教育方针，落实立德树人根本任务，着眼建设高质量教育体系，强化学校教育主阵地的作用，深化校外培训机构治理，坚决防止侵害群众利益行为，构建教育良好生态，有交缓解家长焦虑情绪，促进学生全面发展、健康成长。</w:t>
      </w:r>
    </w:p>
    <w:p w14:paraId="71DEE05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645"/>
        <w:rPr>
          <w:rFonts w:hint="eastAsia" w:ascii="Adobe 仿宋 Std R" w:hAnsi="Adobe 仿宋 Std R" w:eastAsia="Adobe 仿宋 Std R" w:cstheme="minorBidi"/>
          <w:color w:val="000000" w:themeColor="text1"/>
          <w:kern w:val="2"/>
          <w:sz w:val="32"/>
          <w:szCs w:val="32"/>
          <w:lang w:val="en-US" w:eastAsia="zh-CN" w:bidi="ar-SA"/>
        </w:rPr>
      </w:pPr>
      <w:r>
        <w:rPr>
          <w:rFonts w:hint="eastAsia" w:ascii="Adobe 仿宋 Std R" w:hAnsi="Adobe 仿宋 Std R" w:eastAsia="Adobe 仿宋 Std R" w:cstheme="minorBidi"/>
          <w:color w:val="000000" w:themeColor="text1"/>
          <w:kern w:val="2"/>
          <w:sz w:val="32"/>
          <w:szCs w:val="32"/>
          <w:lang w:val="en-US" w:eastAsia="zh-CN" w:bidi="ar-SA"/>
        </w:rPr>
        <w:t>2）立项依据：庐山市白鹿中心小学2025年非税预测表。</w:t>
      </w:r>
    </w:p>
    <w:p w14:paraId="1BC062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645"/>
        <w:rPr>
          <w:rFonts w:hint="eastAsia" w:ascii="Adobe 仿宋 Std R" w:hAnsi="Adobe 仿宋 Std R" w:eastAsia="Adobe 仿宋 Std R" w:cstheme="minorBidi"/>
          <w:color w:val="000000" w:themeColor="text1"/>
          <w:kern w:val="2"/>
          <w:sz w:val="32"/>
          <w:szCs w:val="32"/>
          <w:lang w:val="en-US" w:eastAsia="zh-CN" w:bidi="ar-SA"/>
        </w:rPr>
      </w:pPr>
      <w:r>
        <w:rPr>
          <w:rFonts w:hint="eastAsia" w:ascii="Adobe 仿宋 Std R" w:hAnsi="Adobe 仿宋 Std R" w:eastAsia="Adobe 仿宋 Std R" w:cstheme="minorBidi"/>
          <w:color w:val="000000" w:themeColor="text1"/>
          <w:kern w:val="2"/>
          <w:sz w:val="32"/>
          <w:szCs w:val="32"/>
          <w:lang w:val="en-US" w:eastAsia="zh-CN" w:bidi="ar-SA"/>
        </w:rPr>
        <w:t>3）实施主体：庐山市白鹿中心小学</w:t>
      </w:r>
    </w:p>
    <w:p w14:paraId="5F0FD75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645"/>
        <w:rPr>
          <w:rFonts w:hint="eastAsia" w:ascii="Adobe 仿宋 Std R" w:hAnsi="Adobe 仿宋 Std R" w:eastAsia="Adobe 仿宋 Std R" w:cstheme="minorBidi"/>
          <w:color w:val="000000" w:themeColor="text1"/>
          <w:kern w:val="2"/>
          <w:sz w:val="32"/>
          <w:szCs w:val="32"/>
          <w:lang w:val="en-US" w:eastAsia="zh-CN" w:bidi="ar-SA"/>
        </w:rPr>
      </w:pPr>
      <w:r>
        <w:rPr>
          <w:rFonts w:hint="eastAsia" w:ascii="Adobe 仿宋 Std R" w:hAnsi="Adobe 仿宋 Std R" w:eastAsia="Adobe 仿宋 Std R" w:cstheme="minorBidi"/>
          <w:color w:val="000000" w:themeColor="text1"/>
          <w:kern w:val="2"/>
          <w:sz w:val="32"/>
          <w:szCs w:val="32"/>
          <w:lang w:val="en-US" w:eastAsia="zh-CN" w:bidi="ar-SA"/>
        </w:rPr>
        <w:t>4）实施方案：课后延时服务坚持自愿免费原则，建立家长申请、班级审核、学校统一实施的工作机制。优先保障留守儿童、进城务工人员随迁子女等急需服务群体。实施范围全校所有班级所有学生均可申请参加。目标：学校教育质量和服务水平进一步提升，作业布置更加科学合理，学校课后服务基本满足学生需要，学生学习回归校园，家庭教育支出和家长相应精力负担有效减轻。</w:t>
      </w:r>
    </w:p>
    <w:p w14:paraId="54E8146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645"/>
        <w:rPr>
          <w:rFonts w:hint="eastAsia" w:ascii="Adobe 仿宋 Std R" w:hAnsi="Adobe 仿宋 Std R" w:eastAsia="Adobe 仿宋 Std R" w:cstheme="minorBidi"/>
          <w:color w:val="000000" w:themeColor="text1"/>
          <w:kern w:val="2"/>
          <w:sz w:val="32"/>
          <w:szCs w:val="32"/>
          <w:lang w:val="en-US" w:eastAsia="zh-CN" w:bidi="ar-SA"/>
        </w:rPr>
      </w:pPr>
      <w:r>
        <w:rPr>
          <w:rFonts w:hint="eastAsia" w:ascii="Adobe 仿宋 Std R" w:hAnsi="Adobe 仿宋 Std R" w:eastAsia="Adobe 仿宋 Std R" w:cstheme="minorBidi"/>
          <w:color w:val="000000" w:themeColor="text1"/>
          <w:kern w:val="2"/>
          <w:sz w:val="32"/>
          <w:szCs w:val="32"/>
          <w:lang w:val="en-US" w:eastAsia="zh-CN" w:bidi="ar-SA"/>
        </w:rPr>
        <w:t>5）实施周期：2025年春、秋两个学期。</w:t>
      </w:r>
    </w:p>
    <w:p w14:paraId="44D5A91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645"/>
        <w:rPr>
          <w:rFonts w:hint="eastAsia" w:ascii="Adobe 仿宋 Std R" w:hAnsi="Adobe 仿宋 Std R" w:eastAsia="Adobe 仿宋 Std R" w:cstheme="minorBidi"/>
          <w:color w:val="000000" w:themeColor="text1"/>
          <w:kern w:val="2"/>
          <w:sz w:val="32"/>
          <w:szCs w:val="32"/>
          <w:lang w:val="en-US" w:eastAsia="zh-CN" w:bidi="ar-SA"/>
        </w:rPr>
      </w:pPr>
      <w:r>
        <w:rPr>
          <w:rFonts w:hint="eastAsia" w:ascii="Adobe 仿宋 Std R" w:hAnsi="Adobe 仿宋 Std R" w:eastAsia="Adobe 仿宋 Std R" w:cstheme="minorBidi"/>
          <w:color w:val="000000" w:themeColor="text1"/>
          <w:kern w:val="2"/>
          <w:sz w:val="32"/>
          <w:szCs w:val="32"/>
          <w:lang w:val="en-US" w:eastAsia="zh-CN" w:bidi="ar-SA"/>
        </w:rPr>
        <w:t>6）年度预算安排51.2万元。</w:t>
      </w:r>
    </w:p>
    <w:p w14:paraId="3E25CD48">
      <w:pPr>
        <w:ind w:firstLine="642"/>
        <w:rPr>
          <w:rFonts w:ascii="Adobe 仿宋 Std R" w:hAnsi="Adobe 仿宋 Std R" w:eastAsia="Adobe 仿宋 Std R"/>
          <w:color w:val="000000" w:themeColor="text1"/>
          <w:sz w:val="32"/>
          <w:szCs w:val="32"/>
        </w:rPr>
      </w:pPr>
    </w:p>
    <w:p w14:paraId="0B4D8C54">
      <w:pPr>
        <w:widowControl/>
        <w:spacing w:line="580" w:lineRule="exact"/>
        <w:jc w:val="left"/>
        <w:rPr>
          <w:rFonts w:ascii="楷体_GB2312" w:eastAsia="楷体_GB2312"/>
          <w:b/>
          <w:color w:val="000000" w:themeColor="text1"/>
          <w:sz w:val="32"/>
          <w:szCs w:val="30"/>
        </w:rPr>
      </w:pPr>
      <w:r>
        <w:rPr>
          <w:rFonts w:hint="eastAsia" w:ascii="楷体_GB2312" w:hAnsi="Calibri" w:eastAsia="楷体_GB2312" w:cs="宋体"/>
          <w:b/>
          <w:color w:val="000000" w:themeColor="text1"/>
          <w:kern w:val="0"/>
          <w:sz w:val="32"/>
          <w:szCs w:val="32"/>
        </w:rPr>
        <w:t>二、</w:t>
      </w:r>
      <w:r>
        <w:rPr>
          <w:rFonts w:hint="eastAsia" w:ascii="楷体_GB2312" w:eastAsia="楷体_GB2312"/>
          <w:b/>
          <w:color w:val="000000" w:themeColor="text1"/>
          <w:sz w:val="32"/>
          <w:szCs w:val="30"/>
        </w:rPr>
        <w:t>202</w:t>
      </w:r>
      <w:r>
        <w:rPr>
          <w:rFonts w:hint="eastAsia" w:ascii="楷体_GB2312" w:eastAsia="楷体_GB2312"/>
          <w:b/>
          <w:color w:val="000000" w:themeColor="text1"/>
          <w:sz w:val="32"/>
          <w:szCs w:val="30"/>
          <w:lang w:val="en-US" w:eastAsia="zh-CN"/>
        </w:rPr>
        <w:t>5</w:t>
      </w:r>
      <w:r>
        <w:rPr>
          <w:rFonts w:hint="eastAsia" w:ascii="楷体_GB2312" w:eastAsia="楷体_GB2312"/>
          <w:b/>
          <w:color w:val="000000" w:themeColor="text1"/>
          <w:sz w:val="32"/>
          <w:szCs w:val="30"/>
        </w:rPr>
        <w:t>年“三公</w:t>
      </w:r>
      <w:r>
        <w:rPr>
          <w:rFonts w:ascii="楷体_GB2312" w:eastAsia="楷体_GB2312"/>
          <w:b/>
          <w:color w:val="000000" w:themeColor="text1"/>
          <w:sz w:val="32"/>
          <w:szCs w:val="30"/>
        </w:rPr>
        <w:t>”</w:t>
      </w:r>
      <w:r>
        <w:rPr>
          <w:rFonts w:hint="eastAsia" w:ascii="楷体_GB2312" w:eastAsia="楷体_GB2312"/>
          <w:b/>
          <w:color w:val="000000" w:themeColor="text1"/>
          <w:sz w:val="32"/>
          <w:szCs w:val="30"/>
        </w:rPr>
        <w:t>经费预算情况说明</w:t>
      </w:r>
    </w:p>
    <w:p w14:paraId="378EA2BB">
      <w:pPr>
        <w:ind w:firstLine="640" w:firstLineChars="200"/>
        <w:jc w:val="left"/>
        <w:rPr>
          <w:rFonts w:ascii="仿宋" w:hAnsi="仿宋" w:eastAsia="仿宋"/>
          <w:bCs/>
          <w:color w:val="000000" w:themeColor="text1"/>
          <w:sz w:val="32"/>
          <w:szCs w:val="32"/>
        </w:rPr>
      </w:pPr>
      <w:r>
        <w:rPr>
          <w:rFonts w:hint="eastAsia" w:ascii="仿宋" w:hAnsi="仿宋" w:eastAsia="仿宋"/>
          <w:bCs/>
          <w:color w:val="000000" w:themeColor="text1"/>
          <w:sz w:val="32"/>
          <w:szCs w:val="32"/>
        </w:rPr>
        <w:t>2</w:t>
      </w:r>
      <w:r>
        <w:rPr>
          <w:rFonts w:ascii="仿宋" w:hAnsi="仿宋" w:eastAsia="仿宋"/>
          <w:bCs/>
          <w:color w:val="000000" w:themeColor="text1"/>
          <w:sz w:val="32"/>
          <w:szCs w:val="32"/>
        </w:rPr>
        <w:t>02</w:t>
      </w:r>
      <w:r>
        <w:rPr>
          <w:rFonts w:hint="eastAsia" w:ascii="仿宋" w:hAnsi="仿宋" w:eastAsia="仿宋"/>
          <w:bCs/>
          <w:color w:val="000000" w:themeColor="text1"/>
          <w:sz w:val="32"/>
          <w:szCs w:val="32"/>
          <w:lang w:val="en-US" w:eastAsia="zh-CN"/>
        </w:rPr>
        <w:t>5</w:t>
      </w:r>
      <w:r>
        <w:rPr>
          <w:rFonts w:hint="eastAsia" w:ascii="仿宋" w:hAnsi="仿宋" w:eastAsia="仿宋"/>
          <w:bCs/>
          <w:color w:val="000000" w:themeColor="text1"/>
          <w:sz w:val="32"/>
          <w:szCs w:val="32"/>
        </w:rPr>
        <w:t>年</w:t>
      </w:r>
      <w:r>
        <w:rPr>
          <w:rFonts w:ascii="仿宋" w:hAnsi="仿宋" w:eastAsia="仿宋"/>
          <w:bCs/>
          <w:color w:val="000000" w:themeColor="text1"/>
          <w:sz w:val="32"/>
          <w:szCs w:val="32"/>
        </w:rPr>
        <w:fldChar w:fldCharType="begin"/>
      </w:r>
      <w:r>
        <w:rPr>
          <w:rFonts w:ascii="仿宋" w:hAnsi="仿宋" w:eastAsia="仿宋"/>
          <w:bCs/>
          <w:color w:val="000000" w:themeColor="text1"/>
          <w:sz w:val="32"/>
          <w:szCs w:val="32"/>
        </w:rPr>
        <w:instrText xml:space="preserve">MERGEFIELD ${page540426799.ds254512694_REP_JXJC_AGENCY_WZR_NAME}</w:instrText>
      </w:r>
      <w:r>
        <w:rPr>
          <w:rFonts w:ascii="仿宋" w:hAnsi="仿宋" w:eastAsia="仿宋"/>
          <w:bCs/>
          <w:color w:val="000000" w:themeColor="text1"/>
          <w:sz w:val="32"/>
          <w:szCs w:val="32"/>
        </w:rPr>
        <w:fldChar w:fldCharType="separate"/>
      </w:r>
      <w:r>
        <w:rPr>
          <w:rFonts w:hint="eastAsia" w:ascii="仿宋" w:hAnsi="仿宋" w:eastAsia="仿宋"/>
          <w:bCs/>
          <w:color w:val="000000" w:themeColor="text1"/>
          <w:sz w:val="32"/>
          <w:szCs w:val="32"/>
          <w:lang w:eastAsia="zh-CN"/>
        </w:rPr>
        <w:t>庐山市白鹿中心小学</w:t>
      </w:r>
      <w:r>
        <w:rPr>
          <w:color w:val="000000" w:themeColor="text1"/>
        </w:rPr>
        <w:fldChar w:fldCharType="end"/>
      </w:r>
      <w:r>
        <w:rPr>
          <w:rFonts w:ascii="仿宋" w:hAnsi="仿宋" w:eastAsia="仿宋"/>
          <w:bCs/>
          <w:color w:val="000000" w:themeColor="text1"/>
          <w:sz w:val="32"/>
          <w:szCs w:val="32"/>
        </w:rPr>
        <w:t>"</w:t>
      </w:r>
      <w:r>
        <w:rPr>
          <w:rFonts w:hint="eastAsia" w:ascii="仿宋" w:hAnsi="仿宋" w:eastAsia="仿宋"/>
          <w:bCs/>
          <w:color w:val="000000" w:themeColor="text1"/>
          <w:sz w:val="32"/>
          <w:szCs w:val="32"/>
        </w:rPr>
        <w:t>三公</w:t>
      </w:r>
      <w:r>
        <w:rPr>
          <w:rFonts w:ascii="仿宋" w:hAnsi="仿宋" w:eastAsia="仿宋"/>
          <w:bCs/>
          <w:color w:val="000000" w:themeColor="text1"/>
          <w:sz w:val="32"/>
          <w:szCs w:val="32"/>
        </w:rPr>
        <w:t>"</w:t>
      </w:r>
      <w:r>
        <w:rPr>
          <w:rFonts w:hint="eastAsia" w:ascii="仿宋" w:hAnsi="仿宋" w:eastAsia="仿宋"/>
          <w:bCs/>
          <w:color w:val="000000" w:themeColor="text1"/>
          <w:sz w:val="32"/>
          <w:szCs w:val="32"/>
        </w:rPr>
        <w:t>经费财政拨款安排</w:t>
      </w:r>
      <w:r>
        <w:rPr>
          <w:rFonts w:hint="eastAsia" w:ascii="仿宋" w:hAnsi="仿宋" w:eastAsia="仿宋"/>
          <w:bCs/>
          <w:color w:val="000000" w:themeColor="text1"/>
          <w:sz w:val="32"/>
          <w:szCs w:val="32"/>
          <w:lang w:val="en-US" w:eastAsia="zh-CN"/>
        </w:rPr>
        <w:t>0</w:t>
      </w:r>
      <w:r>
        <w:rPr>
          <w:rFonts w:hint="eastAsia" w:ascii="仿宋" w:hAnsi="仿宋" w:eastAsia="仿宋"/>
          <w:bCs/>
          <w:color w:val="000000" w:themeColor="text1"/>
          <w:sz w:val="32"/>
          <w:szCs w:val="32"/>
        </w:rPr>
        <w:t>万元，其中：</w:t>
      </w:r>
    </w:p>
    <w:p w14:paraId="3D4E5CE3">
      <w:pPr>
        <w:ind w:firstLine="640" w:firstLineChars="200"/>
        <w:jc w:val="left"/>
        <w:rPr>
          <w:rFonts w:ascii="仿宋" w:hAnsi="仿宋" w:eastAsia="仿宋"/>
          <w:bCs/>
          <w:color w:val="000000" w:themeColor="text1"/>
          <w:sz w:val="32"/>
          <w:szCs w:val="32"/>
        </w:rPr>
      </w:pPr>
      <w:r>
        <w:rPr>
          <w:rFonts w:ascii="仿宋" w:hAnsi="仿宋" w:eastAsia="仿宋"/>
          <w:bCs/>
          <w:color w:val="000000" w:themeColor="text1"/>
          <w:sz w:val="32"/>
          <w:szCs w:val="32"/>
        </w:rPr>
        <w:t>因公出国</w:t>
      </w:r>
      <w:r>
        <w:rPr>
          <w:rFonts w:hint="eastAsia" w:ascii="仿宋" w:hAnsi="仿宋" w:eastAsia="仿宋"/>
          <w:bCs/>
          <w:color w:val="000000" w:themeColor="text1"/>
          <w:sz w:val="32"/>
          <w:szCs w:val="32"/>
          <w:lang w:val="en-US" w:eastAsia="zh-CN"/>
        </w:rPr>
        <w:t>0</w:t>
      </w:r>
      <w:r>
        <w:rPr>
          <w:rFonts w:ascii="仿宋" w:hAnsi="仿宋" w:eastAsia="仿宋"/>
          <w:bCs/>
          <w:color w:val="000000" w:themeColor="text1"/>
          <w:sz w:val="32"/>
          <w:szCs w:val="32"/>
        </w:rPr>
        <w:t>万元,比上年增减</w:t>
      </w:r>
      <w:r>
        <w:rPr>
          <w:rFonts w:hint="eastAsia" w:ascii="仿宋" w:hAnsi="仿宋" w:eastAsia="仿宋"/>
          <w:bCs/>
          <w:color w:val="000000" w:themeColor="text1"/>
          <w:sz w:val="32"/>
          <w:szCs w:val="32"/>
          <w:lang w:val="en-US" w:eastAsia="zh-CN"/>
        </w:rPr>
        <w:t>0</w:t>
      </w:r>
      <w:r>
        <w:rPr>
          <w:rFonts w:ascii="仿宋" w:hAnsi="仿宋" w:eastAsia="仿宋"/>
          <w:bCs/>
          <w:color w:val="000000" w:themeColor="text1"/>
          <w:sz w:val="32"/>
          <w:szCs w:val="32"/>
        </w:rPr>
        <w:t>万元，主要原因是：</w:t>
      </w:r>
      <w:r>
        <w:rPr>
          <w:rFonts w:hint="eastAsia" w:ascii="仿宋" w:hAnsi="仿宋" w:eastAsia="仿宋"/>
          <w:bCs/>
          <w:color w:val="000000" w:themeColor="text1"/>
          <w:sz w:val="32"/>
          <w:szCs w:val="32"/>
          <w:lang w:val="en-US" w:eastAsia="zh-CN"/>
        </w:rPr>
        <w:t>与</w:t>
      </w:r>
      <w:r>
        <w:rPr>
          <w:rFonts w:hint="eastAsia" w:ascii="仿宋" w:hAnsi="仿宋" w:eastAsia="仿宋"/>
          <w:bCs/>
          <w:color w:val="000000" w:themeColor="text1"/>
          <w:sz w:val="32"/>
          <w:szCs w:val="32"/>
        </w:rPr>
        <w:t>上年保持一致</w:t>
      </w:r>
      <w:r>
        <w:rPr>
          <w:rFonts w:ascii="仿宋" w:hAnsi="仿宋" w:eastAsia="仿宋"/>
          <w:bCs/>
          <w:color w:val="000000" w:themeColor="text1"/>
          <w:sz w:val="32"/>
          <w:szCs w:val="32"/>
        </w:rPr>
        <w:t>。</w:t>
      </w:r>
    </w:p>
    <w:p w14:paraId="4427CC64">
      <w:pPr>
        <w:ind w:firstLine="640" w:firstLineChars="200"/>
        <w:jc w:val="left"/>
        <w:rPr>
          <w:rFonts w:hint="eastAsia" w:ascii="仿宋" w:hAnsi="仿宋" w:eastAsia="仿宋"/>
          <w:bCs/>
          <w:color w:val="000000" w:themeColor="text1"/>
          <w:sz w:val="32"/>
          <w:szCs w:val="32"/>
          <w:lang w:val="en-US" w:eastAsia="zh-CN"/>
        </w:rPr>
      </w:pPr>
      <w:r>
        <w:rPr>
          <w:rFonts w:ascii="仿宋" w:hAnsi="仿宋" w:eastAsia="仿宋"/>
          <w:bCs/>
          <w:color w:val="000000" w:themeColor="text1"/>
          <w:sz w:val="32"/>
          <w:szCs w:val="32"/>
        </w:rPr>
        <w:t>公务接待</w:t>
      </w:r>
      <w:r>
        <w:rPr>
          <w:rFonts w:hint="eastAsia" w:ascii="仿宋" w:hAnsi="仿宋" w:eastAsia="仿宋"/>
          <w:bCs/>
          <w:color w:val="000000" w:themeColor="text1"/>
          <w:sz w:val="32"/>
          <w:szCs w:val="32"/>
          <w:lang w:val="en-US" w:eastAsia="zh-CN"/>
        </w:rPr>
        <w:t>0</w:t>
      </w:r>
      <w:r>
        <w:rPr>
          <w:rFonts w:ascii="仿宋" w:hAnsi="仿宋" w:eastAsia="仿宋"/>
          <w:bCs/>
          <w:color w:val="000000" w:themeColor="text1"/>
          <w:sz w:val="32"/>
          <w:szCs w:val="32"/>
        </w:rPr>
        <w:t>万元,比上年增</w:t>
      </w:r>
      <w:r>
        <w:rPr>
          <w:rFonts w:hint="eastAsia" w:ascii="仿宋" w:hAnsi="仿宋" w:eastAsia="仿宋"/>
          <w:bCs/>
          <w:color w:val="000000" w:themeColor="text1"/>
          <w:sz w:val="32"/>
          <w:szCs w:val="32"/>
          <w:lang w:val="en-US" w:eastAsia="zh-CN"/>
        </w:rPr>
        <w:t>0</w:t>
      </w:r>
      <w:r>
        <w:rPr>
          <w:rFonts w:ascii="仿宋" w:hAnsi="仿宋" w:eastAsia="仿宋"/>
          <w:bCs/>
          <w:color w:val="000000" w:themeColor="text1"/>
          <w:sz w:val="32"/>
          <w:szCs w:val="32"/>
        </w:rPr>
        <w:t>万元，主要原因是：</w:t>
      </w:r>
      <w:r>
        <w:rPr>
          <w:rFonts w:hint="eastAsia" w:ascii="仿宋" w:hAnsi="仿宋" w:eastAsia="仿宋"/>
          <w:bCs/>
          <w:color w:val="000000" w:themeColor="text1"/>
          <w:sz w:val="32"/>
          <w:szCs w:val="32"/>
          <w:lang w:val="en-US" w:eastAsia="zh-CN"/>
        </w:rPr>
        <w:t>与上年保持一致。</w:t>
      </w:r>
    </w:p>
    <w:p w14:paraId="72B96DEC">
      <w:pPr>
        <w:ind w:firstLine="640" w:firstLineChars="200"/>
        <w:jc w:val="left"/>
        <w:rPr>
          <w:rFonts w:hint="eastAsia" w:ascii="仿宋" w:hAnsi="仿宋" w:eastAsia="仿宋"/>
          <w:bCs/>
          <w:color w:val="000000" w:themeColor="text1"/>
          <w:sz w:val="32"/>
          <w:szCs w:val="32"/>
          <w:lang w:val="en-US" w:eastAsia="zh-CN"/>
        </w:rPr>
      </w:pPr>
      <w:r>
        <w:rPr>
          <w:rFonts w:ascii="仿宋" w:hAnsi="仿宋" w:eastAsia="仿宋"/>
          <w:bCs/>
          <w:color w:val="000000" w:themeColor="text1"/>
          <w:sz w:val="32"/>
          <w:szCs w:val="32"/>
        </w:rPr>
        <w:t>公务用车运行</w:t>
      </w:r>
      <w:r>
        <w:rPr>
          <w:rFonts w:hint="eastAsia" w:ascii="仿宋" w:hAnsi="仿宋" w:eastAsia="仿宋"/>
          <w:bCs/>
          <w:color w:val="000000" w:themeColor="text1"/>
          <w:sz w:val="32"/>
          <w:szCs w:val="32"/>
          <w:lang w:val="en-US" w:eastAsia="zh-CN"/>
        </w:rPr>
        <w:t>0</w:t>
      </w:r>
      <w:r>
        <w:rPr>
          <w:rFonts w:ascii="仿宋" w:hAnsi="仿宋" w:eastAsia="仿宋"/>
          <w:bCs/>
          <w:color w:val="000000" w:themeColor="text1"/>
          <w:sz w:val="32"/>
          <w:szCs w:val="32"/>
        </w:rPr>
        <w:t>万元,比上年增</w:t>
      </w:r>
      <w:r>
        <w:rPr>
          <w:rFonts w:hint="eastAsia" w:ascii="仿宋" w:hAnsi="仿宋" w:eastAsia="仿宋"/>
          <w:bCs/>
          <w:color w:val="000000" w:themeColor="text1"/>
          <w:sz w:val="32"/>
          <w:szCs w:val="32"/>
          <w:lang w:val="en-US" w:eastAsia="zh-CN"/>
        </w:rPr>
        <w:t>0</w:t>
      </w:r>
      <w:r>
        <w:rPr>
          <w:rFonts w:ascii="仿宋" w:hAnsi="仿宋" w:eastAsia="仿宋"/>
          <w:bCs/>
          <w:color w:val="000000" w:themeColor="text1"/>
          <w:sz w:val="32"/>
          <w:szCs w:val="32"/>
        </w:rPr>
        <w:t>万元，主要原因是：</w:t>
      </w:r>
      <w:r>
        <w:rPr>
          <w:rFonts w:hint="eastAsia" w:ascii="仿宋" w:hAnsi="仿宋" w:eastAsia="仿宋"/>
          <w:bCs/>
          <w:color w:val="000000" w:themeColor="text1"/>
          <w:sz w:val="32"/>
          <w:szCs w:val="32"/>
          <w:lang w:val="en-US" w:eastAsia="zh-CN"/>
        </w:rPr>
        <w:t>_与上年保持一致。</w:t>
      </w:r>
    </w:p>
    <w:p w14:paraId="40EBFB4B">
      <w:pPr>
        <w:ind w:firstLine="640" w:firstLineChars="200"/>
        <w:jc w:val="left"/>
        <w:rPr>
          <w:rFonts w:hint="eastAsia" w:ascii="仿宋" w:hAnsi="仿宋" w:eastAsia="仿宋"/>
          <w:bCs/>
          <w:color w:val="000000" w:themeColor="text1"/>
          <w:sz w:val="32"/>
          <w:szCs w:val="32"/>
          <w:lang w:val="en-US" w:eastAsia="zh-CN"/>
        </w:rPr>
      </w:pPr>
      <w:r>
        <w:rPr>
          <w:rFonts w:ascii="仿宋" w:hAnsi="仿宋" w:eastAsia="仿宋"/>
          <w:bCs/>
          <w:color w:val="000000" w:themeColor="text1"/>
          <w:sz w:val="32"/>
          <w:szCs w:val="32"/>
        </w:rPr>
        <w:t>公务用车购置</w:t>
      </w:r>
      <w:r>
        <w:rPr>
          <w:rFonts w:hint="eastAsia" w:ascii="仿宋" w:hAnsi="仿宋" w:eastAsia="仿宋"/>
          <w:bCs/>
          <w:color w:val="000000" w:themeColor="text1"/>
          <w:sz w:val="32"/>
          <w:szCs w:val="32"/>
          <w:lang w:val="en-US" w:eastAsia="zh-CN"/>
        </w:rPr>
        <w:t>0</w:t>
      </w:r>
      <w:r>
        <w:rPr>
          <w:rFonts w:ascii="仿宋" w:hAnsi="仿宋" w:eastAsia="仿宋"/>
          <w:bCs/>
          <w:color w:val="000000" w:themeColor="text1"/>
          <w:sz w:val="32"/>
          <w:szCs w:val="32"/>
        </w:rPr>
        <w:t>万元,比上年增</w:t>
      </w:r>
      <w:r>
        <w:rPr>
          <w:rFonts w:hint="eastAsia" w:ascii="仿宋" w:hAnsi="仿宋" w:eastAsia="仿宋"/>
          <w:bCs/>
          <w:color w:val="000000" w:themeColor="text1"/>
          <w:sz w:val="32"/>
          <w:szCs w:val="32"/>
          <w:lang w:val="en-US" w:eastAsia="zh-CN"/>
        </w:rPr>
        <w:t>0</w:t>
      </w:r>
      <w:r>
        <w:rPr>
          <w:rFonts w:ascii="仿宋" w:hAnsi="仿宋" w:eastAsia="仿宋"/>
          <w:bCs/>
          <w:color w:val="000000" w:themeColor="text1"/>
          <w:sz w:val="32"/>
          <w:szCs w:val="32"/>
        </w:rPr>
        <w:t>万元，主要原因是：</w:t>
      </w:r>
      <w:r>
        <w:rPr>
          <w:rFonts w:hint="eastAsia" w:ascii="仿宋" w:hAnsi="仿宋" w:eastAsia="仿宋"/>
          <w:bCs/>
          <w:color w:val="000000" w:themeColor="text1"/>
          <w:sz w:val="32"/>
          <w:szCs w:val="32"/>
          <w:lang w:val="en-US" w:eastAsia="zh-CN"/>
        </w:rPr>
        <w:t>与上年保持一致。</w:t>
      </w:r>
      <w:r>
        <w:rPr>
          <w:rFonts w:hint="eastAsia" w:ascii="仿宋" w:hAnsi="仿宋" w:eastAsia="仿宋"/>
          <w:bCs/>
          <w:color w:val="000000" w:themeColor="text1"/>
          <w:sz w:val="32"/>
          <w:szCs w:val="32"/>
          <w:lang w:val="en-US" w:eastAsia="zh-CN"/>
        </w:rPr>
        <w:fldChar w:fldCharType="begin"/>
      </w:r>
      <w:r>
        <w:rPr>
          <w:rFonts w:hint="eastAsia" w:ascii="仿宋" w:hAnsi="仿宋" w:eastAsia="仿宋"/>
          <w:bCs/>
          <w:color w:val="000000" w:themeColor="text1"/>
          <w:sz w:val="32"/>
          <w:szCs w:val="32"/>
          <w:lang w:val="en-US" w:eastAsia="zh-CN"/>
        </w:rPr>
        <w:instrText xml:space="preserve">MERGEFIELD ${page400644146.ds215660413_REP_BGT_T_HC1100002019_DXQ02_ZCSGGZ}</w:instrText>
      </w:r>
      <w:r>
        <w:rPr>
          <w:rFonts w:hint="eastAsia" w:ascii="仿宋" w:hAnsi="仿宋" w:eastAsia="仿宋"/>
          <w:bCs/>
          <w:color w:val="000000" w:themeColor="text1"/>
          <w:sz w:val="32"/>
          <w:szCs w:val="32"/>
          <w:lang w:val="en-US" w:eastAsia="zh-CN"/>
        </w:rPr>
        <w:fldChar w:fldCharType="end"/>
      </w:r>
    </w:p>
    <w:p w14:paraId="08F8B793">
      <w:pPr>
        <w:widowControl/>
        <w:shd w:val="clear" w:color="auto" w:fill="FFFFFF"/>
        <w:spacing w:line="640" w:lineRule="atLeast"/>
        <w:ind w:firstLine="640"/>
        <w:jc w:val="center"/>
        <w:rPr>
          <w:rFonts w:ascii="Arial" w:hAnsi="Arial" w:cs="Arial"/>
          <w:color w:val="000000" w:themeColor="text1"/>
          <w:sz w:val="14"/>
          <w:szCs w:val="14"/>
        </w:rPr>
      </w:pPr>
      <w:r>
        <w:rPr>
          <w:rFonts w:hint="eastAsia" w:ascii="仿宋_GB2312" w:eastAsia="仿宋_GB2312"/>
          <w:b/>
          <w:color w:val="000000" w:themeColor="text1"/>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themeColor="text1"/>
          <w:sz w:val="32"/>
          <w:szCs w:val="30"/>
        </w:rPr>
      </w:pPr>
      <w:r>
        <w:rPr>
          <w:rFonts w:hint="eastAsia" w:ascii="仿宋_GB2312" w:hAnsi="Times New Roman" w:eastAsia="仿宋_GB2312" w:cs="Times New Roman"/>
          <w:color w:val="000000" w:themeColor="text1"/>
          <w:sz w:val="32"/>
          <w:szCs w:val="30"/>
        </w:rPr>
        <w:t>财政拨款：指</w:t>
      </w:r>
      <w:r>
        <w:rPr>
          <w:rFonts w:hint="eastAsia" w:ascii="仿宋_GB2312" w:hAnsi="Times New Roman" w:eastAsia="仿宋_GB2312" w:cs="Times New Roman"/>
          <w:color w:val="000000" w:themeColor="text1"/>
          <w:sz w:val="32"/>
          <w:szCs w:val="30"/>
          <w:lang w:val="en-US" w:eastAsia="zh-CN"/>
        </w:rPr>
        <w:t>市</w:t>
      </w:r>
      <w:r>
        <w:rPr>
          <w:rFonts w:hint="eastAsia" w:ascii="仿宋_GB2312" w:hAnsi="Times New Roman" w:eastAsia="仿宋_GB2312" w:cs="Times New Roman"/>
          <w:color w:val="000000" w:themeColor="text1"/>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themeColor="text1"/>
          <w:sz w:val="32"/>
          <w:szCs w:val="30"/>
        </w:rPr>
      </w:pPr>
      <w:r>
        <w:rPr>
          <w:rFonts w:hint="eastAsia" w:ascii="仿宋_GB2312" w:hAnsi="Times New Roman" w:eastAsia="仿宋_GB2312" w:cs="Times New Roman"/>
          <w:color w:val="000000" w:themeColor="text1"/>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（三）</w:t>
      </w:r>
      <w:r>
        <w:rPr>
          <w:rFonts w:hint="eastAsia" w:ascii="仿宋_GB2312" w:eastAsia="仿宋_GB2312"/>
          <w:color w:val="000000" w:themeColor="text1"/>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（四）</w:t>
      </w:r>
      <w:r>
        <w:rPr>
          <w:rFonts w:hint="eastAsia" w:ascii="仿宋_GB2312" w:eastAsia="仿宋_GB2312"/>
          <w:color w:val="000000" w:themeColor="text1"/>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color w:val="000000" w:themeColor="text1"/>
          <w:sz w:val="32"/>
          <w:szCs w:val="32"/>
        </w:rPr>
      </w:pPr>
      <w:r>
        <w:rPr>
          <w:rFonts w:hint="eastAsia" w:ascii="仿宋_GB2312" w:eastAsia="仿宋_GB2312"/>
          <w:color w:val="000000" w:themeColor="text1"/>
          <w:sz w:val="32"/>
          <w:szCs w:val="30"/>
        </w:rPr>
        <w:t>（</w:t>
      </w:r>
      <w:r>
        <w:rPr>
          <w:rFonts w:hint="eastAsia" w:ascii="Adobe 仿宋 Std R" w:hAnsi="Adobe 仿宋 Std R" w:eastAsia="Adobe 仿宋 Std R"/>
          <w:color w:val="000000" w:themeColor="text1"/>
          <w:sz w:val="32"/>
          <w:szCs w:val="32"/>
        </w:rPr>
        <w:t>五）</w:t>
      </w:r>
      <w:r>
        <w:rPr>
          <w:rFonts w:hint="eastAsia" w:ascii="仿宋_GB2312" w:eastAsia="仿宋_GB2312"/>
          <w:color w:val="000000" w:themeColor="text1"/>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（六）</w:t>
      </w:r>
      <w:r>
        <w:rPr>
          <w:rFonts w:hint="eastAsia" w:ascii="仿宋_GB2312" w:eastAsia="仿宋_GB2312"/>
          <w:color w:val="000000" w:themeColor="text1"/>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（七）</w:t>
      </w:r>
      <w:r>
        <w:rPr>
          <w:rFonts w:hint="eastAsia" w:ascii="仿宋_GB2312" w:eastAsia="仿宋_GB2312"/>
          <w:color w:val="000000" w:themeColor="text1"/>
          <w:sz w:val="32"/>
          <w:szCs w:val="30"/>
        </w:rPr>
        <w:t>其他收入：指除财政拨款、事业收入、事业单位经营收入等以外的各项收入。</w:t>
      </w:r>
    </w:p>
    <w:p w14:paraId="1DA4C345">
      <w:pPr>
        <w:ind w:firstLine="640" w:firstLineChars="200"/>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（八）</w:t>
      </w:r>
      <w:r>
        <w:rPr>
          <w:rFonts w:hint="eastAsia" w:ascii="仿宋_GB2312" w:eastAsia="仿宋_GB2312"/>
          <w:color w:val="000000" w:themeColor="text1"/>
          <w:sz w:val="32"/>
          <w:szCs w:val="30"/>
        </w:rPr>
        <w:t>使用非财政拨款结余：填列历年滚存的非限定用途的非统计财政拨款结余弥补202</w:t>
      </w:r>
      <w:r>
        <w:rPr>
          <w:rFonts w:hint="eastAsia" w:ascii="仿宋_GB2312" w:eastAsia="仿宋_GB2312"/>
          <w:color w:val="000000" w:themeColor="text1"/>
          <w:sz w:val="32"/>
          <w:szCs w:val="30"/>
          <w:lang w:val="en-US" w:eastAsia="zh-CN"/>
        </w:rPr>
        <w:t>5</w:t>
      </w:r>
      <w:r>
        <w:rPr>
          <w:rFonts w:hint="eastAsia" w:ascii="仿宋_GB2312" w:eastAsia="仿宋_GB2312"/>
          <w:color w:val="000000" w:themeColor="text1"/>
          <w:sz w:val="32"/>
          <w:szCs w:val="30"/>
        </w:rPr>
        <w:t>年收支差额的数额。</w:t>
      </w:r>
    </w:p>
    <w:p w14:paraId="1F19F725">
      <w:pPr>
        <w:spacing w:line="600" w:lineRule="exact"/>
        <w:ind w:firstLine="640" w:firstLineChars="200"/>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（九）</w:t>
      </w:r>
      <w:r>
        <w:rPr>
          <w:rFonts w:hint="eastAsia" w:ascii="仿宋_GB2312" w:eastAsia="仿宋_GB2312"/>
          <w:color w:val="000000" w:themeColor="text1"/>
          <w:sz w:val="32"/>
          <w:szCs w:val="30"/>
        </w:rPr>
        <w:t>上年结转和结余：填列202</w:t>
      </w:r>
      <w:r>
        <w:rPr>
          <w:rFonts w:hint="eastAsia" w:ascii="仿宋_GB2312" w:eastAsia="仿宋_GB2312"/>
          <w:color w:val="000000" w:themeColor="text1"/>
          <w:sz w:val="32"/>
          <w:szCs w:val="30"/>
          <w:lang w:val="en-US" w:eastAsia="zh-CN"/>
        </w:rPr>
        <w:t>4</w:t>
      </w:r>
      <w:r>
        <w:rPr>
          <w:rFonts w:hint="eastAsia" w:ascii="仿宋_GB2312" w:eastAsia="仿宋_GB2312"/>
          <w:color w:val="000000" w:themeColor="text1"/>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color w:val="000000" w:themeColor="text1"/>
          <w:sz w:val="32"/>
          <w:szCs w:val="32"/>
        </w:rPr>
      </w:pPr>
    </w:p>
    <w:p w14:paraId="5E849E46">
      <w:pPr>
        <w:ind w:firstLine="640" w:firstLineChars="200"/>
        <w:rPr>
          <w:rFonts w:ascii="Adobe 仿宋 Std R" w:hAnsi="Adobe 仿宋 Std R" w:eastAsia="Adobe 仿宋 Std R"/>
          <w:color w:val="000000" w:themeColor="text1"/>
          <w:sz w:val="32"/>
          <w:szCs w:val="32"/>
        </w:rPr>
      </w:pPr>
    </w:p>
    <w:p w14:paraId="5234610A">
      <w:pPr>
        <w:ind w:firstLine="640" w:firstLineChars="200"/>
        <w:rPr>
          <w:rFonts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二、支出科目</w:t>
      </w:r>
    </w:p>
    <w:p w14:paraId="4EE214C7">
      <w:pPr>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一</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二</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三</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四</w:t>
      </w:r>
      <w:r>
        <w:rPr>
          <w:rFonts w:hint="eastAsia" w:ascii="仿宋_GB2312" w:hAnsi="仿宋_GB2312" w:eastAsia="仿宋_GB2312" w:cs="仿宋_GB2312"/>
          <w:color w:val="000000" w:themeColor="text1"/>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五</w:t>
      </w:r>
      <w:r>
        <w:rPr>
          <w:rFonts w:hint="eastAsia" w:ascii="仿宋_GB2312" w:hAnsi="仿宋_GB2312" w:eastAsia="仿宋_GB2312" w:cs="仿宋_GB2312"/>
          <w:color w:val="000000" w:themeColor="text1"/>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六</w:t>
      </w:r>
      <w:r>
        <w:rPr>
          <w:rFonts w:hint="eastAsia" w:ascii="仿宋_GB2312" w:hAnsi="仿宋_GB2312" w:eastAsia="仿宋_GB2312" w:cs="仿宋_GB2312"/>
          <w:color w:val="000000" w:themeColor="text1"/>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七</w:t>
      </w:r>
      <w:r>
        <w:rPr>
          <w:rFonts w:hint="eastAsia" w:ascii="仿宋_GB2312" w:hAnsi="仿宋_GB2312" w:eastAsia="仿宋_GB2312" w:cs="仿宋_GB2312"/>
          <w:color w:val="000000" w:themeColor="text1"/>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三、相关专业名词</w:t>
      </w:r>
    </w:p>
    <w:p w14:paraId="7015DFCB">
      <w:pPr>
        <w:widowControl/>
        <w:spacing w:line="600" w:lineRule="exact"/>
        <w:ind w:firstLine="640" w:firstLineChars="200"/>
        <w:jc w:val="left"/>
        <w:rPr>
          <w:rFonts w:ascii="仿宋_GB2312" w:eastAsia="仿宋_GB2312"/>
          <w:color w:val="000000" w:themeColor="text1"/>
          <w:sz w:val="32"/>
          <w:szCs w:val="30"/>
        </w:rPr>
      </w:pPr>
      <w:r>
        <w:rPr>
          <w:rFonts w:hint="eastAsia" w:ascii="仿宋_GB2312" w:eastAsia="仿宋_GB2312"/>
          <w:color w:val="000000" w:themeColor="text1"/>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000000" w:themeColor="text1"/>
          <w:sz w:val="32"/>
          <w:szCs w:val="30"/>
          <w:lang w:val="en-US" w:eastAsia="zh-CN"/>
        </w:rPr>
      </w:pPr>
      <w:r>
        <w:rPr>
          <w:rFonts w:hint="eastAsia" w:ascii="仿宋_GB2312" w:eastAsia="仿宋_GB2312"/>
          <w:color w:val="000000" w:themeColor="text1"/>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8632A7"/>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5F65A3"/>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E970ED5"/>
    <w:rsid w:val="3F383632"/>
    <w:rsid w:val="3FA910A9"/>
    <w:rsid w:val="3FF84E58"/>
    <w:rsid w:val="4052753A"/>
    <w:rsid w:val="41737C65"/>
    <w:rsid w:val="42DC038C"/>
    <w:rsid w:val="43BF53DB"/>
    <w:rsid w:val="45D833CA"/>
    <w:rsid w:val="464E5AFF"/>
    <w:rsid w:val="4DB628F2"/>
    <w:rsid w:val="4E0D4F31"/>
    <w:rsid w:val="4EFF051F"/>
    <w:rsid w:val="52224F53"/>
    <w:rsid w:val="528E6F80"/>
    <w:rsid w:val="53516268"/>
    <w:rsid w:val="539579A4"/>
    <w:rsid w:val="549D352C"/>
    <w:rsid w:val="55924F68"/>
    <w:rsid w:val="55EE43AE"/>
    <w:rsid w:val="56C47F55"/>
    <w:rsid w:val="573A53AA"/>
    <w:rsid w:val="5AB93E8B"/>
    <w:rsid w:val="5ABC274F"/>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DC144B3"/>
    <w:rsid w:val="6EAF555B"/>
    <w:rsid w:val="6EDB6140"/>
    <w:rsid w:val="6F2C7111"/>
    <w:rsid w:val="714A36AC"/>
    <w:rsid w:val="71AF11DD"/>
    <w:rsid w:val="72746F20"/>
    <w:rsid w:val="73543105"/>
    <w:rsid w:val="73A85115"/>
    <w:rsid w:val="758D5C48"/>
    <w:rsid w:val="759E1500"/>
    <w:rsid w:val="7C1C38B8"/>
    <w:rsid w:val="7D1C2D3E"/>
    <w:rsid w:val="7DBF6D17"/>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4160</Words>
  <Characters>4438</Characters>
  <Lines>53</Lines>
  <Paragraphs>15</Paragraphs>
  <TotalTime>1</TotalTime>
  <ScaleCrop>false</ScaleCrop>
  <LinksUpToDate>false</LinksUpToDate>
  <CharactersWithSpaces>4479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白芷未央</cp:lastModifiedBy>
  <dcterms:modified xsi:type="dcterms:W3CDTF">2025-01-07T08:31:05Z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eyJoZGlkIjoiNTJhMjZlY2EwNjQ2Y2E3OTM2MmVmODk3M2NmMjdjNmEiLCJ1c2VySWQiOiI3MDUzMjUwNzQifQ==</vt:lpwstr>
  </property>
</Properties>
</file>