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rPr>
        <w:fldChar w:fldCharType="begin"/>
      </w:r>
      <w:r>
        <w:rPr>
          <w:rFonts w:hint="eastAsia" w:ascii="黑体" w:hAnsi="黑体" w:eastAsia="黑体" w:cs="Times New Roman"/>
          <w:b/>
          <w:bCs/>
          <w:color w:val="auto"/>
          <w:kern w:val="0"/>
          <w:sz w:val="44"/>
          <w:szCs w:val="44"/>
        </w:rPr>
        <w:instrText xml:space="preserve">MERGEFIELD ${page540426799.ds254512694_REP_JXJC_AGENCY_WZR_NAME}</w:instrText>
      </w:r>
      <w:r>
        <w:rPr>
          <w:rFonts w:hint="eastAsia"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庐山市华林中心小学</w:t>
      </w:r>
      <w:r>
        <w:rPr>
          <w:rFonts w:hint="eastAsia" w:ascii="黑体" w:hAnsi="黑体" w:eastAsia="黑体" w:cs="Times New Roman"/>
          <w:b/>
          <w:bCs/>
          <w:color w:val="auto"/>
          <w:kern w:val="0"/>
          <w:sz w:val="44"/>
          <w:szCs w:val="44"/>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3"/>
        <w:spacing w:line="600" w:lineRule="atLeast"/>
        <w:jc w:val="center"/>
        <w:rPr>
          <w:rFonts w:ascii="黑体" w:hAnsi="黑体" w:eastAsia="黑体"/>
          <w:color w:val="auto"/>
          <w:sz w:val="32"/>
          <w:szCs w:val="32"/>
        </w:rPr>
      </w:pPr>
    </w:p>
    <w:p w14:paraId="69E2A7D1">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3"/>
        <w:rPr>
          <w:rFonts w:ascii="宋体" w:hAnsi="宋体"/>
          <w:color w:val="auto"/>
        </w:rPr>
      </w:pPr>
    </w:p>
    <w:p w14:paraId="76C06260">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庐山市华林中心小学</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781340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5F8403A">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庐山市华林中心小学</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庐山市华林中心小学</w:t>
      </w:r>
      <w:r>
        <w:rPr>
          <w:color w:val="auto"/>
        </w:rPr>
        <w:fldChar w:fldCharType="end"/>
      </w:r>
      <w:r>
        <w:rPr>
          <w:rFonts w:hint="eastAsia" w:ascii="仿宋_GB2312" w:eastAsia="仿宋_GB2312"/>
          <w:b/>
          <w:bCs/>
          <w:color w:val="auto"/>
          <w:sz w:val="32"/>
          <w:szCs w:val="32"/>
        </w:rPr>
        <w:t>2</w:t>
      </w:r>
      <w:r>
        <w:rPr>
          <w:rFonts w:hint="eastAsia" w:ascii="仿宋_GB2312" w:eastAsia="仿宋_GB2312"/>
          <w:b/>
          <w:bCs/>
          <w:color w:val="000000"/>
          <w:sz w:val="32"/>
          <w:szCs w:val="32"/>
        </w:rPr>
        <w:t>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color w:val="auto"/>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庐山市华林中心小学</w:t>
      </w:r>
      <w:r>
        <w:rPr>
          <w:color w:val="auto"/>
        </w:rPr>
        <w:fldChar w:fldCharType="end"/>
      </w:r>
      <w:r>
        <w:rPr>
          <w:rFonts w:hint="eastAsia" w:ascii="仿宋_GB2312" w:eastAsia="仿宋_GB2312"/>
          <w:b/>
          <w:color w:val="auto"/>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E68339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庐山市华林中心小学是一所公办小学，主要职责是：</w:t>
      </w:r>
    </w:p>
    <w:p w14:paraId="0E530A4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（一）贯彻落实党的教育和体育工作的方针、政策、法律和法规，研究全市教育改革发展重大问题，综合指导、协调和管理全市的教育体育工作。</w:t>
      </w:r>
    </w:p>
    <w:p w14:paraId="17FD964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（二）编制教育事业发展规划、计划的实施，指导全镇办学体制改革，理顺教育内部和外部的关系，建立适应全镇经济社会发展的教育体制及运营机制。</w:t>
      </w:r>
    </w:p>
    <w:p w14:paraId="3C4E1C6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（三）综合管理全镇学前教育、小学教育及社会力量办学工作，指导和管理小学的教育教学工作，负责教育督导与评估。</w:t>
      </w:r>
    </w:p>
    <w:p w14:paraId="315F25B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（四）负责推进教育均衡发展和促进教育公平，全面实施素质教育。统筹管理全镇教育系统对外交流工作。</w:t>
      </w:r>
    </w:p>
    <w:p w14:paraId="2D86164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五）负责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负责对发展教育事业做出突出贡献者进行奖励；在庐山市教体局的指导下接受大中专院校毕业生就业工作。</w:t>
      </w:r>
    </w:p>
    <w:p w14:paraId="7B49F8C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（六）统筹管理本单位教育经费，会同有关部门拟定筹措教育经费、教育基建投资的规划，按有关规定管理中央、省、市对全市的教育拨、贷款及捐赠资金，监督测评全市教育经费的筹措和使用管理情况。</w:t>
      </w:r>
    </w:p>
    <w:p w14:paraId="1F61F3C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（七）归口庐山市教育体育小学工作。</w:t>
      </w:r>
    </w:p>
    <w:p w14:paraId="2CF9F71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（八）协助有关部门指导学校的思想政治工作、德育工作、体育卫生艺术教育及国防教育工作，统筹协调学校的安全稳定工作。</w:t>
      </w:r>
    </w:p>
    <w:p w14:paraId="65D3D05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（九）指导教育宣传、教育系统信息化建设和现代远程教育及校园网络建设工作。承担学校教育基本信息的统计、分析和发布。</w:t>
      </w:r>
    </w:p>
    <w:p w14:paraId="1C2C41F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（十）统筹规划竞技体育发展，竞技运动项目设置与重点布局。组织安排各类赛事。</w:t>
      </w:r>
    </w:p>
    <w:p w14:paraId="06AB0B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（十一）实施全民健身计划，指导群众性体育活动的发展，实施国家体育锻炼标准，开展国民体质监测；加强社区体育工作，正确引导群众的健身活动；</w:t>
      </w:r>
    </w:p>
    <w:p w14:paraId="5E0471D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（十二）承办市政府交办的其他工作。</w:t>
      </w:r>
    </w:p>
    <w:p w14:paraId="6A2A716D">
      <w:pPr>
        <w:rPr>
          <w:b/>
          <w:sz w:val="36"/>
          <w:szCs w:val="36"/>
        </w:rPr>
      </w:pPr>
      <w:r>
        <w:rPr>
          <w:rFonts w:hint="eastAsia"/>
          <w:b/>
          <w:sz w:val="36"/>
          <w:szCs w:val="36"/>
        </w:rPr>
        <w:t>二、机构设置及人员情况</w:t>
      </w:r>
    </w:p>
    <w:p w14:paraId="52996FC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2025年江西省内设处室4个，包括：教务处、德育处、保卫科、总务处。</w:t>
      </w:r>
    </w:p>
    <w:p w14:paraId="76D7C06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highlight w:val="none"/>
          <w:lang w:val="en-US" w:eastAsia="zh-CN" w:bidi="ar-SA"/>
        </w:rPr>
      </w:pPr>
      <w:r>
        <w:rPr>
          <w:rFonts w:hint="eastAsia" w:ascii="Adobe 仿宋 Std R" w:hAnsi="Adobe 仿宋 Std R" w:eastAsia="Adobe 仿宋 Std R" w:cstheme="minorBidi"/>
          <w:kern w:val="2"/>
          <w:sz w:val="32"/>
          <w:szCs w:val="30"/>
          <w:highlight w:val="none"/>
          <w:lang w:val="en-US" w:eastAsia="zh-CN" w:bidi="ar-SA"/>
        </w:rPr>
        <w:t>2025年共有预算单位1个。编制人数小计111人,其中：行政编制人数0人。实有人数小计183人,其中：在职人数小计111人,行政在职人数0人,全部补助事业在职人数111人,部分补助事业在职人数0人。离休人数小计0人,退休人数小计72人,遗属人数9人。</w:t>
      </w:r>
    </w:p>
    <w:p w14:paraId="789569E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highlight w:val="none"/>
          <w:lang w:val="en-US" w:eastAsia="zh-CN" w:bidi="ar-SA"/>
        </w:rPr>
      </w:pPr>
    </w:p>
    <w:p w14:paraId="654AD48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p>
    <w:p w14:paraId="4626A3B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450" w:right="450" w:firstLine="645"/>
        <w:jc w:val="left"/>
        <w:rPr>
          <w:rFonts w:hint="eastAsia" w:ascii="Adobe 仿宋 Std R" w:hAnsi="Adobe 仿宋 Std R" w:eastAsia="Adobe 仿宋 Std R" w:cstheme="minorBidi"/>
          <w:kern w:val="2"/>
          <w:sz w:val="32"/>
          <w:szCs w:val="30"/>
          <w:lang w:val="en-US" w:eastAsia="zh-CN" w:bidi="ar-SA"/>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庐山市华林中心小学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w:t>
      </w:r>
      <w:r>
        <w:rPr>
          <w:rFonts w:hint="eastAsia" w:ascii="仿宋_GB2312" w:eastAsia="仿宋_GB2312"/>
          <w:b/>
          <w:sz w:val="32"/>
          <w:szCs w:val="30"/>
        </w:rPr>
        <w:t>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18783953">
      <w:pPr>
        <w:ind w:firstLine="640" w:firstLineChars="200"/>
        <w:jc w:val="left"/>
        <w:rPr>
          <w:rStyle w:val="12"/>
          <w:rFonts w:ascii="仿宋" w:hAnsi="仿宋" w:eastAsia="仿宋"/>
          <w:bCs/>
          <w:sz w:val="32"/>
          <w:szCs w:val="32"/>
        </w:rPr>
      </w:pPr>
    </w:p>
    <w:p w14:paraId="5D285DC7">
      <w:pPr>
        <w:ind w:firstLine="640" w:firstLineChars="200"/>
        <w:jc w:val="left"/>
        <w:rPr>
          <w:rStyle w:val="12"/>
          <w:rFonts w:ascii="仿宋" w:hAnsi="仿宋" w:eastAsia="仿宋"/>
          <w:bCs/>
          <w:sz w:val="32"/>
          <w:szCs w:val="32"/>
        </w:rPr>
      </w:pPr>
    </w:p>
    <w:p w14:paraId="7D3159CF">
      <w:pPr>
        <w:ind w:firstLine="640" w:firstLineChars="200"/>
        <w:jc w:val="left"/>
        <w:rPr>
          <w:rStyle w:val="12"/>
          <w:rFonts w:ascii="仿宋" w:hAnsi="仿宋" w:eastAsia="仿宋"/>
          <w:bCs/>
          <w:sz w:val="32"/>
          <w:szCs w:val="32"/>
        </w:rPr>
      </w:pPr>
    </w:p>
    <w:p w14:paraId="688205E2">
      <w:pPr>
        <w:ind w:firstLine="640" w:firstLineChars="200"/>
        <w:jc w:val="left"/>
        <w:rPr>
          <w:rStyle w:val="12"/>
          <w:rFonts w:ascii="仿宋" w:hAnsi="仿宋" w:eastAsia="仿宋"/>
          <w:bCs/>
          <w:sz w:val="32"/>
          <w:szCs w:val="32"/>
        </w:rPr>
      </w:pPr>
    </w:p>
    <w:p w14:paraId="1C9439DF">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color w:val="auto"/>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庐山市华林中心小学</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55541937">
      <w:pPr>
        <w:widowControl/>
        <w:spacing w:line="580" w:lineRule="exact"/>
        <w:jc w:val="center"/>
        <w:rPr>
          <w:rFonts w:ascii="仿宋_GB2312" w:eastAsia="仿宋_GB2312"/>
          <w:b/>
          <w:color w:val="auto"/>
          <w:sz w:val="32"/>
          <w:szCs w:val="30"/>
        </w:rPr>
      </w:pPr>
    </w:p>
    <w:p w14:paraId="5C41EEFF">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2697FCC0">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庐山市华林中心小学</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1854.46</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332.98</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1801.36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160.47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减少变化原因为教师调出，收入减少。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庐山市华林中心小学</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Style w:val="12"/>
          <w:rFonts w:hint="eastAsia" w:ascii="仿宋" w:hAnsi="仿宋" w:eastAsia="仿宋"/>
          <w:color w:val="auto"/>
          <w:sz w:val="32"/>
          <w:szCs w:val="32"/>
          <w:lang w:val="en-US" w:eastAsia="zh-CN"/>
        </w:rPr>
        <w:t>1854.46</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332.98</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减少变化原因为教师调出，支出减少。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auto"/>
          <w:sz w:val="32"/>
          <w:szCs w:val="32"/>
        </w:rPr>
        <w:t>支出项目类别划分</w:t>
      </w:r>
      <w:r>
        <w:rPr>
          <w:rStyle w:val="12"/>
          <w:rFonts w:hint="eastAsia" w:ascii="仿宋" w:hAnsi="仿宋" w:eastAsia="仿宋"/>
          <w:sz w:val="32"/>
          <w:szCs w:val="32"/>
        </w:rPr>
        <w:t>：</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1778.55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183.28</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1589.21</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0.59</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188.76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75.91</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149.7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75.91</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1199.13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476.26</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427.85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163.38</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97.54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4.78</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129.94</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15.33</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1589.21</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361.38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76.5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149.11</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188.76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177.52</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庐山市华林中心小学</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1801.36</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160.47</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减少变化原因为人员类支出减少。</w:t>
      </w:r>
    </w:p>
    <w:p w14:paraId="53F56414">
      <w:pPr>
        <w:ind w:firstLine="640" w:firstLineChars="200"/>
        <w:rPr>
          <w:rStyle w:val="12"/>
          <w:rFonts w:ascii="仿宋" w:hAnsi="仿宋" w:eastAsia="仿宋"/>
          <w:sz w:val="32"/>
          <w:szCs w:val="32"/>
        </w:rPr>
      </w:pPr>
      <w:r>
        <w:rPr>
          <w:rStyle w:val="12"/>
          <w:rFonts w:hint="eastAsia" w:ascii="仿宋" w:hAnsi="仿宋" w:eastAsia="仿宋"/>
          <w:color w:val="auto"/>
          <w:sz w:val="32"/>
          <w:szCs w:val="32"/>
        </w:rPr>
        <w:t>按支出功能科目划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1146.03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303.74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427.85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163.38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97.54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4.78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129.94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15.33</w:t>
      </w:r>
      <w:r>
        <w:rPr>
          <w:rStyle w:val="12"/>
          <w:rFonts w:ascii="仿宋" w:hAnsi="仿宋" w:eastAsia="仿宋"/>
          <w:sz w:val="32"/>
          <w:szCs w:val="32"/>
        </w:rPr>
        <w:t>万元。</w:t>
      </w:r>
      <w:r>
        <w:fldChar w:fldCharType="end"/>
      </w:r>
    </w:p>
    <w:p w14:paraId="64E81F8C">
      <w:pPr>
        <w:ind w:firstLine="640" w:firstLineChars="200"/>
      </w:pPr>
      <w:r>
        <w:rPr>
          <w:rStyle w:val="12"/>
          <w:rFonts w:hint="eastAsia" w:ascii="仿宋" w:hAnsi="仿宋" w:eastAsia="仿宋"/>
          <w:color w:val="auto"/>
          <w:sz w:val="32"/>
          <w:szCs w:val="32"/>
        </w:rPr>
        <w:t>按支出项目类别划</w:t>
      </w:r>
      <w:r>
        <w:rPr>
          <w:rStyle w:val="12"/>
          <w:rFonts w:hint="eastAsia" w:ascii="仿宋" w:hAnsi="仿宋" w:eastAsia="仿宋"/>
          <w:sz w:val="32"/>
          <w:szCs w:val="32"/>
        </w:rPr>
        <w:t>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1778.55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183.28</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1589.21</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0.59</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188.76</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22.81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22.81</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22.81</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color w:val="auto"/>
        </w:rPr>
      </w:pPr>
      <w:r>
        <w:rPr>
          <w:rStyle w:val="12"/>
          <w:rFonts w:hint="eastAsia" w:ascii="仿宋" w:hAnsi="仿宋" w:eastAsia="仿宋" w:cs="Times New Roman"/>
          <w:sz w:val="32"/>
          <w:szCs w:val="32"/>
        </w:rPr>
        <w:t>本单位没有使用政府性基金预算拨款安排的支出</w:t>
      </w:r>
      <w:r>
        <w:rPr>
          <w:rStyle w:val="12"/>
          <w:rFonts w:hint="eastAsia" w:ascii="仿宋" w:hAnsi="仿宋" w:eastAsia="仿宋"/>
          <w:b/>
          <w:color w:val="auto"/>
          <w:sz w:val="32"/>
          <w:szCs w:val="32"/>
          <w:lang w:eastAsia="zh-CN"/>
        </w:rPr>
        <w:t>。</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7DACDAF8">
      <w:pPr>
        <w:ind w:firstLine="640" w:firstLineChars="200"/>
        <w:rPr>
          <w:rStyle w:val="12"/>
          <w:rFonts w:hint="eastAsia" w:ascii="仿宋" w:hAnsi="仿宋" w:eastAsia="仿宋"/>
          <w:b/>
          <w:color w:val="auto"/>
          <w:sz w:val="32"/>
          <w:szCs w:val="32"/>
          <w:lang w:eastAsia="zh-CN"/>
        </w:rPr>
      </w:pPr>
      <w:r>
        <w:rPr>
          <w:rStyle w:val="12"/>
          <w:rFonts w:hint="eastAsia" w:ascii="仿宋" w:hAnsi="仿宋" w:eastAsia="仿宋" w:cs="Times New Roman"/>
          <w:sz w:val="32"/>
          <w:szCs w:val="32"/>
        </w:rPr>
        <w:t>本单位没有使用政府性基金预算拨款安排的支出</w:t>
      </w:r>
      <w:r>
        <w:rPr>
          <w:rStyle w:val="12"/>
          <w:rFonts w:hint="eastAsia" w:ascii="仿宋" w:hAnsi="仿宋" w:eastAsia="仿宋" w:cs="Times New Roman"/>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color w:val="FF0000"/>
          <w:sz w:val="32"/>
          <w:szCs w:val="32"/>
          <w:lang w:eastAsia="zh-CN"/>
        </w:rPr>
      </w:pPr>
      <w:bookmarkStart w:id="0" w:name="_GoBack"/>
      <w:r>
        <w:rPr>
          <w:rStyle w:val="12"/>
          <w:rFonts w:hint="eastAsia" w:ascii="仿宋" w:hAnsi="仿宋" w:eastAsia="仿宋" w:cs="Times New Roman"/>
          <w:sz w:val="32"/>
          <w:szCs w:val="32"/>
        </w:rPr>
        <w:t>本单位非行政参公单位，无机关运行经费。</w:t>
      </w:r>
      <w:bookmarkEnd w:id="0"/>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5B0ACDBF">
      <w:pPr>
        <w:ind w:firstLine="321" w:firstLineChars="100"/>
        <w:rPr>
          <w:rStyle w:val="12"/>
          <w:rFonts w:ascii="Adobe 仿宋 Std R" w:hAnsi="Adobe 仿宋 Std R" w:eastAsia="Adobe 仿宋 Std R"/>
          <w:b/>
          <w:color w:val="FF0000"/>
          <w:sz w:val="32"/>
          <w:szCs w:val="32"/>
        </w:rPr>
      </w:pPr>
    </w:p>
    <w:p w14:paraId="7C698E59">
      <w:pPr>
        <w:ind w:firstLine="321" w:firstLineChars="100"/>
        <w:rPr>
          <w:rStyle w:val="12"/>
          <w:rFonts w:ascii="Adobe 仿宋 Std R" w:hAnsi="Adobe 仿宋 Std R" w:eastAsia="Adobe 仿宋 Std R"/>
          <w:b/>
          <w:sz w:val="32"/>
          <w:szCs w:val="32"/>
        </w:rPr>
      </w:pPr>
    </w:p>
    <w:p w14:paraId="4400133E">
      <w:pPr>
        <w:ind w:firstLine="321" w:firstLineChars="100"/>
        <w:rPr>
          <w:rStyle w:val="12"/>
          <w:rFonts w:ascii="Adobe 仿宋 Std R" w:hAnsi="Adobe 仿宋 Std R" w:eastAsia="Adobe 仿宋 Std R"/>
          <w:b/>
          <w:sz w:val="32"/>
          <w:szCs w:val="32"/>
        </w:rPr>
      </w:pPr>
    </w:p>
    <w:p w14:paraId="29A4EDFD">
      <w:pPr>
        <w:numPr>
          <w:ilvl w:val="0"/>
          <w:numId w:val="1"/>
        </w:numPr>
        <w:ind w:firstLine="321" w:firstLineChars="100"/>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lang w:val="en-US" w:eastAsia="zh-CN"/>
        </w:rPr>
        <w:t>庐山市华林中心小学</w:t>
      </w:r>
      <w:r>
        <w:rPr>
          <w:rStyle w:val="12"/>
          <w:rFonts w:hint="eastAsia" w:ascii="Adobe 仿宋 Std R" w:hAnsi="Adobe 仿宋 Std R" w:eastAsia="Adobe 仿宋 Std R"/>
          <w:b/>
          <w:sz w:val="32"/>
          <w:szCs w:val="32"/>
        </w:rPr>
        <w:t>项目情况说明</w:t>
      </w:r>
    </w:p>
    <w:p w14:paraId="32FA74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Style w:val="12"/>
          <w:rFonts w:hint="eastAsia" w:ascii="Adobe 仿宋 Std R" w:hAnsi="Adobe 仿宋 Std R" w:eastAsia="Adobe 仿宋 Std R"/>
          <w:b/>
          <w:sz w:val="32"/>
          <w:szCs w:val="32"/>
          <w:lang w:val="en-US" w:eastAsia="zh-CN"/>
        </w:rPr>
        <w:t>一、</w:t>
      </w: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庐山市华林中心小学2025年非税收入项目</w:t>
      </w:r>
    </w:p>
    <w:p w14:paraId="36581C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1）项目概述：2021年中共中央办公厅国务院印发《关于进一步减轻义务教育阶段学生作业负担和校外培训负担的意见》，指导思想：坚持以习近平新时代中国特色社会主义思想为指导，全面贯彻党的教育方针，落实立德树人根本任务，着眼建设高质量教育体系，强化学校教育主阵地的作用，深化校外培训机构治理，坚决防止侵害群众利益行为，构建教育良好生态，有交缓解家长焦虑情绪，促进学生全面发展、健康成长。</w:t>
      </w:r>
    </w:p>
    <w:p w14:paraId="4F7248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2）立项依据：庐山市华林中心小学2025年非税预测表。</w:t>
      </w:r>
    </w:p>
    <w:p w14:paraId="30C796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3）实施主体：庐山市华林中心小学</w:t>
      </w:r>
    </w:p>
    <w:p w14:paraId="4CDCF4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4）实施方案：课后延时服务坚持自愿免费原则，建立家长申请、班级审核、学校统一实施的工作机制。优先保障留守儿童、进城务工人员随迁子女等急需服务群体。实施范围全校所有班级所有学生均可申请参加。目标：学校教育质量和服务水平进一步提升，作业布置更加科学合理，学校课后服务基本满足学生需要，学生学习回归校园，家庭教育支出和家长相应精力负担有效减轻。</w:t>
      </w:r>
    </w:p>
    <w:p w14:paraId="3D84046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5）实施周期：2025年春，秋两个学期。</w:t>
      </w:r>
    </w:p>
    <w:p w14:paraId="5A5C74D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6）年度预算安排53.1万元。</w:t>
      </w:r>
    </w:p>
    <w:p w14:paraId="5C564F3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eastAsia" w:ascii="Adobe 仿宋 Std R" w:hAnsi="Adobe 仿宋 Std R" w:eastAsia="Adobe 仿宋 Std R" w:cs="Adobe 仿宋 Std R"/>
          <w:i w:val="0"/>
          <w:iCs w:val="0"/>
          <w:caps w:val="0"/>
          <w:color w:val="434343"/>
          <w:spacing w:val="0"/>
          <w:kern w:val="0"/>
          <w:sz w:val="32"/>
          <w:szCs w:val="32"/>
          <w:shd w:val="clear" w:fill="FFFFFF"/>
          <w:lang w:val="en-US" w:eastAsia="zh-CN" w:bidi="ar"/>
        </w:rPr>
        <w:t>二、</w:t>
      </w:r>
      <w:r>
        <w:rPr>
          <w:rFonts w:hint="default" w:ascii="Adobe 仿宋 Std R" w:hAnsi="Adobe 仿宋 Std R" w:eastAsia="Adobe 仿宋 Std R" w:cs="Adobe 仿宋 Std R"/>
          <w:kern w:val="2"/>
          <w:sz w:val="32"/>
          <w:szCs w:val="32"/>
          <w:lang w:val="en-US" w:eastAsia="zh-CN" w:bidi="ar"/>
        </w:rPr>
        <w:t>公办幼儿园生均公用经费市级补助资金</w:t>
      </w:r>
    </w:p>
    <w:p w14:paraId="79A8C22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1）项目概述：庐山市公办幼儿园生均公用经费市级补助资金用于教学业务与管理、教师培训、文体活动、水电、幼儿活动舞台租赁、维修、教玩具购置等等，按照有关规定规范使用，加强对学校公用经费使用的管理，提高资金使用绩效，切实满足公办幼儿园正常运转需求。</w:t>
      </w:r>
    </w:p>
    <w:p w14:paraId="5DBF975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2）立项依据：庐财教指【2024】36号</w:t>
      </w:r>
    </w:p>
    <w:p w14:paraId="6162D6F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华林中心小学</w:t>
      </w:r>
    </w:p>
    <w:p w14:paraId="17615A9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4）实施方案：用于教学业务与管理、教师培训、文体活动、水电、幼儿活动舞台租赁、维修、教玩具购置等等。</w:t>
      </w:r>
    </w:p>
    <w:p w14:paraId="666CE49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373B504D">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3.81</w:t>
      </w:r>
      <w:r>
        <w:rPr>
          <w:rFonts w:hint="default" w:ascii="Adobe 仿宋 Std R" w:hAnsi="Adobe 仿宋 Std R" w:eastAsia="Adobe 仿宋 Std R" w:cs="Adobe 仿宋 Std R"/>
          <w:kern w:val="2"/>
          <w:sz w:val="32"/>
          <w:szCs w:val="32"/>
          <w:lang w:val="en-US" w:eastAsia="zh-CN" w:bidi="ar"/>
        </w:rPr>
        <w:t>万元</w:t>
      </w:r>
    </w:p>
    <w:p w14:paraId="4212723E">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eastAsia" w:ascii="Adobe 仿宋 Std R" w:hAnsi="Adobe 仿宋 Std R" w:eastAsia="Adobe 仿宋 Std R" w:cs="Adobe 仿宋 Std R"/>
          <w:kern w:val="2"/>
          <w:sz w:val="32"/>
          <w:szCs w:val="32"/>
          <w:lang w:val="en-US" w:eastAsia="zh-CN" w:bidi="ar"/>
        </w:rPr>
        <w:t>三、城乡义务教育生均公用经费(小学)_基本民生保障需求</w:t>
      </w:r>
    </w:p>
    <w:p w14:paraId="27A5C48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保障中小学正常运转，在教学活动、后勤服务和防疫等方面开支，并按少先队员人均不低于30元标准保障少先队工作、活动和辅导员培训经费。</w:t>
      </w:r>
    </w:p>
    <w:p w14:paraId="6078460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41</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华林中心小学</w:t>
      </w:r>
    </w:p>
    <w:p w14:paraId="1FED27C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购置等等。</w:t>
      </w:r>
    </w:p>
    <w:p w14:paraId="4FDDDEA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2379E38">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Fonts w:hint="eastAsia" w:ascii="Adobe 仿宋 Std R" w:hAnsi="Adobe 仿宋 Std R" w:eastAsia="Adobe 仿宋 Std R" w:cs="Adobe 仿宋 Std R"/>
          <w:kern w:val="2"/>
          <w:sz w:val="32"/>
          <w:szCs w:val="32"/>
          <w:lang w:val="en-US" w:eastAsia="zh-CN" w:bidi="ar"/>
        </w:rPr>
        <w:t>19</w:t>
      </w:r>
      <w:r>
        <w:rPr>
          <w:rFonts w:hint="default" w:ascii="Adobe 仿宋 Std R" w:hAnsi="Adobe 仿宋 Std R" w:eastAsia="Adobe 仿宋 Std R" w:cs="Adobe 仿宋 Std R"/>
          <w:kern w:val="2"/>
          <w:sz w:val="32"/>
          <w:szCs w:val="32"/>
          <w:lang w:val="en-US" w:eastAsia="zh-CN" w:bidi="ar"/>
        </w:rPr>
        <w:t>万元</w:t>
      </w:r>
    </w:p>
    <w:p w14:paraId="4343D3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default" w:ascii="Adobe 仿宋 Std R" w:hAnsi="Adobe 仿宋 Std R" w:eastAsia="Adobe 仿宋 Std R" w:cs="Adobe 仿宋 Std R"/>
          <w:i w:val="0"/>
          <w:iCs w:val="0"/>
          <w:caps w:val="0"/>
          <w:color w:val="434343"/>
          <w:spacing w:val="0"/>
          <w:kern w:val="0"/>
          <w:sz w:val="32"/>
          <w:szCs w:val="32"/>
          <w:shd w:val="clear" w:fill="FFFFFF"/>
          <w:lang w:val="en-US" w:eastAsia="zh-CN" w:bidi="ar"/>
        </w:rPr>
      </w:pPr>
    </w:p>
    <w:p w14:paraId="59ABEBAF">
      <w:pPr>
        <w:widowControl/>
        <w:spacing w:line="580" w:lineRule="exact"/>
        <w:jc w:val="left"/>
        <w:rPr>
          <w:rStyle w:val="12"/>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庐山市华林中心小学</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5A21CD7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2C9C6666">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0D2BA0FE">
      <w:pPr>
        <w:widowControl/>
        <w:spacing w:line="580" w:lineRule="exact"/>
        <w:ind w:firstLine="636"/>
        <w:jc w:val="left"/>
        <w:rPr>
          <w:rStyle w:val="12"/>
          <w:rFonts w:hint="eastAsia" w:ascii="仿宋" w:hAnsi="仿宋" w:eastAsia="仿宋"/>
          <w:color w:val="FF0000"/>
          <w:sz w:val="32"/>
          <w:szCs w:val="32"/>
        </w:rPr>
      </w:pP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19F86"/>
    <w:multiLevelType w:val="singleLevel"/>
    <w:tmpl w:val="8B319F86"/>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F9018E5"/>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315DE"/>
    <w:rsid w:val="290B705B"/>
    <w:rsid w:val="29981D60"/>
    <w:rsid w:val="2B2339AC"/>
    <w:rsid w:val="2C57797E"/>
    <w:rsid w:val="304075B1"/>
    <w:rsid w:val="311C29BA"/>
    <w:rsid w:val="318814ED"/>
    <w:rsid w:val="31931AC3"/>
    <w:rsid w:val="3328400E"/>
    <w:rsid w:val="34C93379"/>
    <w:rsid w:val="351512FA"/>
    <w:rsid w:val="35651D8B"/>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5433AE"/>
    <w:rsid w:val="42DC038C"/>
    <w:rsid w:val="43BF53DB"/>
    <w:rsid w:val="45D833CA"/>
    <w:rsid w:val="464E5AFF"/>
    <w:rsid w:val="4DB628F2"/>
    <w:rsid w:val="4E0D4F31"/>
    <w:rsid w:val="4EFF051F"/>
    <w:rsid w:val="4F1040C6"/>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3236</Words>
  <Characters>3570</Characters>
  <Lines>53</Lines>
  <Paragraphs>15</Paragraphs>
  <TotalTime>1</TotalTime>
  <ScaleCrop>false</ScaleCrop>
  <LinksUpToDate>false</LinksUpToDate>
  <CharactersWithSpaces>3610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cp:lastPrinted>2025-01-07T04:51:00Z</cp:lastPrinted>
  <dcterms:modified xsi:type="dcterms:W3CDTF">2025-01-08T01:14:28Z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FF004FF2F059444F9ABD2B943A810CBB_13</vt:lpwstr>
  </property>
  <property fmtid="{D5CDD505-2E9C-101B-9397-08002B2CF9AE}" pid="4" name="KSOTemplateDocerSaveRecord">
    <vt:lpwstr>eyJoZGlkIjoiNTJhMjZlY2EwNjQ2Y2E3OTM2MmVmODk3M2NmMjdjNmEiLCJ1c2VySWQiOiI3MDUzMjUwNzQifQ==</vt:lpwstr>
  </property>
</Properties>
</file>