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庐山市行政审批局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庐山市行政审批局</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71CB391C">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一）贯彻执行国家和省、九江市有关行政管理体制、行政审批制度改革、政务服务、市民服务热线等方面的方针政策、法律法规和决策部署；负责起草全市相关的规范性文件，拟订发展规划，建立和完善全市高效便民的政务服务体系，建立健全行政审批工作机制。</w:t>
      </w:r>
    </w:p>
    <w:p w14:paraId="01E2844E">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二）承担法律法规、规范性文件赋予和市（局）相关部门划入行政审批局的行政审批事项、政务服务事项的审批、服务、管理、勘验职能。负责办理市（局）相关部门划入的涉及投资项目、市场服务、建设工程、城管交通、文教卫生、社会事务、涉农事务等方面的行政审批相关联的政务服务工作。</w:t>
      </w:r>
    </w:p>
    <w:p w14:paraId="69264A64">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（三）负责贯彻落实各级有关公共资源交易的法律法规的文件规定，组织和协调全市公共资源交易工作，协助监督公共资源交易活动。</w:t>
      </w:r>
    </w:p>
    <w:p w14:paraId="7102A099">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（四）负责规范全市行政审批工作，对行政审批事项和服务流程进行规范和优化，推进行政审批标准化建设。负责统一组织实施行政审批涉及的联合办理、联合踏勘、联合图审、技术论证和社会听证等工作。</w:t>
      </w:r>
    </w:p>
    <w:p w14:paraId="373ED1D7">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（五）负责协调指导全市政务服务体系建设，组织实施政务服务标准规范；负责全市政务服务管理工作，协调、指导和考核全市政务服务工作。</w:t>
      </w:r>
    </w:p>
    <w:p w14:paraId="12131141">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（六）负责会同有关部门加强行政审批和政务服务信息化建设；负责集中审批办证系统的管理工作；负责行政审批和政务服务事项网上受理、网上审批和电子监察系统建设工作的组织协调和实施。</w:t>
      </w:r>
    </w:p>
    <w:p w14:paraId="369DC5CF">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（七）负责对行政审批行为、政务服务行为进行监督检查。对窗口和工作人员进行日常管理和绩效考核。负责相关部门入驻政务服务中心窗口、专业办事大厅和各乡镇便民服务中心的指导工作。</w:t>
      </w:r>
    </w:p>
    <w:p w14:paraId="384E0209">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（八）负责江西政务服务网庐山市分厅的应用推进，统筹协调全市一体化在线政务服务平台建设。</w:t>
      </w:r>
    </w:p>
    <w:p w14:paraId="60308C2E">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（九）负责全市政务服务工作的咨询、建议、投诉、举报的承办、转办和督办工作。</w:t>
      </w:r>
    </w:p>
    <w:p w14:paraId="5EE73CEF">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（十）负责全市行政审批中介超市建设、运行、管理工作。</w:t>
      </w:r>
    </w:p>
    <w:p w14:paraId="0177BA41">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（十一）负责组织协调、推进全市政府职能转变和“放管服”改革，推进全市深化行政审批制度改革工作。</w:t>
      </w:r>
    </w:p>
    <w:p w14:paraId="5465A229">
      <w:pPr>
        <w:widowControl/>
        <w:spacing w:line="580" w:lineRule="exact"/>
        <w:ind w:firstLine="640"/>
        <w:jc w:val="both"/>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lang w:eastAsia="zh-CN"/>
        </w:rPr>
        <w:t>（十二）完成市委、市政府交办的其他任务。</w:t>
      </w:r>
    </w:p>
    <w:p w14:paraId="530E3921">
      <w:pPr>
        <w:rPr>
          <w:b/>
          <w:color w:val="auto"/>
          <w:sz w:val="36"/>
          <w:szCs w:val="36"/>
        </w:rPr>
      </w:pPr>
      <w:r>
        <w:rPr>
          <w:rFonts w:hint="eastAsia"/>
          <w:b/>
          <w:color w:val="auto"/>
          <w:sz w:val="36"/>
          <w:szCs w:val="36"/>
        </w:rPr>
        <w:t>二、机构设置及人员情况</w:t>
      </w:r>
    </w:p>
    <w:p w14:paraId="0F6C9F5A">
      <w:pPr>
        <w:ind w:firstLine="640" w:firstLineChars="200"/>
        <w:rPr>
          <w:rFonts w:hint="eastAsia" w:ascii="仿宋" w:hAnsi="仿宋" w:eastAsia="仿宋"/>
          <w:color w:val="auto"/>
          <w:sz w:val="32"/>
          <w:szCs w:val="32"/>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庐山市行政审批局</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w:t>
      </w:r>
      <w:bookmarkStart w:id="0" w:name="_GoBack"/>
      <w:bookmarkEnd w:id="0"/>
      <w:r>
        <w:rPr>
          <w:rFonts w:hint="eastAsia" w:ascii="仿宋" w:hAnsi="仿宋" w:eastAsia="仿宋"/>
          <w:color w:val="auto"/>
          <w:sz w:val="32"/>
          <w:szCs w:val="32"/>
        </w:rPr>
        <w:t>包括</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个二级预算单位，二级预算单位具体包括：</w:t>
      </w:r>
      <w:r>
        <w:rPr>
          <w:rFonts w:hint="eastAsia" w:ascii="仿宋" w:hAnsi="仿宋" w:eastAsia="仿宋"/>
          <w:color w:val="auto"/>
          <w:sz w:val="32"/>
          <w:szCs w:val="32"/>
          <w:lang w:val="en-US" w:eastAsia="zh-CN"/>
        </w:rPr>
        <w:t>无。</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37</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7</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30</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highlight w:val="none"/>
          <w:lang w:val="en-US" w:eastAsia="zh-CN"/>
        </w:rPr>
        <w:t>30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28</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8</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20</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5C66D091">
      <w:pPr>
        <w:ind w:firstLine="640" w:firstLineChars="200"/>
        <w:rPr>
          <w:rFonts w:hint="eastAsia" w:ascii="仿宋" w:hAnsi="仿宋" w:eastAsia="仿宋"/>
          <w:color w:val="auto"/>
          <w:sz w:val="32"/>
          <w:szCs w:val="32"/>
        </w:rPr>
      </w:pPr>
    </w:p>
    <w:p w14:paraId="743BA317">
      <w:pPr>
        <w:ind w:firstLine="640" w:firstLineChars="200"/>
        <w:rPr>
          <w:rFonts w:ascii="仿宋" w:hAnsi="仿宋" w:eastAsia="仿宋"/>
          <w:color w:val="auto"/>
          <w:sz w:val="32"/>
          <w:szCs w:val="32"/>
        </w:rPr>
      </w:pP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7D97A51F">
      <w:pPr>
        <w:ind w:firstLine="640" w:firstLineChars="200"/>
        <w:jc w:val="left"/>
        <w:rPr>
          <w:rStyle w:val="10"/>
          <w:rFonts w:ascii="仿宋" w:hAnsi="仿宋" w:eastAsia="仿宋"/>
          <w:bCs/>
          <w:color w:val="auto"/>
          <w:sz w:val="32"/>
          <w:szCs w:val="32"/>
        </w:rPr>
      </w:pPr>
    </w:p>
    <w:p w14:paraId="37C157D4">
      <w:pPr>
        <w:ind w:firstLine="640" w:firstLineChars="200"/>
        <w:jc w:val="left"/>
        <w:rPr>
          <w:rStyle w:val="10"/>
          <w:rFonts w:ascii="仿宋" w:hAnsi="仿宋" w:eastAsia="仿宋"/>
          <w:bCs/>
          <w:color w:val="auto"/>
          <w:sz w:val="32"/>
          <w:szCs w:val="32"/>
        </w:rPr>
      </w:pPr>
    </w:p>
    <w:p w14:paraId="05FE9343">
      <w:pPr>
        <w:ind w:firstLine="640" w:firstLineChars="200"/>
        <w:jc w:val="left"/>
        <w:rPr>
          <w:rStyle w:val="10"/>
          <w:rFonts w:ascii="仿宋" w:hAnsi="仿宋" w:eastAsia="仿宋"/>
          <w:bCs/>
          <w:color w:val="auto"/>
          <w:sz w:val="32"/>
          <w:szCs w:val="32"/>
        </w:rPr>
      </w:pP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庐山市行政审批局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庐山市行政审批局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794.56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229.77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794.56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229.77</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减少</w:t>
      </w:r>
      <w:r>
        <w:rPr>
          <w:rFonts w:hint="eastAsia" w:ascii="仿宋" w:hAnsi="仿宋" w:eastAsia="仿宋" w:cs="Times New Roman"/>
          <w:color w:val="auto"/>
          <w:kern w:val="0"/>
          <w:sz w:val="32"/>
          <w:szCs w:val="32"/>
          <w:lang w:eastAsia="zh-CN"/>
        </w:rPr>
        <w:t>）</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增加变化原因为人员及项目数量增加。</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庐山市行政审批局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794.56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229.77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增加变化原因为人员数量及纳入预算安排的项目支出增加。</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505.25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78.89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454.32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47.94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0.32</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289.32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150.89</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284.10</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5.22</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661.65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207.16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社会保障和就业支出</w:t>
      </w:r>
      <w:r>
        <w:rPr>
          <w:rStyle w:val="10"/>
          <w:rFonts w:hint="eastAsia" w:ascii="仿宋" w:hAnsi="仿宋" w:eastAsia="仿宋"/>
          <w:color w:val="auto"/>
          <w:sz w:val="32"/>
          <w:szCs w:val="32"/>
          <w:lang w:val="en-US" w:eastAsia="zh-CN"/>
        </w:rPr>
        <w:t>69.03万元，较上年预算安排增加11.48万元；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25.61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5.32</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38.28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5.83</w:t>
      </w:r>
      <w:r>
        <w:rPr>
          <w:rStyle w:val="10"/>
          <w:rFonts w:ascii="仿宋" w:hAnsi="仿宋" w:eastAsia="仿宋"/>
          <w:color w:val="auto"/>
          <w:sz w:val="32"/>
          <w:szCs w:val="32"/>
        </w:rPr>
        <w:t>万元。</w:t>
      </w:r>
      <w:r>
        <w:rPr>
          <w:color w:val="auto"/>
        </w:rPr>
        <w:fldChar w:fldCharType="end"/>
      </w:r>
    </w:p>
    <w:p w14:paraId="2A29D985">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454.32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56.75</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332.04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165.32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2.37</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5.54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5.33</w:t>
      </w:r>
      <w:r>
        <w:rPr>
          <w:rStyle w:val="10"/>
          <w:rFonts w:ascii="仿宋" w:hAnsi="仿宋" w:eastAsia="仿宋"/>
          <w:color w:val="auto"/>
          <w:sz w:val="32"/>
          <w:szCs w:val="32"/>
        </w:rPr>
        <w:t>万元。</w:t>
      </w:r>
      <w:r>
        <w:rPr>
          <w:color w:val="auto"/>
        </w:rPr>
        <w:fldChar w:fldCharType="end"/>
      </w:r>
    </w:p>
    <w:p w14:paraId="68D1FECB">
      <w:pPr>
        <w:ind w:firstLine="420" w:firstLineChars="200"/>
        <w:rPr>
          <w:color w:val="auto"/>
        </w:rPr>
      </w:pP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庐山市行政审批局</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794.56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229.77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增加变化原因为人员数量及项目支出增加。</w:t>
      </w:r>
    </w:p>
    <w:p w14:paraId="08F617D0">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661.65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207.16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社会保障和就业支出</w:t>
      </w:r>
      <w:r>
        <w:rPr>
          <w:rStyle w:val="10"/>
          <w:rFonts w:hint="eastAsia" w:ascii="仿宋" w:hAnsi="仿宋" w:eastAsia="仿宋"/>
          <w:color w:val="auto"/>
          <w:sz w:val="32"/>
          <w:szCs w:val="32"/>
          <w:lang w:val="en-US" w:eastAsia="zh-CN"/>
        </w:rPr>
        <w:t>69.03万元，较上年预算安排增加11.48万元；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25.61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5.32</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38.28</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5.83</w:t>
      </w:r>
      <w:r>
        <w:rPr>
          <w:rStyle w:val="10"/>
          <w:rFonts w:ascii="仿宋" w:hAnsi="仿宋" w:eastAsia="仿宋"/>
          <w:color w:val="auto"/>
          <w:sz w:val="32"/>
          <w:szCs w:val="32"/>
        </w:rPr>
        <w:t>万元。</w:t>
      </w:r>
      <w:r>
        <w:rPr>
          <w:color w:val="auto"/>
        </w:rPr>
        <w:fldChar w:fldCharType="end"/>
      </w:r>
    </w:p>
    <w:p w14:paraId="287DE466">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505.25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78.89</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454.32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47.94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0.32</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289.32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150.89</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284.10</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5.22</w:t>
      </w:r>
      <w:r>
        <w:rPr>
          <w:rStyle w:val="10"/>
          <w:rFonts w:ascii="仿宋" w:hAnsi="仿宋" w:eastAsia="仿宋"/>
          <w:color w:val="auto"/>
          <w:sz w:val="32"/>
          <w:szCs w:val="32"/>
        </w:rPr>
        <w:t>万元。</w:t>
      </w:r>
      <w:r>
        <w:rPr>
          <w:color w:val="auto"/>
        </w:rPr>
        <w:fldChar w:fldCharType="end"/>
      </w: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本部门没有使用政府性基金预算拨款安排的支出</w:t>
      </w:r>
      <w:r>
        <w:rPr>
          <w:rStyle w:val="10"/>
          <w:rFonts w:hint="eastAsia" w:ascii="仿宋" w:hAnsi="仿宋" w:eastAsia="仿宋"/>
          <w:color w:val="auto"/>
          <w:sz w:val="32"/>
          <w:szCs w:val="32"/>
          <w:lang w:eastAsia="zh-CN"/>
        </w:rPr>
        <w:t>。</w:t>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本部门没有使用国有资本经营预算拨款安排的支出</w:t>
      </w:r>
      <w:r>
        <w:rPr>
          <w:rStyle w:val="10"/>
          <w:rFonts w:hint="eastAsia" w:ascii="仿宋" w:hAnsi="仿宋" w:eastAsia="仿宋"/>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48.26</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13.71</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39.68</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增长变化原因为人员增加。</w:t>
      </w:r>
    </w:p>
    <w:p w14:paraId="3ABB5D41">
      <w:pPr>
        <w:widowControl/>
        <w:spacing w:line="580" w:lineRule="exact"/>
        <w:ind w:firstLine="636"/>
        <w:jc w:val="both"/>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0.73万元、邮电费0.74万元、差旅费5.50万元、会议费0万元、福利费15.55万元、日常维修费0万元、专用材料及一般设备购置费0.32万元、办公用房水电费0万元、办公用房取暖费0万元、办公用房物业管理费0万元、公务用车运行维护费0万元、公务接待费1.31万元、劳务费1.94万元、工会经费13.84万元、其他交通费用6.48万元、其他商品和服务支出1.85万元。</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3FAC88B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52.02</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5.53</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46.49</w:t>
      </w:r>
      <w:r>
        <w:rPr>
          <w:rFonts w:hint="eastAsia" w:ascii="Adobe 仿宋 Std R" w:hAnsi="Adobe 仿宋 Std R" w:eastAsia="Adobe 仿宋 Std R"/>
          <w:color w:val="auto"/>
          <w:sz w:val="32"/>
          <w:szCs w:val="32"/>
        </w:rPr>
        <w:t>万元。</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0839C35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val="en-US" w:eastAsia="zh-CN"/>
        </w:rPr>
        <w:t>无</w:t>
      </w:r>
      <w:r>
        <w:rPr>
          <w:rFonts w:hint="eastAsia" w:ascii="仿宋_GB2312" w:eastAsia="仿宋_GB2312"/>
          <w:color w:val="auto"/>
          <w:sz w:val="32"/>
          <w:szCs w:val="30"/>
        </w:rPr>
        <w:t>。</w:t>
      </w:r>
    </w:p>
    <w:p w14:paraId="59A43C58">
      <w:pPr>
        <w:ind w:firstLine="321" w:firstLineChars="1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2DAEBDFA">
      <w:pPr>
        <w:ind w:firstLine="643" w:firstLineChars="200"/>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 xml:space="preserve"> </w:t>
      </w:r>
      <w:r>
        <w:rPr>
          <w:rStyle w:val="10"/>
          <w:rFonts w:hint="eastAsia" w:ascii="Adobe 仿宋 Std R" w:hAnsi="Adobe 仿宋 Std R" w:eastAsia="Adobe 仿宋 Std R"/>
          <w:b/>
          <w:color w:val="auto"/>
          <w:sz w:val="32"/>
          <w:szCs w:val="32"/>
          <w:lang w:val="en-US" w:eastAsia="zh-CN"/>
        </w:rPr>
        <w:t>1</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行政审批工作经费</w:t>
      </w:r>
    </w:p>
    <w:p w14:paraId="625C428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6AB3C58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开展行政审批业务相关事项</w:t>
      </w:r>
    </w:p>
    <w:p w14:paraId="05E3A9A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20DCDB7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庐行审字〔2024〕7号文</w:t>
      </w:r>
    </w:p>
    <w:p w14:paraId="10B28FA3">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56E31EF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58ABBF5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5BBACAF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行政审批业务工作开展</w:t>
      </w:r>
      <w:r>
        <w:rPr>
          <w:rFonts w:hint="eastAsia" w:ascii="Adobe 仿宋 Std R" w:hAnsi="Adobe 仿宋 Std R" w:eastAsia="Adobe 仿宋 Std R"/>
          <w:color w:val="auto"/>
          <w:sz w:val="32"/>
          <w:szCs w:val="32"/>
        </w:rPr>
        <w:t>实际情况支付相关费用</w:t>
      </w:r>
    </w:p>
    <w:p w14:paraId="1BEAC29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6A0FB06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5866893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6DF84047">
      <w:pPr>
        <w:widowControl/>
        <w:spacing w:line="580" w:lineRule="exact"/>
        <w:ind w:firstLine="636"/>
        <w:jc w:val="left"/>
        <w:rPr>
          <w:rStyle w:val="10"/>
          <w:rFonts w:hint="eastAsia" w:ascii="仿宋" w:hAnsi="仿宋" w:eastAsia="仿宋"/>
          <w:color w:val="auto"/>
          <w:sz w:val="32"/>
          <w:szCs w:val="32"/>
        </w:rPr>
      </w:pPr>
      <w:r>
        <w:rPr>
          <w:rStyle w:val="10"/>
          <w:rFonts w:hint="eastAsia" w:ascii="仿宋" w:hAnsi="仿宋" w:eastAsia="仿宋"/>
          <w:color w:val="auto"/>
          <w:sz w:val="32"/>
          <w:szCs w:val="32"/>
          <w:lang w:val="en-US" w:eastAsia="zh-CN"/>
        </w:rPr>
        <w:t>18</w:t>
      </w:r>
      <w:r>
        <w:rPr>
          <w:rStyle w:val="10"/>
          <w:rFonts w:hint="eastAsia" w:ascii="仿宋" w:hAnsi="仿宋" w:eastAsia="仿宋"/>
          <w:color w:val="auto"/>
          <w:sz w:val="32"/>
          <w:szCs w:val="32"/>
        </w:rPr>
        <w:t>万元</w:t>
      </w:r>
    </w:p>
    <w:p w14:paraId="46F3BA30">
      <w:pPr>
        <w:ind w:firstLine="643" w:firstLineChars="200"/>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 xml:space="preserve"> </w:t>
      </w:r>
      <w:r>
        <w:rPr>
          <w:rStyle w:val="10"/>
          <w:rFonts w:hint="eastAsia" w:ascii="Adobe 仿宋 Std R" w:hAnsi="Adobe 仿宋 Std R" w:eastAsia="Adobe 仿宋 Std R"/>
          <w:b/>
          <w:color w:val="auto"/>
          <w:sz w:val="32"/>
          <w:szCs w:val="32"/>
          <w:lang w:val="en-US" w:eastAsia="zh-CN"/>
        </w:rPr>
        <w:t>2</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市政务服务中心通用综合窗口运行经费</w:t>
      </w:r>
    </w:p>
    <w:p w14:paraId="133D135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2040EAD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政务服务综合窗口通办，提升服务质效。</w:t>
      </w:r>
    </w:p>
    <w:p w14:paraId="0ADB0C60">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0F85256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庐行审字〔2024〕9号文</w:t>
      </w:r>
    </w:p>
    <w:p w14:paraId="6A6BFC02">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7A133C4C">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1F5AD60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2A05356B">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合同协议</w:t>
      </w:r>
      <w:r>
        <w:rPr>
          <w:rFonts w:hint="eastAsia" w:ascii="Adobe 仿宋 Std R" w:hAnsi="Adobe 仿宋 Std R" w:eastAsia="Adobe 仿宋 Std R"/>
          <w:color w:val="auto"/>
          <w:sz w:val="32"/>
          <w:szCs w:val="32"/>
        </w:rPr>
        <w:t>支付</w:t>
      </w:r>
      <w:r>
        <w:rPr>
          <w:rFonts w:hint="eastAsia" w:ascii="Adobe 仿宋 Std R" w:hAnsi="Adobe 仿宋 Std R" w:eastAsia="Adobe 仿宋 Std R"/>
          <w:color w:val="auto"/>
          <w:sz w:val="32"/>
          <w:szCs w:val="32"/>
          <w:lang w:val="en-US" w:eastAsia="zh-CN"/>
        </w:rPr>
        <w:t>综窗人员工资及</w:t>
      </w:r>
      <w:r>
        <w:rPr>
          <w:rFonts w:hint="eastAsia" w:ascii="Adobe 仿宋 Std R" w:hAnsi="Adobe 仿宋 Std R" w:eastAsia="Adobe 仿宋 Std R"/>
          <w:color w:val="auto"/>
          <w:sz w:val="32"/>
          <w:szCs w:val="32"/>
        </w:rPr>
        <w:t>相关费用</w:t>
      </w:r>
    </w:p>
    <w:p w14:paraId="68E758A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68A9590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5553C4A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01991CA9">
      <w:pPr>
        <w:widowControl/>
        <w:spacing w:line="580" w:lineRule="exact"/>
        <w:ind w:firstLine="636"/>
        <w:jc w:val="left"/>
        <w:rPr>
          <w:rStyle w:val="10"/>
          <w:rFonts w:hint="eastAsia" w:ascii="仿宋" w:hAnsi="仿宋" w:eastAsia="仿宋"/>
          <w:color w:val="auto"/>
          <w:sz w:val="32"/>
          <w:szCs w:val="32"/>
        </w:rPr>
      </w:pPr>
      <w:r>
        <w:rPr>
          <w:rStyle w:val="10"/>
          <w:rFonts w:hint="eastAsia" w:ascii="仿宋" w:hAnsi="仿宋" w:eastAsia="仿宋"/>
          <w:color w:val="auto"/>
          <w:sz w:val="32"/>
          <w:szCs w:val="32"/>
          <w:lang w:val="en-US" w:eastAsia="zh-CN"/>
        </w:rPr>
        <w:t>82.8</w:t>
      </w:r>
      <w:r>
        <w:rPr>
          <w:rStyle w:val="10"/>
          <w:rFonts w:hint="eastAsia" w:ascii="仿宋" w:hAnsi="仿宋" w:eastAsia="仿宋"/>
          <w:color w:val="auto"/>
          <w:sz w:val="32"/>
          <w:szCs w:val="32"/>
        </w:rPr>
        <w:t>万元</w:t>
      </w:r>
    </w:p>
    <w:p w14:paraId="7322158C">
      <w:pPr>
        <w:ind w:firstLine="643" w:firstLineChars="200"/>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 xml:space="preserve"> </w:t>
      </w:r>
      <w:r>
        <w:rPr>
          <w:rStyle w:val="10"/>
          <w:rFonts w:hint="eastAsia" w:ascii="Adobe 仿宋 Std R" w:hAnsi="Adobe 仿宋 Std R" w:eastAsia="Adobe 仿宋 Std R"/>
          <w:b/>
          <w:color w:val="auto"/>
          <w:sz w:val="32"/>
          <w:szCs w:val="32"/>
          <w:lang w:val="en-US" w:eastAsia="zh-CN"/>
        </w:rPr>
        <w:t>3</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办证办工作经费</w:t>
      </w:r>
    </w:p>
    <w:p w14:paraId="7B26CB1A">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E8E11E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办证办驻市政务服务中心窗口期间的工作运行</w:t>
      </w:r>
    </w:p>
    <w:p w14:paraId="1577DB37">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409BD3C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庐行审字〔2024〕8号文</w:t>
      </w:r>
    </w:p>
    <w:p w14:paraId="6B6E46DB">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3DA3811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7E9FC75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BCB36A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根据</w:t>
      </w:r>
      <w:r>
        <w:rPr>
          <w:rFonts w:hint="eastAsia" w:ascii="Adobe 仿宋 Std R" w:hAnsi="Adobe 仿宋 Std R" w:eastAsia="Adobe 仿宋 Std R"/>
          <w:color w:val="auto"/>
          <w:sz w:val="32"/>
          <w:szCs w:val="32"/>
          <w:lang w:val="en-US" w:eastAsia="zh-CN"/>
        </w:rPr>
        <w:t>实际情况</w:t>
      </w:r>
      <w:r>
        <w:rPr>
          <w:rFonts w:hint="eastAsia" w:ascii="Adobe 仿宋 Std R" w:hAnsi="Adobe 仿宋 Std R" w:eastAsia="Adobe 仿宋 Std R"/>
          <w:color w:val="auto"/>
          <w:sz w:val="32"/>
          <w:szCs w:val="32"/>
        </w:rPr>
        <w:t>支付</w:t>
      </w:r>
      <w:r>
        <w:rPr>
          <w:rFonts w:hint="eastAsia" w:ascii="Adobe 仿宋 Std R" w:hAnsi="Adobe 仿宋 Std R" w:eastAsia="Adobe 仿宋 Std R"/>
          <w:color w:val="auto"/>
          <w:sz w:val="32"/>
          <w:szCs w:val="32"/>
          <w:lang w:val="en-US" w:eastAsia="zh-CN"/>
        </w:rPr>
        <w:t>办证办用餐费用及办公费用</w:t>
      </w:r>
    </w:p>
    <w:p w14:paraId="53B39621">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27721C8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41BA339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0B8DDD77">
      <w:pPr>
        <w:widowControl/>
        <w:spacing w:line="580" w:lineRule="exact"/>
        <w:ind w:firstLine="636"/>
        <w:jc w:val="left"/>
        <w:rPr>
          <w:rStyle w:val="10"/>
          <w:rFonts w:hint="eastAsia" w:ascii="Adobe 仿宋 Std R" w:hAnsi="Adobe 仿宋 Std R" w:eastAsia="Adobe 仿宋 Std R"/>
          <w:b/>
          <w:color w:val="auto"/>
          <w:sz w:val="32"/>
          <w:szCs w:val="32"/>
        </w:rPr>
      </w:pPr>
      <w:r>
        <w:rPr>
          <w:rStyle w:val="10"/>
          <w:rFonts w:hint="eastAsia" w:ascii="仿宋" w:hAnsi="仿宋" w:eastAsia="仿宋"/>
          <w:color w:val="auto"/>
          <w:sz w:val="32"/>
          <w:szCs w:val="32"/>
          <w:lang w:val="en-US" w:eastAsia="zh-CN"/>
        </w:rPr>
        <w:t>3.6</w:t>
      </w:r>
      <w:r>
        <w:rPr>
          <w:rStyle w:val="10"/>
          <w:rFonts w:hint="eastAsia" w:ascii="仿宋" w:hAnsi="仿宋" w:eastAsia="仿宋"/>
          <w:color w:val="auto"/>
          <w:sz w:val="32"/>
          <w:szCs w:val="32"/>
        </w:rPr>
        <w:t>万元</w:t>
      </w:r>
    </w:p>
    <w:p w14:paraId="755611E6">
      <w:pPr>
        <w:ind w:firstLine="643" w:firstLineChars="200"/>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 xml:space="preserve"> </w:t>
      </w:r>
      <w:r>
        <w:rPr>
          <w:rStyle w:val="10"/>
          <w:rFonts w:hint="eastAsia" w:ascii="Adobe 仿宋 Std R" w:hAnsi="Adobe 仿宋 Std R" w:eastAsia="Adobe 仿宋 Std R"/>
          <w:b/>
          <w:color w:val="auto"/>
          <w:sz w:val="32"/>
          <w:szCs w:val="32"/>
          <w:lang w:val="en-US" w:eastAsia="zh-CN"/>
        </w:rPr>
        <w:t>4</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市政务服务中心运行经费</w:t>
      </w:r>
    </w:p>
    <w:p w14:paraId="3C88B9BD">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C43C506">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维护市政务服务中心正常运转，服务办事群众和企业。</w:t>
      </w:r>
    </w:p>
    <w:p w14:paraId="24691ECF">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297C3FC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庐政务字〔2020〕27号文</w:t>
      </w:r>
    </w:p>
    <w:p w14:paraId="5123BB6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2ED4030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600230C7">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17ED7A8">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根据中心运</w:t>
      </w:r>
      <w:r>
        <w:rPr>
          <w:rFonts w:hint="eastAsia" w:ascii="Adobe 仿宋 Std R" w:hAnsi="Adobe 仿宋 Std R" w:eastAsia="Adobe 仿宋 Std R"/>
          <w:color w:val="auto"/>
          <w:sz w:val="32"/>
          <w:szCs w:val="32"/>
          <w:lang w:val="en-US" w:eastAsia="zh-CN"/>
        </w:rPr>
        <w:t>行</w:t>
      </w:r>
      <w:r>
        <w:rPr>
          <w:rFonts w:hint="eastAsia" w:ascii="Adobe 仿宋 Std R" w:hAnsi="Adobe 仿宋 Std R" w:eastAsia="Adobe 仿宋 Std R"/>
          <w:color w:val="auto"/>
          <w:sz w:val="32"/>
          <w:szCs w:val="32"/>
        </w:rPr>
        <w:t>实际情况支付相关费用</w:t>
      </w:r>
    </w:p>
    <w:p w14:paraId="63991A0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1607C4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6C7878F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1214E8ED">
      <w:pPr>
        <w:widowControl/>
        <w:spacing w:line="580" w:lineRule="exact"/>
        <w:ind w:firstLine="636"/>
        <w:jc w:val="left"/>
        <w:rPr>
          <w:rStyle w:val="10"/>
          <w:rFonts w:hint="eastAsia" w:ascii="仿宋" w:hAnsi="仿宋" w:eastAsia="仿宋"/>
          <w:color w:val="auto"/>
          <w:sz w:val="32"/>
          <w:szCs w:val="32"/>
        </w:rPr>
      </w:pPr>
      <w:r>
        <w:rPr>
          <w:rStyle w:val="10"/>
          <w:rFonts w:hint="eastAsia" w:ascii="仿宋" w:hAnsi="仿宋" w:eastAsia="仿宋"/>
          <w:color w:val="auto"/>
          <w:sz w:val="32"/>
          <w:szCs w:val="32"/>
        </w:rPr>
        <w:t>108.43万元</w:t>
      </w:r>
    </w:p>
    <w:p w14:paraId="18AF1CDE">
      <w:pPr>
        <w:ind w:firstLine="643" w:firstLineChars="200"/>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5</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新开办企业公章免费刊刻项目</w:t>
      </w:r>
    </w:p>
    <w:p w14:paraId="1618E4A4">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773F47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为新开办企业提供首套印章刊刻服务，降低企业开办成本，优化营商环境。</w:t>
      </w:r>
    </w:p>
    <w:p w14:paraId="0B4A141F">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70AEA097">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九府办纪要〔2019〕66号文、庐政务字〔2023〕1号文</w:t>
      </w:r>
    </w:p>
    <w:p w14:paraId="4A0ED414">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6916BCC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560B41B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4484888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通过政府买单的形式，为新开办企业提供首套印章刊刻服务（每套</w:t>
      </w:r>
      <w:r>
        <w:rPr>
          <w:rFonts w:hint="eastAsia" w:ascii="Adobe 仿宋 Std R" w:hAnsi="Adobe 仿宋 Std R" w:eastAsia="Adobe 仿宋 Std R"/>
          <w:color w:val="auto"/>
          <w:sz w:val="32"/>
          <w:szCs w:val="32"/>
          <w:lang w:val="en-US" w:eastAsia="zh-CN"/>
        </w:rPr>
        <w:t>150</w:t>
      </w:r>
      <w:r>
        <w:rPr>
          <w:rFonts w:hint="eastAsia" w:ascii="Adobe 仿宋 Std R" w:hAnsi="Adobe 仿宋 Std R" w:eastAsia="Adobe 仿宋 Std R"/>
          <w:color w:val="auto"/>
          <w:sz w:val="32"/>
          <w:szCs w:val="32"/>
        </w:rPr>
        <w:t>元）</w:t>
      </w:r>
      <w:r>
        <w:rPr>
          <w:rFonts w:hint="eastAsia" w:ascii="Adobe 仿宋 Std R" w:hAnsi="Adobe 仿宋 Std R" w:eastAsia="Adobe 仿宋 Std R"/>
          <w:color w:val="auto"/>
          <w:sz w:val="32"/>
          <w:szCs w:val="32"/>
          <w:lang w:eastAsia="zh-CN"/>
        </w:rPr>
        <w:t>。</w:t>
      </w:r>
    </w:p>
    <w:p w14:paraId="5E0F4EE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35FDA17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34B153B9">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7C2DB4B">
      <w:pPr>
        <w:widowControl/>
        <w:spacing w:line="580" w:lineRule="exact"/>
        <w:ind w:firstLine="636"/>
        <w:jc w:val="left"/>
        <w:rPr>
          <w:rStyle w:val="10"/>
          <w:rFonts w:hint="eastAsia" w:ascii="仿宋" w:hAnsi="仿宋" w:eastAsia="仿宋"/>
          <w:color w:val="auto"/>
          <w:sz w:val="32"/>
          <w:szCs w:val="32"/>
        </w:rPr>
      </w:pPr>
      <w:r>
        <w:rPr>
          <w:rStyle w:val="10"/>
          <w:rFonts w:hint="eastAsia" w:ascii="仿宋" w:hAnsi="仿宋" w:eastAsia="仿宋"/>
          <w:color w:val="auto"/>
          <w:sz w:val="32"/>
          <w:szCs w:val="32"/>
          <w:lang w:val="en-US" w:eastAsia="zh-CN"/>
        </w:rPr>
        <w:t>30</w:t>
      </w:r>
      <w:r>
        <w:rPr>
          <w:rStyle w:val="10"/>
          <w:rFonts w:hint="eastAsia" w:ascii="仿宋" w:hAnsi="仿宋" w:eastAsia="仿宋"/>
          <w:color w:val="auto"/>
          <w:sz w:val="32"/>
          <w:szCs w:val="32"/>
        </w:rPr>
        <w:t>万元</w:t>
      </w:r>
    </w:p>
    <w:p w14:paraId="34EDA89D">
      <w:pPr>
        <w:ind w:firstLine="643" w:firstLineChars="200"/>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6</w:t>
      </w:r>
      <w:r>
        <w:rPr>
          <w:rStyle w:val="10"/>
          <w:rFonts w:hint="eastAsia" w:ascii="Adobe 仿宋 Std R" w:hAnsi="Adobe 仿宋 Std R" w:eastAsia="Adobe 仿宋 Std R"/>
          <w:b/>
          <w:color w:val="auto"/>
          <w:sz w:val="32"/>
          <w:szCs w:val="32"/>
        </w:rPr>
        <w:t>.</w:t>
      </w:r>
      <w:r>
        <w:rPr>
          <w:rStyle w:val="10"/>
          <w:rFonts w:hint="eastAsia" w:ascii="Adobe 仿宋 Std R" w:hAnsi="Adobe 仿宋 Std R" w:eastAsia="Adobe 仿宋 Std R"/>
          <w:b/>
          <w:color w:val="auto"/>
          <w:sz w:val="32"/>
          <w:szCs w:val="32"/>
          <w:lang w:val="en-US" w:eastAsia="zh-CN"/>
        </w:rPr>
        <w:t>市政务服务中心大楼物业管理服务项目</w:t>
      </w:r>
    </w:p>
    <w:p w14:paraId="43782AD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5ACC388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市政务服务中心物业管理服务</w:t>
      </w:r>
    </w:p>
    <w:p w14:paraId="41221166">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2）立项依据</w:t>
      </w:r>
    </w:p>
    <w:p w14:paraId="3A474CD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庐政务字〔2023〕2号文、庐行审字〔2024〕1号文</w:t>
      </w:r>
    </w:p>
    <w:p w14:paraId="21CEB5F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3）实施主体</w:t>
      </w:r>
    </w:p>
    <w:p w14:paraId="490E0B1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庐山市行政审批局</w:t>
      </w:r>
    </w:p>
    <w:p w14:paraId="2F418C21">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p>
    <w:p w14:paraId="18789CE4">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依据合同协议按月支付物业管理服务费用</w:t>
      </w:r>
    </w:p>
    <w:p w14:paraId="1315CFE3">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5）实施周期</w:t>
      </w:r>
    </w:p>
    <w:p w14:paraId="768EE3A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2025年度</w:t>
      </w:r>
    </w:p>
    <w:p w14:paraId="67CBA946">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1034238F">
      <w:pPr>
        <w:widowControl/>
        <w:spacing w:line="580" w:lineRule="exact"/>
        <w:ind w:firstLine="636"/>
        <w:jc w:val="left"/>
        <w:rPr>
          <w:rFonts w:ascii="Adobe 仿宋 Std R" w:hAnsi="Adobe 仿宋 Std R" w:eastAsia="Adobe 仿宋 Std R"/>
          <w:color w:val="auto"/>
          <w:sz w:val="32"/>
          <w:szCs w:val="32"/>
        </w:rPr>
      </w:pPr>
      <w:r>
        <w:rPr>
          <w:rStyle w:val="10"/>
          <w:rFonts w:hint="eastAsia" w:ascii="仿宋" w:hAnsi="仿宋" w:eastAsia="仿宋"/>
          <w:color w:val="auto"/>
          <w:sz w:val="32"/>
          <w:szCs w:val="32"/>
          <w:lang w:val="en-US" w:eastAsia="zh-CN"/>
        </w:rPr>
        <w:t>46.49</w:t>
      </w:r>
      <w:r>
        <w:rPr>
          <w:rStyle w:val="10"/>
          <w:rFonts w:hint="eastAsia" w:ascii="仿宋" w:hAnsi="仿宋" w:eastAsia="仿宋"/>
          <w:color w:val="auto"/>
          <w:sz w:val="32"/>
          <w:szCs w:val="32"/>
        </w:rPr>
        <w:t>万元</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庐山市行政审批局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1.31</w:t>
      </w:r>
      <w:r>
        <w:rPr>
          <w:rFonts w:hint="eastAsia" w:ascii="仿宋" w:hAnsi="仿宋" w:eastAsia="仿宋"/>
          <w:bCs/>
          <w:color w:val="auto"/>
          <w:sz w:val="32"/>
          <w:szCs w:val="32"/>
        </w:rPr>
        <w:t>万元，其中：</w:t>
      </w:r>
    </w:p>
    <w:p w14:paraId="67A56010">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6629B3E1">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1.31</w:t>
      </w:r>
      <w:r>
        <w:rPr>
          <w:rFonts w:ascii="仿宋" w:hAnsi="仿宋" w:eastAsia="仿宋"/>
          <w:bCs/>
          <w:color w:val="auto"/>
          <w:sz w:val="32"/>
          <w:szCs w:val="32"/>
        </w:rPr>
        <w:t>万元,比上年</w:t>
      </w:r>
      <w:r>
        <w:rPr>
          <w:rFonts w:hint="eastAsia" w:ascii="仿宋" w:hAnsi="仿宋" w:eastAsia="仿宋"/>
          <w:bCs/>
          <w:color w:val="auto"/>
          <w:sz w:val="32"/>
          <w:szCs w:val="32"/>
          <w:lang w:val="en-US" w:eastAsia="zh-CN"/>
        </w:rPr>
        <w:t>减少0.46</w:t>
      </w:r>
      <w:r>
        <w:rPr>
          <w:rFonts w:ascii="仿宋" w:hAnsi="仿宋" w:eastAsia="仿宋"/>
          <w:bCs/>
          <w:color w:val="auto"/>
          <w:sz w:val="32"/>
          <w:szCs w:val="32"/>
        </w:rPr>
        <w:t>万元，主要原因是：</w:t>
      </w:r>
      <w:r>
        <w:rPr>
          <w:rFonts w:hint="eastAsia" w:ascii="仿宋" w:hAnsi="仿宋" w:eastAsia="仿宋"/>
          <w:bCs/>
          <w:color w:val="auto"/>
          <w:sz w:val="32"/>
          <w:szCs w:val="32"/>
        </w:rPr>
        <w:t>严格按照上级要求压缩公务接待支出</w:t>
      </w:r>
      <w:r>
        <w:rPr>
          <w:rFonts w:ascii="仿宋" w:hAnsi="仿宋" w:eastAsia="仿宋"/>
          <w:bCs/>
          <w:color w:val="auto"/>
          <w:sz w:val="32"/>
          <w:szCs w:val="32"/>
        </w:rPr>
        <w:t>。</w:t>
      </w:r>
    </w:p>
    <w:p w14:paraId="3523E5AB">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0481566">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万元,比上年增（减）</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A964AA1">
      <w:pPr>
        <w:widowControl/>
        <w:shd w:val="clear" w:color="auto" w:fill="FFFFFF"/>
        <w:spacing w:line="640" w:lineRule="atLeast"/>
        <w:jc w:val="both"/>
        <w:rPr>
          <w:rFonts w:hint="eastAsia" w:ascii="仿宋_GB2312" w:eastAsia="仿宋_GB2312"/>
          <w:b/>
          <w:color w:val="auto"/>
          <w:sz w:val="32"/>
          <w:szCs w:val="30"/>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7E1EA3E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77F7526C">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08F754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4C30B5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5EF6E70">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E01584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7AD2F0F">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E86BB86">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5AB4C0">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AC9016B">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3F84DCB"/>
    <w:rsid w:val="0491132A"/>
    <w:rsid w:val="06543E82"/>
    <w:rsid w:val="067A6028"/>
    <w:rsid w:val="09552FEF"/>
    <w:rsid w:val="0AD57BB7"/>
    <w:rsid w:val="0C3A18B9"/>
    <w:rsid w:val="0C97247A"/>
    <w:rsid w:val="0D2E2912"/>
    <w:rsid w:val="0D527755"/>
    <w:rsid w:val="0DB3098E"/>
    <w:rsid w:val="0E077194"/>
    <w:rsid w:val="0EC20452"/>
    <w:rsid w:val="11052B5A"/>
    <w:rsid w:val="11FF1959"/>
    <w:rsid w:val="138A29AA"/>
    <w:rsid w:val="13DD5001"/>
    <w:rsid w:val="1532259A"/>
    <w:rsid w:val="15827B15"/>
    <w:rsid w:val="19DC38F9"/>
    <w:rsid w:val="1AD57AED"/>
    <w:rsid w:val="1B0C071A"/>
    <w:rsid w:val="206D0602"/>
    <w:rsid w:val="20760E33"/>
    <w:rsid w:val="212C5238"/>
    <w:rsid w:val="21B04D84"/>
    <w:rsid w:val="21B53E47"/>
    <w:rsid w:val="22430342"/>
    <w:rsid w:val="22966704"/>
    <w:rsid w:val="22CF718A"/>
    <w:rsid w:val="25B931E9"/>
    <w:rsid w:val="261F279C"/>
    <w:rsid w:val="267C63B8"/>
    <w:rsid w:val="26C40661"/>
    <w:rsid w:val="2828673B"/>
    <w:rsid w:val="2B1E2A5D"/>
    <w:rsid w:val="2C174AC1"/>
    <w:rsid w:val="2C57797E"/>
    <w:rsid w:val="2CC807E2"/>
    <w:rsid w:val="2CF9108B"/>
    <w:rsid w:val="2D170003"/>
    <w:rsid w:val="2EE02D95"/>
    <w:rsid w:val="32213853"/>
    <w:rsid w:val="32F12181"/>
    <w:rsid w:val="33053CF6"/>
    <w:rsid w:val="3328400E"/>
    <w:rsid w:val="334C560C"/>
    <w:rsid w:val="338B2C59"/>
    <w:rsid w:val="33CA3782"/>
    <w:rsid w:val="35D602C2"/>
    <w:rsid w:val="36031C0A"/>
    <w:rsid w:val="380A3BE7"/>
    <w:rsid w:val="390F1C37"/>
    <w:rsid w:val="3A841EE9"/>
    <w:rsid w:val="3A9F1A72"/>
    <w:rsid w:val="3B5E6B09"/>
    <w:rsid w:val="3B693D17"/>
    <w:rsid w:val="3B7D1841"/>
    <w:rsid w:val="3C746980"/>
    <w:rsid w:val="3D2909BB"/>
    <w:rsid w:val="3DF13D37"/>
    <w:rsid w:val="3F383632"/>
    <w:rsid w:val="4052753A"/>
    <w:rsid w:val="408B089D"/>
    <w:rsid w:val="417B765E"/>
    <w:rsid w:val="4320516C"/>
    <w:rsid w:val="43A21908"/>
    <w:rsid w:val="44505296"/>
    <w:rsid w:val="461F754B"/>
    <w:rsid w:val="48A83B8E"/>
    <w:rsid w:val="4E3F1389"/>
    <w:rsid w:val="4EEE0278"/>
    <w:rsid w:val="4FF42475"/>
    <w:rsid w:val="502E68D6"/>
    <w:rsid w:val="53516268"/>
    <w:rsid w:val="54EB2024"/>
    <w:rsid w:val="55AA22DD"/>
    <w:rsid w:val="565526B4"/>
    <w:rsid w:val="56C47F55"/>
    <w:rsid w:val="57CB2345"/>
    <w:rsid w:val="5B387DF8"/>
    <w:rsid w:val="5BB93F58"/>
    <w:rsid w:val="5C6A1A5A"/>
    <w:rsid w:val="5D075BAA"/>
    <w:rsid w:val="5DF82D62"/>
    <w:rsid w:val="61A8587F"/>
    <w:rsid w:val="61E0552E"/>
    <w:rsid w:val="62D6302D"/>
    <w:rsid w:val="63306EE5"/>
    <w:rsid w:val="633916A0"/>
    <w:rsid w:val="63584CE6"/>
    <w:rsid w:val="63E33020"/>
    <w:rsid w:val="6464197D"/>
    <w:rsid w:val="64EB571C"/>
    <w:rsid w:val="656A2922"/>
    <w:rsid w:val="65810156"/>
    <w:rsid w:val="65CA5FC2"/>
    <w:rsid w:val="65CC4B2E"/>
    <w:rsid w:val="65EE59AC"/>
    <w:rsid w:val="66A87183"/>
    <w:rsid w:val="66BB7E40"/>
    <w:rsid w:val="6AC41FD2"/>
    <w:rsid w:val="6BE248E5"/>
    <w:rsid w:val="6EDB6140"/>
    <w:rsid w:val="71996B2B"/>
    <w:rsid w:val="729B6366"/>
    <w:rsid w:val="73A85115"/>
    <w:rsid w:val="7465619C"/>
    <w:rsid w:val="75A671EC"/>
    <w:rsid w:val="76383A07"/>
    <w:rsid w:val="76D60156"/>
    <w:rsid w:val="78585EDC"/>
    <w:rsid w:val="795E480A"/>
    <w:rsid w:val="7B374E23"/>
    <w:rsid w:val="7BBB1E8A"/>
    <w:rsid w:val="7D152080"/>
    <w:rsid w:val="7FB7473A"/>
    <w:rsid w:val="7FEB17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4814</Words>
  <Characters>5238</Characters>
  <Lines>51</Lines>
  <Paragraphs>14</Paragraphs>
  <TotalTime>0</TotalTime>
  <ScaleCrop>false</ScaleCrop>
  <LinksUpToDate>false</LinksUpToDate>
  <CharactersWithSpaces>5386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影疏</cp:lastModifiedBy>
  <dcterms:modified xsi:type="dcterms:W3CDTF">2025-01-08T09:30:51Z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eyJoZGlkIjoiZWM5NTdmZTFjYWRlMWU5OTJiN2UxNjkzMmEwNmNhZTgiLCJ1c2VySWQiOiIzODkzOTU1MTIifQ==</vt:lpwstr>
  </property>
</Properties>
</file>