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000000"/>
          <w:kern w:val="0"/>
          <w:sz w:val="44"/>
          <w:szCs w:val="44"/>
        </w:rPr>
      </w:pPr>
      <w:bookmarkStart w:id="0" w:name="_GoBack"/>
      <w:bookmarkEnd w:id="0"/>
      <w:r>
        <w:rPr>
          <w:rFonts w:hint="eastAsia" w:ascii="黑体" w:hAnsi="黑体" w:eastAsia="黑体" w:cs="Times New Roman"/>
          <w:b/>
          <w:bCs/>
          <w:color w:val="auto"/>
          <w:kern w:val="0"/>
          <w:sz w:val="44"/>
          <w:szCs w:val="44"/>
          <w:lang w:eastAsia="zh-CN"/>
        </w:rPr>
        <w:t>中共庐山市委组织部</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14:textFill>
            <w14:solidFill>
              <w14:schemeClr w14:val="tx1"/>
            </w14:solidFill>
          </w14:textFill>
        </w:rPr>
        <w:t>单位预算</w:t>
      </w:r>
    </w:p>
    <w:p w14:paraId="498C7EDA">
      <w:pPr>
        <w:pStyle w:val="14"/>
        <w:spacing w:line="600" w:lineRule="atLeast"/>
        <w:jc w:val="center"/>
        <w:rPr>
          <w:rFonts w:ascii="黑体" w:hAnsi="黑体" w:eastAsia="黑体"/>
          <w:color w:val="000000"/>
          <w:sz w:val="32"/>
          <w:szCs w:val="32"/>
        </w:rPr>
      </w:pPr>
    </w:p>
    <w:p w14:paraId="69E2A7D1">
      <w:pPr>
        <w:pStyle w:val="14"/>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4"/>
        <w:rPr>
          <w:rFonts w:ascii="宋体" w:hAnsi="宋体"/>
          <w:color w:val="000000"/>
        </w:rPr>
      </w:pPr>
    </w:p>
    <w:p w14:paraId="76C06260">
      <w:pPr>
        <w:pStyle w:val="14"/>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ascii="仿宋_GB2312" w:eastAsia="仿宋_GB2312"/>
          <w:b/>
          <w:bCs/>
          <w:color w:val="auto"/>
          <w:sz w:val="32"/>
          <w:szCs w:val="32"/>
        </w:rPr>
        <w:t>中共</w:t>
      </w:r>
      <w:r>
        <w:rPr>
          <w:rFonts w:hint="eastAsia" w:ascii="仿宋_GB2312" w:eastAsia="仿宋_GB2312"/>
          <w:b/>
          <w:bCs/>
          <w:color w:val="auto"/>
          <w:sz w:val="32"/>
          <w:szCs w:val="32"/>
          <w:lang w:eastAsia="zh-CN"/>
        </w:rPr>
        <w:t>庐山市委组织部</w:t>
      </w:r>
      <w:r>
        <w:rPr>
          <w:color w:val="auto"/>
        </w:rPr>
        <w:fldChar w:fldCharType="end"/>
      </w:r>
      <w:r>
        <w:rPr>
          <w:rFonts w:hint="eastAsia" w:ascii="仿宋_GB2312" w:eastAsia="仿宋_GB2312"/>
          <w:b/>
          <w:bCs/>
          <w:color w:val="auto"/>
          <w:sz w:val="32"/>
          <w:szCs w:val="32"/>
        </w:rPr>
        <w:t>概</w:t>
      </w:r>
      <w:r>
        <w:rPr>
          <w:rFonts w:hint="eastAsia" w:ascii="仿宋_GB2312" w:eastAsia="仿宋_GB2312"/>
          <w:b/>
          <w:bCs/>
          <w:color w:val="000000"/>
          <w:sz w:val="32"/>
          <w:szCs w:val="32"/>
        </w:rPr>
        <w:t>况</w:t>
      </w:r>
      <w:r>
        <w:rPr>
          <w:rFonts w:ascii="仿宋_GB2312" w:eastAsia="仿宋_GB2312"/>
          <w:b/>
          <w:bCs/>
          <w:color w:val="000000"/>
          <w:sz w:val="32"/>
          <w:szCs w:val="32"/>
        </w:rPr>
        <w:tab/>
      </w:r>
    </w:p>
    <w:p w14:paraId="1781340C">
      <w:pPr>
        <w:pStyle w:val="14"/>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4"/>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4"/>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auto"/>
          <w:sz w:val="32"/>
          <w:szCs w:val="32"/>
        </w:rPr>
        <w:t xml:space="preserve">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ascii="仿宋_GB2312" w:eastAsia="仿宋_GB2312"/>
          <w:b/>
          <w:bCs/>
          <w:color w:val="auto"/>
          <w:sz w:val="32"/>
          <w:szCs w:val="32"/>
        </w:rPr>
        <w:t>中共</w:t>
      </w:r>
      <w:r>
        <w:rPr>
          <w:rFonts w:hint="eastAsia" w:ascii="仿宋_GB2312" w:eastAsia="仿宋_GB2312"/>
          <w:b/>
          <w:bCs/>
          <w:color w:val="auto"/>
          <w:sz w:val="32"/>
          <w:szCs w:val="32"/>
          <w:lang w:eastAsia="zh-CN"/>
        </w:rPr>
        <w:t>庐山市委组织部</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w:t>
      </w:r>
      <w:r>
        <w:rPr>
          <w:rFonts w:hint="eastAsia" w:ascii="仿宋_GB2312" w:eastAsia="仿宋_GB2312"/>
          <w:b/>
          <w:bCs/>
          <w:color w:val="000000"/>
          <w:sz w:val="32"/>
          <w:szCs w:val="32"/>
        </w:rPr>
        <w:t>单位预算表</w:t>
      </w:r>
    </w:p>
    <w:p w14:paraId="738F6C4D">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4"/>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4"/>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4"/>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ascii="仿宋_GB2312" w:eastAsia="仿宋_GB2312"/>
          <w:b/>
          <w:bCs/>
          <w:color w:val="auto"/>
          <w:sz w:val="32"/>
          <w:szCs w:val="32"/>
        </w:rPr>
        <w:t>中共</w:t>
      </w:r>
      <w:r>
        <w:rPr>
          <w:rFonts w:hint="eastAsia" w:ascii="仿宋_GB2312" w:eastAsia="仿宋_GB2312"/>
          <w:b/>
          <w:bCs/>
          <w:color w:val="auto"/>
          <w:sz w:val="32"/>
          <w:szCs w:val="32"/>
          <w:lang w:eastAsia="zh-CN"/>
        </w:rPr>
        <w:t>庐山市委组织部</w:t>
      </w:r>
      <w:r>
        <w:rPr>
          <w:color w:val="auto"/>
        </w:rPr>
        <w:fldChar w:fldCharType="end"/>
      </w:r>
      <w:r>
        <w:rPr>
          <w:rFonts w:hint="eastAsia" w:ascii="仿宋_GB2312" w:eastAsia="仿宋_GB2312"/>
          <w:b/>
          <w:bCs/>
          <w:color w:val="auto"/>
          <w:sz w:val="32"/>
          <w:szCs w:val="32"/>
        </w:rPr>
        <w:t>20</w:t>
      </w:r>
      <w:r>
        <w:rPr>
          <w:rFonts w:hint="eastAsia" w:ascii="仿宋_GB2312" w:eastAsia="仿宋_GB2312"/>
          <w:b/>
          <w:bCs/>
          <w:color w:val="000000"/>
          <w:sz w:val="32"/>
          <w:szCs w:val="32"/>
        </w:rPr>
        <w:t>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4"/>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508696F3">
      <w:pPr>
        <w:pStyle w:val="14"/>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6D4EB44">
      <w:pPr>
        <w:widowControl/>
        <w:spacing w:line="580" w:lineRule="exact"/>
        <w:jc w:val="center"/>
        <w:rPr>
          <w:rFonts w:hint="eastAsia" w:asciiTheme="minorEastAsia" w:hAnsiTheme="minorEastAsia"/>
          <w:b/>
          <w:sz w:val="36"/>
          <w:szCs w:val="36"/>
        </w:rPr>
      </w:pPr>
      <w:r>
        <w:rPr>
          <w:rFonts w:hint="eastAsia" w:asciiTheme="minorEastAsia" w:hAnsiTheme="minorEastAsia"/>
          <w:b/>
          <w:sz w:val="36"/>
          <w:szCs w:val="36"/>
        </w:rPr>
        <w:t xml:space="preserve">第一部分  </w:t>
      </w:r>
      <w:r>
        <w:rPr>
          <w:rFonts w:hint="eastAsia" w:asciiTheme="minorEastAsia" w:hAnsiTheme="minorEastAsia"/>
          <w:b/>
          <w:sz w:val="36"/>
          <w:szCs w:val="36"/>
        </w:rPr>
        <w:fldChar w:fldCharType="begin"/>
      </w:r>
      <w:r>
        <w:rPr>
          <w:rFonts w:hint="eastAsia" w:asciiTheme="minorEastAsia" w:hAnsiTheme="minorEastAsia"/>
          <w:b/>
          <w:sz w:val="36"/>
          <w:szCs w:val="36"/>
        </w:rPr>
        <w:instrText xml:space="preserve">MERGEFIELD ${page540426799.ds254512694_REP_JXJC_AGENCY_WZR_NAME}</w:instrText>
      </w:r>
      <w:r>
        <w:rPr>
          <w:rFonts w:hint="eastAsia" w:asciiTheme="minorEastAsia" w:hAnsiTheme="minorEastAsia"/>
          <w:b/>
          <w:sz w:val="36"/>
          <w:szCs w:val="36"/>
        </w:rPr>
        <w:fldChar w:fldCharType="separate"/>
      </w:r>
      <w:r>
        <w:rPr>
          <w:rFonts w:hint="eastAsia" w:asciiTheme="minorEastAsia" w:hAnsiTheme="minorEastAsia"/>
          <w:b/>
          <w:sz w:val="36"/>
          <w:szCs w:val="36"/>
        </w:rPr>
        <w:t>中共</w:t>
      </w:r>
      <w:r>
        <w:rPr>
          <w:rFonts w:hint="eastAsia" w:asciiTheme="minorEastAsia" w:hAnsiTheme="minorEastAsia"/>
          <w:b/>
          <w:sz w:val="36"/>
          <w:szCs w:val="36"/>
          <w:lang w:eastAsia="zh-CN"/>
        </w:rPr>
        <w:t>庐山市委组织部</w:t>
      </w:r>
      <w:r>
        <w:rPr>
          <w:rFonts w:hint="eastAsia" w:asciiTheme="minorEastAsia" w:hAnsiTheme="minorEastAsia"/>
          <w:b/>
          <w:sz w:val="36"/>
          <w:szCs w:val="36"/>
        </w:rPr>
        <w:fldChar w:fldCharType="end"/>
      </w:r>
      <w:r>
        <w:rPr>
          <w:rFonts w:hint="eastAsia" w:asciiTheme="minorEastAsia" w:hAnsiTheme="minorEastAsia"/>
          <w:b/>
          <w:sz w:val="36"/>
          <w:szCs w:val="36"/>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2"/>
          <w:szCs w:val="32"/>
        </w:rPr>
        <w:t>一、单位主要职责</w:t>
      </w:r>
    </w:p>
    <w:p w14:paraId="24DA88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（一）研究和指导全市农村、机关、学校、企业、社会组织等各领域党的基层组织建设；指导基层党组织设置；督促指导各级基层党组织按期换届；负责各级党代表的推选、市党代会的组织工作。</w:t>
      </w:r>
    </w:p>
    <w:p w14:paraId="0ECAE9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（二）研究和指导全市党员队伍建设，指导发展党员和党员管理工作，规划、指导、协调党员教育工作，负责党员电化教育工作，负责党内统计、党内关怀工作。</w:t>
      </w:r>
    </w:p>
    <w:p w14:paraId="30B775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（三）督促指导党费收缴，负责党费管理，研究提出党费使用计划。</w:t>
      </w:r>
    </w:p>
    <w:p w14:paraId="5B8903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四）办理我市属于九江市委管理的干部有关事项的报批手续；负责提出关于乡（镇、场、处）和市直科级单位以及其他列入市委管理的领导班子调整、配备的意见和建议；负责市委管理干部的考察和办理任免、工资福利、待遇、退休审批手续以及有关问题的调查审理工作；指导乡(镇、场、处)和市直科级单位领导班子的思想作风建设；负责乡(镇、场、处)和党群口事业单位工作人员调配、审批工作；协助做好驻市科级以上单位领导班子建设和干部管理的有关工作。</w:t>
      </w:r>
    </w:p>
    <w:p w14:paraId="1A55EE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五）研究提出贯彻中央、省委、九江市委关于干部队伍建设方针、政策的意见和措施，组织实施培养选拔后备干部、年轻干部妇女干部、党外干部，少数民族干部工作；负责省、九江市选聘优秀大学毕业生到村任职的考察管理工作。</w:t>
      </w:r>
    </w:p>
    <w:p w14:paraId="4A19EB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（六）负责全市党的组织建设和干部人事制度的调查研究、宏观指导和综合协调，制订或参与制订组织、干部、人事工作的政策规定和重要制度。</w:t>
      </w:r>
    </w:p>
    <w:p w14:paraId="50EAF5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（七）负责全市组织工作和干部工作的督促检查，及时向市委和九江市委组织部反映重要的情况，并提出相应的意见和建议。</w:t>
      </w:r>
    </w:p>
    <w:p w14:paraId="35C5D2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八）落实中央、省委和九江市委从严管理干部要求，牵头制订全市从严管理干部工作的意见和政策；负责市委管理干部的定期考核和日常监督管理工作；负责乡(镇、场、处)和部门管理股级干部选拨任用工作的指导和监督检查；协助九江市委组织部做好县处级干部的因公因私出国(境)审查工作，做好全市因公因私出国(境)人员的审查审批、监督检查工作。</w:t>
      </w:r>
    </w:p>
    <w:p w14:paraId="27D662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九）主管全市干部教育工作。贯彻执行中央、省、九江市委干部教育的方针政策，制订全市干部教育工作规划；负责落实九江市委组织部下达抽调我市干部培训的计划；负责市委管理干部和一定层次的优秀中青年干部以及组织工作干部的培训。指导、协调、检查乡（镇、场、处）和市直科级单位干部教育工作。研究和制订有关干部教育工作措施。</w:t>
      </w:r>
    </w:p>
    <w:p w14:paraId="7A2B48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（十）调查了解人才工作情况，牵头制订和组织实施有关人才工作的规定、措施；指导、协调、检查贯彻人才政策的情况；联系和组织部分优秀专家、拔尖人才开展活动。</w:t>
      </w:r>
    </w:p>
    <w:p w14:paraId="696A54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十一）统一管理全市公务员工作；贯彻执行公务员法及公务员分类、录用、考核、奖惩、任用、转任、调任、培训、辞退,工资福利等方面的配套法规；负责全市公务员的总体规划、结构调整和职位分类的宏观管理；综合管理全市公务员、参照公务员法管理单位工作人员的考试录用和职级晋升工作；承办全市公务员和参照公务员法管理单位工作人员登记、信息统计、调任、转任等管理工作；组织实施有关人员调配政策和特殊人员安置政策，会同有关部门组织落实国家荣誉制度和政府奖励制度；负责有关人事惩戒与申诉控告工作。</w:t>
      </w:r>
    </w:p>
    <w:p w14:paraId="0FB208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十二）负责全市离退休干部的宏观管理，会同有关部门研究拟定老干部工作的具体规定，检查、督促离退休干部方针、政策的贯彻落实；负责指导各乡(镇、场、处)和市直各单位离退休干部政治学习，老干部党支部建设和思想政治工作，科学引导老干部在社会主义五个文明建设中发挥作用；指导督促各乡（镇、场、处）和市直各单位按照有关政策规定，落实离退休干部政治生活待遇；指导老干部活动中心、老年大学工作；协调有关部门宣传老干部的历史功绩和在改革开放中的现实作用，并向上级组织推荐先进人物和先进事迹；探讨在新形势下做好老干部工作的新办法、新途径；负责离退休干部有关生活待遇方面的来信来访工作。</w:t>
      </w:r>
    </w:p>
    <w:p w14:paraId="10CC95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（十三）负责军队营职转业干部的安置工作。</w:t>
      </w:r>
    </w:p>
    <w:p w14:paraId="0FC523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（十四)负责重大项目督察工作。</w:t>
      </w:r>
    </w:p>
    <w:p w14:paraId="074AFF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（十五）承办庐山市委和九江市委组织部交办的其他工作事项。</w:t>
      </w:r>
    </w:p>
    <w:p w14:paraId="6A2A716D">
      <w:pPr>
        <w:rPr>
          <w:b/>
          <w:sz w:val="36"/>
          <w:szCs w:val="36"/>
        </w:rPr>
      </w:pPr>
      <w:r>
        <w:rPr>
          <w:rFonts w:hint="eastAsia"/>
          <w:b/>
          <w:sz w:val="36"/>
          <w:szCs w:val="36"/>
        </w:rPr>
        <w:t>二、机构设置及人员情况</w:t>
      </w:r>
    </w:p>
    <w:p w14:paraId="2222D5E4">
      <w:pPr>
        <w:ind w:firstLine="640" w:firstLineChars="2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_GB2312" w:eastAsia="仿宋_GB2312"/>
          <w:b/>
          <w:bCs/>
          <w:color w:val="000000"/>
          <w:sz w:val="32"/>
          <w:szCs w:val="32"/>
          <w:lang w:val="en-US" w:eastAsia="zh-CN"/>
        </w:rPr>
        <w:fldChar w:fldCharType="begin"/>
      </w:r>
      <w:r>
        <w:rPr>
          <w:rFonts w:hint="eastAsia" w:ascii="仿宋_GB2312" w:eastAsia="仿宋_GB2312"/>
          <w:b/>
          <w:bCs/>
          <w:color w:val="000000"/>
          <w:sz w:val="32"/>
          <w:szCs w:val="32"/>
          <w:lang w:val="en-US" w:eastAsia="zh-CN"/>
        </w:rPr>
        <w:instrText xml:space="preserve">MERGEFIELD ${page540426799.ds254512694_REP_JXJC_AGENCY_WZR_NAME}</w:instrText>
      </w:r>
      <w:r>
        <w:rPr>
          <w:rFonts w:hint="eastAsia" w:ascii="仿宋_GB2312" w:eastAsia="仿宋_GB2312"/>
          <w:b/>
          <w:bCs/>
          <w:color w:val="000000"/>
          <w:sz w:val="32"/>
          <w:szCs w:val="32"/>
          <w:lang w:val="en-US" w:eastAsia="zh-CN"/>
        </w:rPr>
        <w:fldChar w:fldCharType="separate"/>
      </w:r>
      <w:r>
        <w:rPr>
          <w:rFonts w:hint="eastAsia" w:ascii="仿宋_GB2312" w:eastAsia="仿宋_GB2312"/>
          <w:b/>
          <w:bCs/>
          <w:color w:val="000000"/>
          <w:sz w:val="32"/>
          <w:szCs w:val="32"/>
          <w:lang w:val="en-US" w:eastAsia="zh-CN"/>
        </w:rPr>
        <w:t>中共</w:t>
      </w:r>
      <w:r>
        <w:rPr>
          <w:rFonts w:hint="eastAsia" w:ascii="仿宋_GB2312" w:eastAsia="仿宋_GB2312"/>
          <w:b/>
          <w:bCs/>
          <w:color w:val="000000"/>
          <w:sz w:val="32"/>
          <w:szCs w:val="32"/>
          <w:lang w:val="en-US" w:eastAsia="zh-CN"/>
        </w:rPr>
        <w:fldChar w:fldCharType="end"/>
      </w:r>
      <w:r>
        <w:rPr>
          <w:rFonts w:hint="eastAsia" w:ascii="仿宋_GB2312" w:eastAsia="仿宋_GB2312"/>
          <w:b/>
          <w:bCs/>
          <w:color w:val="000000"/>
          <w:sz w:val="32"/>
          <w:szCs w:val="32"/>
          <w:lang w:val="en-US" w:eastAsia="zh-CN"/>
        </w:rPr>
        <w:t>庐山市委组织部</w:t>
      </w:r>
      <w:r>
        <w:rPr>
          <w:rFonts w:hint="eastAsia" w:ascii="仿宋" w:hAnsi="仿宋" w:eastAsia="仿宋"/>
          <w:sz w:val="32"/>
          <w:szCs w:val="32"/>
        </w:rPr>
        <w:t>内设处室</w:t>
      </w:r>
      <w:r>
        <w:rPr>
          <w:rFonts w:hint="eastAsia" w:ascii="仿宋_GB2312" w:eastAsia="仿宋_GB2312"/>
          <w:sz w:val="32"/>
          <w:szCs w:val="30"/>
          <w:u w:val="single"/>
          <w:lang w:val="en-US" w:eastAsia="zh-CN"/>
        </w:rPr>
        <w:t>6</w:t>
      </w:r>
      <w:r>
        <w:rPr>
          <w:rFonts w:hint="eastAsia" w:ascii="仿宋" w:hAnsi="仿宋" w:eastAsia="仿宋"/>
          <w:sz w:val="32"/>
          <w:szCs w:val="32"/>
        </w:rPr>
        <w:t>个，</w:t>
      </w:r>
      <w:r>
        <w:rPr>
          <w:rFonts w:ascii="仿宋" w:hAnsi="仿宋" w:eastAsia="仿宋"/>
          <w:sz w:val="32"/>
          <w:szCs w:val="32"/>
        </w:rPr>
        <w:t>包括</w:t>
      </w:r>
      <w:r>
        <w:rPr>
          <w:rFonts w:hint="eastAsia" w:ascii="仿宋" w:hAnsi="仿宋" w:eastAsia="仿宋"/>
          <w:sz w:val="32"/>
          <w:szCs w:val="32"/>
        </w:rPr>
        <w:t>：</w:t>
      </w:r>
      <w:r>
        <w:rPr>
          <w:rFonts w:hint="eastAsia" w:ascii="仿宋" w:hAnsi="仿宋" w:eastAsia="仿宋"/>
          <w:sz w:val="32"/>
          <w:szCs w:val="32"/>
          <w:lang w:val="en-US" w:eastAsia="zh-CN"/>
        </w:rPr>
        <w:t>干部室，组织室，人才室，老干室，办公室，项目专班</w:t>
      </w:r>
      <w:r>
        <w:rPr>
          <w:rFonts w:hint="eastAsia" w:ascii="仿宋" w:hAnsi="仿宋" w:eastAsia="仿宋"/>
          <w:sz w:val="32"/>
          <w:szCs w:val="32"/>
        </w:rPr>
        <w:t>。</w:t>
      </w:r>
    </w:p>
    <w:p w14:paraId="66B9CD1C">
      <w:pPr>
        <w:ind w:firstLine="640" w:firstLineChars="200"/>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40</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16人</w:t>
      </w:r>
      <w:r>
        <w:rPr>
          <w:rFonts w:ascii="仿宋" w:hAnsi="仿宋" w:eastAsia="仿宋"/>
          <w:sz w:val="32"/>
          <w:szCs w:val="32"/>
        </w:rPr>
        <w:t>。</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30</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30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15</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2</w:t>
      </w:r>
      <w:r>
        <w:rPr>
          <w:rFonts w:ascii="仿宋" w:hAnsi="仿宋" w:eastAsia="仿宋"/>
          <w:sz w:val="32"/>
          <w:szCs w:val="32"/>
        </w:rPr>
        <w:t>人,遗属人数</w:t>
      </w:r>
      <w:r>
        <w:rPr>
          <w:rFonts w:hint="eastAsia" w:ascii="仿宋" w:hAnsi="仿宋" w:eastAsia="仿宋"/>
          <w:sz w:val="32"/>
          <w:szCs w:val="32"/>
          <w:lang w:val="en-US" w:eastAsia="zh-CN"/>
        </w:rPr>
        <w:t>1</w:t>
      </w:r>
      <w:r>
        <w:rPr>
          <w:rFonts w:ascii="仿宋" w:hAnsi="仿宋" w:eastAsia="仿宋"/>
          <w:sz w:val="32"/>
          <w:szCs w:val="32"/>
        </w:rPr>
        <w:t>人。</w:t>
      </w:r>
      <w:r>
        <w:fldChar w:fldCharType="end"/>
      </w:r>
    </w:p>
    <w:p w14:paraId="296EE1BC">
      <w:pPr>
        <w:pStyle w:val="6"/>
      </w:pPr>
    </w:p>
    <w:p w14:paraId="2B3F2C29">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ascii="仿宋_GB2312" w:eastAsia="仿宋_GB2312"/>
          <w:b/>
          <w:color w:val="auto"/>
          <w:sz w:val="32"/>
          <w:szCs w:val="30"/>
        </w:rPr>
        <w:t>中共</w:t>
      </w:r>
      <w:r>
        <w:rPr>
          <w:rFonts w:hint="eastAsia" w:ascii="仿宋_GB2312" w:eastAsia="仿宋_GB2312"/>
          <w:b/>
          <w:color w:val="auto"/>
          <w:sz w:val="32"/>
          <w:szCs w:val="30"/>
          <w:lang w:eastAsia="zh-CN"/>
        </w:rPr>
        <w:t>庐山市委组织部</w:t>
      </w:r>
      <w:r>
        <w:rPr>
          <w:color w:val="auto"/>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3"/>
          <w:rFonts w:ascii="仿宋" w:hAnsi="仿宋" w:eastAsia="仿宋"/>
          <w:bCs/>
          <w:sz w:val="32"/>
          <w:szCs w:val="32"/>
        </w:rPr>
      </w:pPr>
    </w:p>
    <w:p w14:paraId="18783953">
      <w:pPr>
        <w:ind w:firstLine="640" w:firstLineChars="200"/>
        <w:jc w:val="left"/>
        <w:rPr>
          <w:rStyle w:val="13"/>
          <w:rFonts w:ascii="仿宋" w:hAnsi="仿宋" w:eastAsia="仿宋"/>
          <w:bCs/>
          <w:sz w:val="32"/>
          <w:szCs w:val="32"/>
        </w:rPr>
      </w:pPr>
    </w:p>
    <w:p w14:paraId="5D285DC7">
      <w:pPr>
        <w:ind w:firstLine="640" w:firstLineChars="200"/>
        <w:jc w:val="left"/>
        <w:rPr>
          <w:rStyle w:val="13"/>
          <w:rFonts w:ascii="仿宋" w:hAnsi="仿宋" w:eastAsia="仿宋"/>
          <w:bCs/>
          <w:sz w:val="32"/>
          <w:szCs w:val="32"/>
        </w:rPr>
      </w:pPr>
    </w:p>
    <w:p w14:paraId="34C3FBFE">
      <w:pPr>
        <w:ind w:firstLine="640" w:firstLineChars="200"/>
        <w:jc w:val="left"/>
        <w:rPr>
          <w:rStyle w:val="13"/>
          <w:rFonts w:ascii="仿宋" w:hAnsi="仿宋" w:eastAsia="仿宋"/>
          <w:bCs/>
          <w:sz w:val="32"/>
          <w:szCs w:val="32"/>
        </w:rPr>
      </w:pPr>
    </w:p>
    <w:p w14:paraId="1139480C">
      <w:pPr>
        <w:ind w:firstLine="640" w:firstLineChars="200"/>
        <w:jc w:val="left"/>
        <w:rPr>
          <w:rStyle w:val="13"/>
          <w:rFonts w:ascii="仿宋" w:hAnsi="仿宋" w:eastAsia="仿宋"/>
          <w:bCs/>
          <w:sz w:val="32"/>
          <w:szCs w:val="32"/>
        </w:rPr>
      </w:pPr>
    </w:p>
    <w:p w14:paraId="753A454E">
      <w:pPr>
        <w:ind w:firstLine="640" w:firstLineChars="200"/>
        <w:jc w:val="left"/>
        <w:rPr>
          <w:rStyle w:val="13"/>
          <w:rFonts w:ascii="仿宋" w:hAnsi="仿宋" w:eastAsia="仿宋"/>
          <w:bCs/>
          <w:sz w:val="32"/>
          <w:szCs w:val="32"/>
        </w:rPr>
      </w:pPr>
    </w:p>
    <w:p w14:paraId="403A7791">
      <w:pPr>
        <w:ind w:firstLine="640" w:firstLineChars="200"/>
        <w:jc w:val="left"/>
        <w:rPr>
          <w:rStyle w:val="13"/>
          <w:rFonts w:ascii="仿宋" w:hAnsi="仿宋" w:eastAsia="仿宋"/>
          <w:bCs/>
          <w:sz w:val="32"/>
          <w:szCs w:val="32"/>
        </w:rPr>
      </w:pPr>
    </w:p>
    <w:p w14:paraId="7F6475DA">
      <w:pPr>
        <w:ind w:firstLine="640" w:firstLineChars="200"/>
        <w:jc w:val="left"/>
        <w:rPr>
          <w:rStyle w:val="13"/>
          <w:rFonts w:ascii="仿宋" w:hAnsi="仿宋" w:eastAsia="仿宋"/>
          <w:bCs/>
          <w:sz w:val="32"/>
          <w:szCs w:val="32"/>
        </w:rPr>
      </w:pPr>
    </w:p>
    <w:p w14:paraId="6E951290">
      <w:pPr>
        <w:ind w:firstLine="640" w:firstLineChars="200"/>
        <w:jc w:val="left"/>
        <w:rPr>
          <w:rStyle w:val="13"/>
          <w:rFonts w:ascii="仿宋" w:hAnsi="仿宋" w:eastAsia="仿宋"/>
          <w:bCs/>
          <w:sz w:val="32"/>
          <w:szCs w:val="32"/>
        </w:rPr>
      </w:pPr>
    </w:p>
    <w:p w14:paraId="1857E7C0">
      <w:pPr>
        <w:ind w:firstLine="640" w:firstLineChars="200"/>
        <w:jc w:val="left"/>
        <w:rPr>
          <w:rStyle w:val="13"/>
          <w:rFonts w:ascii="仿宋" w:hAnsi="仿宋" w:eastAsia="仿宋"/>
          <w:bCs/>
          <w:sz w:val="32"/>
          <w:szCs w:val="32"/>
        </w:rPr>
      </w:pPr>
    </w:p>
    <w:p w14:paraId="3DAD681D">
      <w:pPr>
        <w:ind w:firstLine="640" w:firstLineChars="200"/>
        <w:jc w:val="left"/>
        <w:rPr>
          <w:rStyle w:val="13"/>
          <w:rFonts w:ascii="仿宋" w:hAnsi="仿宋" w:eastAsia="仿宋"/>
          <w:bCs/>
          <w:sz w:val="32"/>
          <w:szCs w:val="32"/>
        </w:rPr>
      </w:pPr>
    </w:p>
    <w:p w14:paraId="59E77F81">
      <w:pPr>
        <w:ind w:firstLine="640" w:firstLineChars="200"/>
        <w:jc w:val="left"/>
        <w:rPr>
          <w:rStyle w:val="13"/>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ascii="仿宋_GB2312" w:eastAsia="仿宋_GB2312"/>
          <w:b/>
          <w:color w:val="auto"/>
          <w:sz w:val="32"/>
          <w:szCs w:val="30"/>
        </w:rPr>
        <w:t>中共</w:t>
      </w:r>
      <w:r>
        <w:rPr>
          <w:rFonts w:hint="eastAsia" w:ascii="仿宋_GB2312" w:eastAsia="仿宋_GB2312"/>
          <w:b/>
          <w:color w:val="auto"/>
          <w:sz w:val="32"/>
          <w:szCs w:val="30"/>
          <w:lang w:eastAsia="zh-CN"/>
        </w:rPr>
        <w:t>庐山市委组织部</w:t>
      </w:r>
      <w:r>
        <w:rPr>
          <w:color w:val="auto"/>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中共</w:t>
      </w:r>
      <w:r>
        <w:rPr>
          <w:rFonts w:hint="eastAsia" w:ascii="仿宋" w:hAnsi="仿宋" w:eastAsia="仿宋" w:cs="Times New Roman"/>
          <w:color w:val="auto"/>
          <w:kern w:val="0"/>
          <w:sz w:val="32"/>
          <w:szCs w:val="32"/>
          <w:lang w:eastAsia="zh-CN"/>
        </w:rPr>
        <w:t>庐山市委组织部</w:t>
      </w:r>
      <w:r>
        <w:rPr>
          <w:color w:val="auto"/>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1734.9</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1058.54</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1734.9</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1058.54</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增加变化原因为新增村级经费收入和人才资金收入等。</w:t>
      </w:r>
    </w:p>
    <w:p w14:paraId="45D45D83">
      <w:pPr>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3"/>
          <w:rFonts w:hint="eastAsia" w:ascii="仿宋" w:hAnsi="仿宋" w:eastAsia="仿宋"/>
          <w:sz w:val="32"/>
          <w:szCs w:val="32"/>
        </w:rPr>
        <w:t>2</w:t>
      </w:r>
      <w:r>
        <w:rPr>
          <w:rStyle w:val="13"/>
          <w:rFonts w:ascii="仿宋" w:hAnsi="仿宋" w:eastAsia="仿宋"/>
          <w:sz w:val="32"/>
          <w:szCs w:val="32"/>
        </w:rPr>
        <w:t>02</w:t>
      </w:r>
      <w:r>
        <w:rPr>
          <w:rStyle w:val="13"/>
          <w:rFonts w:hint="eastAsia" w:ascii="仿宋" w:hAnsi="仿宋" w:eastAsia="仿宋"/>
          <w:sz w:val="32"/>
          <w:szCs w:val="32"/>
          <w:lang w:val="en-US" w:eastAsia="zh-CN"/>
        </w:rPr>
        <w:t>5</w:t>
      </w:r>
      <w:r>
        <w:rPr>
          <w:rStyle w:val="13"/>
          <w:rFonts w:hint="eastAsia" w:ascii="仿宋" w:hAnsi="仿宋" w:eastAsia="仿宋"/>
          <w:color w:val="auto"/>
          <w:sz w:val="32"/>
          <w:szCs w:val="32"/>
        </w:rPr>
        <w:t>年</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${page540426799.ds254512694_REP_JXJC_AGENCY_WZR_NAME}</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中共</w:t>
      </w:r>
      <w:r>
        <w:rPr>
          <w:rStyle w:val="13"/>
          <w:rFonts w:hint="eastAsia" w:ascii="仿宋" w:hAnsi="仿宋" w:eastAsia="仿宋"/>
          <w:color w:val="auto"/>
          <w:sz w:val="32"/>
          <w:szCs w:val="32"/>
          <w:lang w:eastAsia="zh-CN"/>
        </w:rPr>
        <w:t>庐山市委组织部</w:t>
      </w:r>
      <w:r>
        <w:rPr>
          <w:color w:val="auto"/>
        </w:rP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${page540426799.ds357974894_REP_BGT_T_HC1100002019_DXQ02DW_S_ZJ}</w:instrText>
      </w:r>
      <w:r>
        <w:rPr>
          <w:rStyle w:val="13"/>
          <w:rFonts w:ascii="仿宋" w:hAnsi="仿宋" w:eastAsia="仿宋"/>
          <w:sz w:val="32"/>
          <w:szCs w:val="32"/>
        </w:rPr>
        <w:fldChar w:fldCharType="separate"/>
      </w:r>
      <w:r>
        <w:rPr>
          <w:rStyle w:val="13"/>
          <w:rFonts w:ascii="仿宋" w:hAnsi="仿宋" w:eastAsia="仿宋"/>
          <w:sz w:val="32"/>
          <w:szCs w:val="32"/>
        </w:rPr>
        <w:t>支出预算总额为</w:t>
      </w:r>
      <w:r>
        <w:rPr>
          <w:rStyle w:val="13"/>
          <w:rFonts w:hint="eastAsia" w:ascii="仿宋" w:hAnsi="仿宋" w:eastAsia="仿宋"/>
          <w:sz w:val="32"/>
          <w:szCs w:val="32"/>
          <w:lang w:val="en-US" w:eastAsia="zh-CN"/>
        </w:rPr>
        <w:t>1734.9</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1058.54</w:t>
      </w:r>
      <w:r>
        <w:rPr>
          <w:rStyle w:val="13"/>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增加变化原因为新增村级保障经费和人才专项经费支出。</w:t>
      </w:r>
    </w:p>
    <w:p w14:paraId="347A5A02">
      <w:pPr>
        <w:widowControl/>
        <w:ind w:firstLine="640" w:firstLineChars="200"/>
        <w:rPr>
          <w:rStyle w:val="13"/>
          <w:rFonts w:ascii="仿宋" w:hAnsi="仿宋" w:eastAsia="仿宋"/>
          <w:sz w:val="32"/>
          <w:szCs w:val="32"/>
        </w:rPr>
      </w:pPr>
      <w:r>
        <w:rPr>
          <w:rStyle w:val="13"/>
          <w:rFonts w:hint="eastAsia" w:ascii="仿宋" w:hAnsi="仿宋" w:eastAsia="仿宋"/>
          <w:sz w:val="32"/>
          <w:szCs w:val="32"/>
        </w:rPr>
        <w:t>其中：按</w:t>
      </w:r>
      <w:r>
        <w:rPr>
          <w:rStyle w:val="13"/>
          <w:rFonts w:hint="eastAsia" w:ascii="仿宋" w:hAnsi="仿宋" w:eastAsia="仿宋"/>
          <w:color w:val="auto"/>
          <w:sz w:val="32"/>
          <w:szCs w:val="32"/>
        </w:rPr>
        <w:t>支出项目类别</w:t>
      </w:r>
      <w:r>
        <w:rPr>
          <w:rStyle w:val="13"/>
          <w:rFonts w:hint="eastAsia" w:ascii="仿宋" w:hAnsi="仿宋" w:eastAsia="仿宋"/>
          <w:sz w:val="32"/>
          <w:szCs w:val="32"/>
        </w:rPr>
        <w:t>划分：</w:t>
      </w:r>
      <w:r>
        <w:rPr>
          <w:rStyle w:val="13"/>
          <w:rFonts w:ascii="仿宋" w:hAnsi="仿宋" w:eastAsia="仿宋"/>
          <w:sz w:val="32"/>
          <w:szCs w:val="32"/>
        </w:rPr>
        <w:t xml:space="preserve"> </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${page540426799.ds357974894_REP_BGT_T_HC1100002019_DXQ02DW_JBZCQK}</w:instrText>
      </w:r>
      <w:r>
        <w:rPr>
          <w:rStyle w:val="13"/>
          <w:rFonts w:ascii="仿宋" w:hAnsi="仿宋" w:eastAsia="仿宋"/>
          <w:sz w:val="32"/>
          <w:szCs w:val="32"/>
        </w:rPr>
        <w:fldChar w:fldCharType="separate"/>
      </w:r>
      <w:r>
        <w:rPr>
          <w:rStyle w:val="13"/>
          <w:rFonts w:ascii="仿宋" w:hAnsi="仿宋" w:eastAsia="仿宋"/>
          <w:sz w:val="32"/>
          <w:szCs w:val="32"/>
        </w:rPr>
        <w:t>基本支出</w:t>
      </w:r>
      <w:r>
        <w:rPr>
          <w:rStyle w:val="13"/>
          <w:rFonts w:hint="eastAsia" w:ascii="仿宋" w:hAnsi="仿宋" w:eastAsia="仿宋"/>
          <w:sz w:val="32"/>
          <w:szCs w:val="32"/>
          <w:lang w:val="en-US" w:eastAsia="zh-CN"/>
        </w:rPr>
        <w:t>493.92</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133.94</w:t>
      </w:r>
      <w:r>
        <w:rPr>
          <w:rStyle w:val="13"/>
          <w:rFonts w:ascii="仿宋" w:hAnsi="仿宋" w:eastAsia="仿宋"/>
          <w:sz w:val="32"/>
          <w:szCs w:val="32"/>
        </w:rPr>
        <w:t>万元;其中：工资福利支出</w:t>
      </w:r>
      <w:r>
        <w:rPr>
          <w:rStyle w:val="13"/>
          <w:rFonts w:hint="eastAsia" w:ascii="仿宋" w:hAnsi="仿宋" w:eastAsia="仿宋"/>
          <w:sz w:val="32"/>
          <w:szCs w:val="32"/>
          <w:lang w:val="en-US" w:eastAsia="zh-CN"/>
        </w:rPr>
        <w:t>435.51</w:t>
      </w:r>
      <w:r>
        <w:rPr>
          <w:rStyle w:val="13"/>
          <w:rFonts w:ascii="仿宋" w:hAnsi="仿宋" w:eastAsia="仿宋"/>
          <w:sz w:val="32"/>
          <w:szCs w:val="32"/>
        </w:rPr>
        <w:t>万元,商品和服务支出</w:t>
      </w:r>
      <w:r>
        <w:rPr>
          <w:rStyle w:val="13"/>
          <w:rFonts w:hint="eastAsia" w:ascii="仿宋" w:hAnsi="仿宋" w:eastAsia="仿宋"/>
          <w:sz w:val="32"/>
          <w:szCs w:val="32"/>
          <w:lang w:val="en-US" w:eastAsia="zh-CN"/>
        </w:rPr>
        <w:t>58.41</w:t>
      </w:r>
      <w:r>
        <w:rPr>
          <w:rStyle w:val="13"/>
          <w:rFonts w:ascii="仿宋" w:hAnsi="仿宋" w:eastAsia="仿宋"/>
          <w:sz w:val="32"/>
          <w:szCs w:val="32"/>
        </w:rPr>
        <w:t>万元,对个人和家庭的补助</w:t>
      </w:r>
      <w:r>
        <w:rPr>
          <w:rStyle w:val="13"/>
          <w:rFonts w:hint="eastAsia" w:ascii="仿宋" w:hAnsi="仿宋" w:eastAsia="仿宋"/>
          <w:sz w:val="32"/>
          <w:szCs w:val="32"/>
          <w:lang w:val="en-US" w:eastAsia="zh-CN"/>
        </w:rPr>
        <w:t>3.63</w:t>
      </w:r>
      <w:r>
        <w:rPr>
          <w:rStyle w:val="13"/>
          <w:rFonts w:ascii="仿宋" w:hAnsi="仿宋" w:eastAsia="仿宋"/>
          <w:sz w:val="32"/>
          <w:szCs w:val="32"/>
        </w:rPr>
        <w:t>万元。</w:t>
      </w:r>
      <w: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${page540426799.ds357974894_REP_BGT_T_HC1100002019_DXQ02DW_XMZCQK}</w:instrText>
      </w:r>
      <w:r>
        <w:rPr>
          <w:rStyle w:val="13"/>
          <w:rFonts w:ascii="仿宋" w:hAnsi="仿宋" w:eastAsia="仿宋"/>
          <w:sz w:val="32"/>
          <w:szCs w:val="32"/>
        </w:rPr>
        <w:fldChar w:fldCharType="separate"/>
      </w:r>
      <w:r>
        <w:rPr>
          <w:rStyle w:val="13"/>
          <w:rFonts w:ascii="仿宋" w:hAnsi="仿宋" w:eastAsia="仿宋"/>
          <w:sz w:val="32"/>
          <w:szCs w:val="32"/>
        </w:rPr>
        <w:t>项目支出</w:t>
      </w:r>
      <w:r>
        <w:rPr>
          <w:rStyle w:val="13"/>
          <w:rFonts w:hint="eastAsia" w:ascii="仿宋" w:hAnsi="仿宋" w:eastAsia="仿宋"/>
          <w:sz w:val="32"/>
          <w:szCs w:val="32"/>
          <w:lang w:val="en-US" w:eastAsia="zh-CN"/>
        </w:rPr>
        <w:t>1230.98</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914.6</w:t>
      </w:r>
      <w:r>
        <w:rPr>
          <w:rStyle w:val="13"/>
          <w:rFonts w:ascii="仿宋" w:hAnsi="仿宋" w:eastAsia="仿宋"/>
          <w:sz w:val="32"/>
          <w:szCs w:val="32"/>
        </w:rPr>
        <w:t>万元;其中：商品和服务支出</w:t>
      </w:r>
      <w:r>
        <w:rPr>
          <w:rStyle w:val="13"/>
          <w:rFonts w:hint="eastAsia" w:ascii="仿宋" w:hAnsi="仿宋" w:eastAsia="仿宋"/>
          <w:sz w:val="32"/>
          <w:szCs w:val="32"/>
          <w:lang w:val="en-US" w:eastAsia="zh-CN"/>
        </w:rPr>
        <w:t>574.43</w:t>
      </w:r>
      <w:r>
        <w:rPr>
          <w:rStyle w:val="13"/>
          <w:rFonts w:ascii="仿宋" w:hAnsi="仿宋" w:eastAsia="仿宋"/>
          <w:sz w:val="32"/>
          <w:szCs w:val="32"/>
        </w:rPr>
        <w:t>万元,资本性支出</w:t>
      </w:r>
      <w:r>
        <w:rPr>
          <w:rStyle w:val="13"/>
          <w:rFonts w:hint="eastAsia" w:ascii="仿宋" w:hAnsi="仿宋" w:eastAsia="仿宋"/>
          <w:sz w:val="32"/>
          <w:szCs w:val="32"/>
          <w:lang w:val="en-US" w:eastAsia="zh-CN"/>
        </w:rPr>
        <w:t>8.75</w:t>
      </w:r>
      <w:r>
        <w:rPr>
          <w:rStyle w:val="13"/>
          <w:rFonts w:ascii="仿宋" w:hAnsi="仿宋" w:eastAsia="仿宋"/>
          <w:sz w:val="32"/>
          <w:szCs w:val="32"/>
        </w:rPr>
        <w:t>万元。</w:t>
      </w:r>
      <w:r>
        <w:fldChar w:fldCharType="end"/>
      </w:r>
    </w:p>
    <w:p w14:paraId="1F108E63">
      <w:pPr>
        <w:ind w:firstLine="640" w:firstLineChars="200"/>
        <w:rPr>
          <w:rStyle w:val="13"/>
          <w:rFonts w:ascii="仿宋" w:hAnsi="仿宋" w:eastAsia="仿宋"/>
          <w:b/>
          <w:sz w:val="20"/>
          <w:szCs w:val="32"/>
        </w:rPr>
      </w:pPr>
      <w:r>
        <w:rPr>
          <w:rStyle w:val="13"/>
          <w:rFonts w:hint="eastAsia" w:ascii="仿宋" w:hAnsi="仿宋" w:eastAsia="仿宋"/>
          <w:sz w:val="32"/>
          <w:szCs w:val="32"/>
        </w:rPr>
        <w:t>按</w:t>
      </w:r>
      <w:r>
        <w:rPr>
          <w:rStyle w:val="13"/>
          <w:rFonts w:hint="eastAsia" w:ascii="仿宋" w:hAnsi="仿宋" w:eastAsia="仿宋"/>
          <w:color w:val="auto"/>
          <w:sz w:val="32"/>
          <w:szCs w:val="32"/>
        </w:rPr>
        <w:t>支出功能科目</w:t>
      </w:r>
      <w:r>
        <w:rPr>
          <w:rStyle w:val="13"/>
          <w:rFonts w:hint="eastAsia" w:ascii="仿宋" w:hAnsi="仿宋" w:eastAsia="仿宋"/>
          <w:sz w:val="32"/>
          <w:szCs w:val="32"/>
        </w:rPr>
        <w:t>划分：</w:t>
      </w:r>
      <w:r>
        <w:rPr>
          <w:rStyle w:val="13"/>
          <w:rFonts w:ascii="仿宋" w:hAnsi="仿宋" w:eastAsia="仿宋"/>
          <w:sz w:val="32"/>
          <w:szCs w:val="32"/>
        </w:rPr>
        <w:t xml:space="preserve"> </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${page540426799.ds197859873_REP_BGT_T_HC1100002019DXQ01DW_GNZJMX}</w:instrText>
      </w:r>
      <w:r>
        <w:rPr>
          <w:rStyle w:val="13"/>
          <w:rFonts w:ascii="仿宋" w:hAnsi="仿宋" w:eastAsia="仿宋"/>
          <w:sz w:val="32"/>
          <w:szCs w:val="32"/>
        </w:rPr>
        <w:fldChar w:fldCharType="separate"/>
      </w:r>
      <w:r>
        <w:rPr>
          <w:rStyle w:val="13"/>
          <w:rFonts w:ascii="仿宋" w:hAnsi="仿宋" w:eastAsia="仿宋"/>
          <w:sz w:val="32"/>
          <w:szCs w:val="32"/>
        </w:rPr>
        <w:t>一般公共服务支出</w:t>
      </w:r>
      <w:r>
        <w:rPr>
          <w:rStyle w:val="13"/>
          <w:rFonts w:hint="eastAsia" w:ascii="仿宋" w:hAnsi="仿宋" w:eastAsia="仿宋"/>
          <w:sz w:val="32"/>
          <w:szCs w:val="32"/>
          <w:lang w:val="en-US" w:eastAsia="zh-CN"/>
        </w:rPr>
        <w:t>1183.01</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607.38</w:t>
      </w:r>
      <w:r>
        <w:rPr>
          <w:rStyle w:val="13"/>
          <w:rFonts w:ascii="仿宋" w:hAnsi="仿宋" w:eastAsia="仿宋"/>
          <w:sz w:val="32"/>
          <w:szCs w:val="32"/>
        </w:rPr>
        <w:t>万元;社会保障和就业支出</w:t>
      </w:r>
      <w:r>
        <w:rPr>
          <w:rStyle w:val="13"/>
          <w:rFonts w:hint="eastAsia" w:ascii="仿宋" w:hAnsi="仿宋" w:eastAsia="仿宋"/>
          <w:sz w:val="32"/>
          <w:szCs w:val="32"/>
          <w:lang w:val="en-US" w:eastAsia="zh-CN"/>
        </w:rPr>
        <w:t>68.72</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20.51</w:t>
      </w:r>
      <w:r>
        <w:rPr>
          <w:rStyle w:val="13"/>
          <w:rFonts w:ascii="仿宋" w:hAnsi="仿宋" w:eastAsia="仿宋"/>
          <w:sz w:val="32"/>
          <w:szCs w:val="32"/>
        </w:rPr>
        <w:t>万元;卫生健康支出</w:t>
      </w:r>
      <w:r>
        <w:rPr>
          <w:rStyle w:val="13"/>
          <w:rFonts w:hint="eastAsia" w:ascii="仿宋" w:hAnsi="仿宋" w:eastAsia="仿宋"/>
          <w:sz w:val="32"/>
          <w:szCs w:val="32"/>
          <w:lang w:val="en-US" w:eastAsia="zh-CN"/>
        </w:rPr>
        <w:t>24.26</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7.73</w:t>
      </w:r>
      <w:r>
        <w:rPr>
          <w:rStyle w:val="13"/>
          <w:rFonts w:ascii="仿宋" w:hAnsi="仿宋" w:eastAsia="仿宋"/>
          <w:sz w:val="32"/>
          <w:szCs w:val="32"/>
        </w:rPr>
        <w:t>万元;住房保障支出</w:t>
      </w:r>
      <w:r>
        <w:rPr>
          <w:rStyle w:val="13"/>
          <w:rFonts w:hint="eastAsia" w:ascii="仿宋" w:hAnsi="仿宋" w:eastAsia="仿宋"/>
          <w:sz w:val="32"/>
          <w:szCs w:val="32"/>
          <w:lang w:val="en-US" w:eastAsia="zh-CN"/>
        </w:rPr>
        <w:t>36.41</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10.42</w:t>
      </w:r>
      <w:r>
        <w:rPr>
          <w:rStyle w:val="13"/>
          <w:rFonts w:ascii="仿宋" w:hAnsi="仿宋" w:eastAsia="仿宋"/>
          <w:sz w:val="32"/>
          <w:szCs w:val="32"/>
        </w:rPr>
        <w:t>万元。</w:t>
      </w:r>
      <w:r>
        <w:fldChar w:fldCharType="end"/>
      </w:r>
    </w:p>
    <w:p w14:paraId="752E5B1D">
      <w:pPr>
        <w:ind w:firstLine="640" w:firstLineChars="200"/>
      </w:pPr>
      <w:r>
        <w:rPr>
          <w:rStyle w:val="13"/>
          <w:rFonts w:hint="eastAsia" w:ascii="仿宋" w:hAnsi="仿宋" w:eastAsia="仿宋"/>
          <w:sz w:val="32"/>
          <w:szCs w:val="32"/>
        </w:rPr>
        <w:t>按</w:t>
      </w:r>
      <w:r>
        <w:rPr>
          <w:rStyle w:val="13"/>
          <w:rFonts w:hint="eastAsia" w:ascii="仿宋" w:hAnsi="仿宋" w:eastAsia="仿宋"/>
          <w:color w:val="auto"/>
          <w:sz w:val="32"/>
          <w:szCs w:val="32"/>
        </w:rPr>
        <w:t>支出经济分类</w:t>
      </w:r>
      <w:r>
        <w:rPr>
          <w:rStyle w:val="13"/>
          <w:rFonts w:hint="eastAsia" w:ascii="仿宋" w:hAnsi="仿宋" w:eastAsia="仿宋"/>
          <w:sz w:val="32"/>
          <w:szCs w:val="32"/>
        </w:rPr>
        <w:t>划分：</w:t>
      </w:r>
      <w:r>
        <w:rPr>
          <w:rStyle w:val="13"/>
          <w:rFonts w:ascii="仿宋" w:hAnsi="仿宋" w:eastAsia="仿宋"/>
          <w:sz w:val="32"/>
          <w:szCs w:val="32"/>
        </w:rPr>
        <w:t xml:space="preserve"> </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${page540426799.ds197859873_REP_BGT_T_HC1100002019DXQ01DW_JJMX}</w:instrText>
      </w:r>
      <w:r>
        <w:rPr>
          <w:rStyle w:val="13"/>
          <w:rFonts w:ascii="仿宋" w:hAnsi="仿宋" w:eastAsia="仿宋"/>
          <w:sz w:val="32"/>
          <w:szCs w:val="32"/>
        </w:rPr>
        <w:fldChar w:fldCharType="separate"/>
      </w:r>
      <w:r>
        <w:rPr>
          <w:rStyle w:val="13"/>
          <w:rFonts w:ascii="仿宋" w:hAnsi="仿宋" w:eastAsia="仿宋"/>
          <w:sz w:val="32"/>
          <w:szCs w:val="32"/>
        </w:rPr>
        <w:t>工资福利支出</w:t>
      </w:r>
      <w:r>
        <w:rPr>
          <w:rStyle w:val="13"/>
          <w:rFonts w:hint="eastAsia" w:ascii="仿宋" w:hAnsi="仿宋" w:eastAsia="仿宋"/>
          <w:sz w:val="32"/>
          <w:szCs w:val="32"/>
          <w:lang w:val="en-US" w:eastAsia="zh-CN"/>
        </w:rPr>
        <w:t>435.51</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110.61</w:t>
      </w:r>
      <w:r>
        <w:rPr>
          <w:rStyle w:val="13"/>
          <w:rFonts w:ascii="仿宋" w:hAnsi="仿宋" w:eastAsia="仿宋"/>
          <w:sz w:val="32"/>
          <w:szCs w:val="32"/>
        </w:rPr>
        <w:t>万元;商品和服务支出</w:t>
      </w:r>
      <w:r>
        <w:rPr>
          <w:rStyle w:val="13"/>
          <w:rFonts w:hint="eastAsia" w:ascii="仿宋" w:hAnsi="仿宋" w:eastAsia="仿宋"/>
          <w:sz w:val="32"/>
          <w:szCs w:val="32"/>
          <w:lang w:val="en-US" w:eastAsia="zh-CN"/>
        </w:rPr>
        <w:t>574.43</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224.10</w:t>
      </w:r>
      <w:r>
        <w:rPr>
          <w:rStyle w:val="13"/>
          <w:rFonts w:ascii="仿宋" w:hAnsi="仿宋" w:eastAsia="仿宋"/>
          <w:sz w:val="32"/>
          <w:szCs w:val="32"/>
        </w:rPr>
        <w:t>万元;对个人和家庭的补助</w:t>
      </w:r>
      <w:r>
        <w:rPr>
          <w:rStyle w:val="13"/>
          <w:rFonts w:hint="eastAsia" w:ascii="仿宋" w:hAnsi="仿宋" w:eastAsia="仿宋"/>
          <w:sz w:val="32"/>
          <w:szCs w:val="32"/>
          <w:lang w:val="en-US" w:eastAsia="zh-CN"/>
        </w:rPr>
        <w:t>3.63</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2.5</w:t>
      </w:r>
      <w:r>
        <w:rPr>
          <w:rStyle w:val="13"/>
          <w:rFonts w:ascii="仿宋" w:hAnsi="仿宋" w:eastAsia="仿宋"/>
          <w:sz w:val="32"/>
          <w:szCs w:val="32"/>
        </w:rPr>
        <w:t>万元;资本性支出</w:t>
      </w:r>
      <w:r>
        <w:rPr>
          <w:rStyle w:val="13"/>
          <w:rFonts w:hint="eastAsia" w:ascii="仿宋" w:hAnsi="仿宋" w:eastAsia="仿宋"/>
          <w:sz w:val="32"/>
          <w:szCs w:val="32"/>
          <w:lang w:val="en-US" w:eastAsia="zh-CN"/>
        </w:rPr>
        <w:t>8.75</w:t>
      </w:r>
      <w:r>
        <w:rPr>
          <w:rStyle w:val="13"/>
          <w:rFonts w:ascii="仿宋" w:hAnsi="仿宋" w:eastAsia="仿宋"/>
          <w:sz w:val="32"/>
          <w:szCs w:val="32"/>
        </w:rPr>
        <w:t>万元,较上年预算安排减少</w:t>
      </w:r>
      <w:r>
        <w:rPr>
          <w:rStyle w:val="13"/>
          <w:rFonts w:hint="eastAsia" w:ascii="仿宋" w:hAnsi="仿宋" w:eastAsia="仿宋"/>
          <w:sz w:val="32"/>
          <w:szCs w:val="32"/>
          <w:lang w:val="en-US" w:eastAsia="zh-CN"/>
        </w:rPr>
        <w:t>1.25</w:t>
      </w:r>
      <w:r>
        <w:rPr>
          <w:rStyle w:val="13"/>
          <w:rFonts w:ascii="仿宋" w:hAnsi="仿宋" w:eastAsia="仿宋"/>
          <w:sz w:val="32"/>
          <w:szCs w:val="32"/>
        </w:rPr>
        <w:t>万元。</w:t>
      </w:r>
      <w:r>
        <w:fldChar w:fldCharType="end"/>
      </w:r>
    </w:p>
    <w:p w14:paraId="1F9283F6">
      <w:pPr>
        <w:ind w:firstLine="321" w:firstLineChars="100"/>
        <w:rPr>
          <w:rStyle w:val="13"/>
          <w:rFonts w:hint="eastAsia" w:ascii="Adobe 仿宋 Std R" w:hAnsi="Adobe 仿宋 Std R" w:eastAsia="Adobe 仿宋 Std R"/>
          <w:b/>
          <w:sz w:val="32"/>
          <w:szCs w:val="32"/>
          <w:lang w:eastAsia="zh-CN"/>
        </w:rPr>
      </w:pPr>
      <w:r>
        <w:rPr>
          <w:rStyle w:val="13"/>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3"/>
          <w:rFonts w:hint="eastAsia" w:ascii="仿宋" w:hAnsi="仿宋" w:eastAsia="仿宋"/>
          <w:sz w:val="32"/>
          <w:szCs w:val="32"/>
        </w:rPr>
        <w:t>2</w:t>
      </w:r>
      <w:r>
        <w:rPr>
          <w:rStyle w:val="13"/>
          <w:rFonts w:ascii="仿宋" w:hAnsi="仿宋" w:eastAsia="仿宋"/>
          <w:sz w:val="32"/>
          <w:szCs w:val="32"/>
        </w:rPr>
        <w:t>02</w:t>
      </w:r>
      <w:r>
        <w:rPr>
          <w:rStyle w:val="13"/>
          <w:rFonts w:hint="eastAsia" w:ascii="仿宋" w:hAnsi="仿宋" w:eastAsia="仿宋"/>
          <w:sz w:val="32"/>
          <w:szCs w:val="32"/>
          <w:lang w:val="en-US" w:eastAsia="zh-CN"/>
        </w:rPr>
        <w:t>5</w:t>
      </w:r>
      <w:r>
        <w:rPr>
          <w:rStyle w:val="13"/>
          <w:rFonts w:hint="eastAsia" w:ascii="仿宋" w:hAnsi="仿宋" w:eastAsia="仿宋"/>
          <w:sz w:val="32"/>
          <w:szCs w:val="32"/>
        </w:rPr>
        <w:t>年</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${page540426799.ds254512694_REP_JXJC_AGENCY_WZR_NAME}</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中共</w:t>
      </w:r>
      <w:r>
        <w:rPr>
          <w:rStyle w:val="13"/>
          <w:rFonts w:hint="eastAsia" w:ascii="仿宋" w:hAnsi="仿宋" w:eastAsia="仿宋"/>
          <w:color w:val="auto"/>
          <w:sz w:val="32"/>
          <w:szCs w:val="32"/>
          <w:lang w:eastAsia="zh-CN"/>
        </w:rPr>
        <w:t>庐山市委组织部</w:t>
      </w:r>
      <w:r>
        <w:rPr>
          <w:color w:val="auto"/>
        </w:rP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${page540426799.ds357974894_REP_BGT_T_HC1100002019_DXQ02DW_S_CBXJ}</w:instrText>
      </w:r>
      <w:r>
        <w:rPr>
          <w:rStyle w:val="13"/>
          <w:rFonts w:ascii="仿宋" w:hAnsi="仿宋" w:eastAsia="仿宋"/>
          <w:sz w:val="32"/>
          <w:szCs w:val="32"/>
        </w:rPr>
        <w:fldChar w:fldCharType="separate"/>
      </w:r>
      <w:r>
        <w:rPr>
          <w:rStyle w:val="13"/>
          <w:rFonts w:ascii="仿宋" w:hAnsi="仿宋" w:eastAsia="仿宋"/>
          <w:sz w:val="32"/>
          <w:szCs w:val="32"/>
        </w:rPr>
        <w:t>财政拨款支出预算总额</w:t>
      </w:r>
      <w:r>
        <w:rPr>
          <w:rStyle w:val="13"/>
          <w:rFonts w:hint="eastAsia" w:ascii="仿宋" w:hAnsi="仿宋" w:eastAsia="仿宋"/>
          <w:sz w:val="32"/>
          <w:szCs w:val="32"/>
          <w:lang w:val="en-US" w:eastAsia="zh-CN"/>
        </w:rPr>
        <w:t>1734.9</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1058.54</w:t>
      </w:r>
      <w:r>
        <w:rPr>
          <w:rStyle w:val="13"/>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增加变化原因为新增村级保障经费和人才专项经费支出。</w:t>
      </w:r>
    </w:p>
    <w:p w14:paraId="53F56414">
      <w:pPr>
        <w:ind w:firstLine="640" w:firstLineChars="200"/>
        <w:rPr>
          <w:rStyle w:val="13"/>
          <w:rFonts w:ascii="仿宋" w:hAnsi="仿宋" w:eastAsia="仿宋"/>
          <w:sz w:val="32"/>
          <w:szCs w:val="32"/>
        </w:rPr>
      </w:pPr>
      <w:r>
        <w:rPr>
          <w:rStyle w:val="13"/>
          <w:rFonts w:hint="eastAsia" w:ascii="仿宋" w:hAnsi="仿宋" w:eastAsia="仿宋"/>
          <w:sz w:val="32"/>
          <w:szCs w:val="32"/>
        </w:rPr>
        <w:t>按</w:t>
      </w:r>
      <w:r>
        <w:rPr>
          <w:rStyle w:val="13"/>
          <w:rFonts w:hint="eastAsia" w:ascii="仿宋" w:hAnsi="仿宋" w:eastAsia="仿宋"/>
          <w:color w:val="auto"/>
          <w:sz w:val="32"/>
          <w:szCs w:val="32"/>
        </w:rPr>
        <w:t>支出功能科目</w:t>
      </w:r>
      <w:r>
        <w:rPr>
          <w:rStyle w:val="13"/>
          <w:rFonts w:hint="eastAsia" w:ascii="仿宋" w:hAnsi="仿宋" w:eastAsia="仿宋"/>
          <w:sz w:val="32"/>
          <w:szCs w:val="32"/>
        </w:rPr>
        <w:t>划分：</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${page540426799.ds197859873_REP_BGT_T_HC1100002019DXQ01DW_GNZJMX}</w:instrText>
      </w:r>
      <w:r>
        <w:rPr>
          <w:rStyle w:val="13"/>
          <w:rFonts w:ascii="仿宋" w:hAnsi="仿宋" w:eastAsia="仿宋"/>
          <w:sz w:val="32"/>
          <w:szCs w:val="32"/>
        </w:rPr>
        <w:fldChar w:fldCharType="separate"/>
      </w:r>
      <w:r>
        <w:rPr>
          <w:rStyle w:val="13"/>
          <w:rFonts w:ascii="仿宋" w:hAnsi="仿宋" w:eastAsia="仿宋"/>
          <w:sz w:val="32"/>
          <w:szCs w:val="32"/>
        </w:rPr>
        <w:t>一般公共服务支出</w:t>
      </w:r>
      <w:r>
        <w:rPr>
          <w:rStyle w:val="13"/>
          <w:rFonts w:hint="eastAsia" w:ascii="仿宋" w:hAnsi="仿宋" w:eastAsia="仿宋"/>
          <w:sz w:val="32"/>
          <w:szCs w:val="32"/>
          <w:lang w:val="en-US" w:eastAsia="zh-CN"/>
        </w:rPr>
        <w:t>1183.01</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607.38</w:t>
      </w:r>
      <w:r>
        <w:rPr>
          <w:rStyle w:val="13"/>
          <w:rFonts w:ascii="仿宋" w:hAnsi="仿宋" w:eastAsia="仿宋"/>
          <w:sz w:val="32"/>
          <w:szCs w:val="32"/>
        </w:rPr>
        <w:t>万元;社会保障和就业支出</w:t>
      </w:r>
      <w:r>
        <w:rPr>
          <w:rStyle w:val="13"/>
          <w:rFonts w:hint="eastAsia" w:ascii="仿宋" w:hAnsi="仿宋" w:eastAsia="仿宋"/>
          <w:sz w:val="32"/>
          <w:szCs w:val="32"/>
          <w:lang w:val="en-US" w:eastAsia="zh-CN"/>
        </w:rPr>
        <w:t>68.72</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20.51</w:t>
      </w:r>
      <w:r>
        <w:rPr>
          <w:rStyle w:val="13"/>
          <w:rFonts w:ascii="仿宋" w:hAnsi="仿宋" w:eastAsia="仿宋"/>
          <w:sz w:val="32"/>
          <w:szCs w:val="32"/>
        </w:rPr>
        <w:t>万元;卫生健康支出</w:t>
      </w:r>
      <w:r>
        <w:rPr>
          <w:rStyle w:val="13"/>
          <w:rFonts w:hint="eastAsia" w:ascii="仿宋" w:hAnsi="仿宋" w:eastAsia="仿宋"/>
          <w:sz w:val="32"/>
          <w:szCs w:val="32"/>
          <w:lang w:val="en-US" w:eastAsia="zh-CN"/>
        </w:rPr>
        <w:t>24.26</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7.73</w:t>
      </w:r>
      <w:r>
        <w:rPr>
          <w:rStyle w:val="13"/>
          <w:rFonts w:ascii="仿宋" w:hAnsi="仿宋" w:eastAsia="仿宋"/>
          <w:sz w:val="32"/>
          <w:szCs w:val="32"/>
        </w:rPr>
        <w:t>万元;住房保障支出</w:t>
      </w:r>
      <w:r>
        <w:rPr>
          <w:rStyle w:val="13"/>
          <w:rFonts w:hint="eastAsia" w:ascii="仿宋" w:hAnsi="仿宋" w:eastAsia="仿宋"/>
          <w:sz w:val="32"/>
          <w:szCs w:val="32"/>
          <w:lang w:val="en-US" w:eastAsia="zh-CN"/>
        </w:rPr>
        <w:t>36.41</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10.42</w:t>
      </w:r>
      <w:r>
        <w:rPr>
          <w:rStyle w:val="13"/>
          <w:rFonts w:ascii="仿宋" w:hAnsi="仿宋" w:eastAsia="仿宋"/>
          <w:sz w:val="32"/>
          <w:szCs w:val="32"/>
        </w:rPr>
        <w:t>万元。</w:t>
      </w:r>
      <w:r>
        <w:fldChar w:fldCharType="end"/>
      </w:r>
    </w:p>
    <w:p w14:paraId="64E81F8C">
      <w:pPr>
        <w:ind w:firstLine="640" w:firstLineChars="200"/>
      </w:pPr>
      <w:r>
        <w:rPr>
          <w:rStyle w:val="13"/>
          <w:rFonts w:hint="eastAsia" w:ascii="仿宋" w:hAnsi="仿宋" w:eastAsia="仿宋"/>
          <w:sz w:val="32"/>
          <w:szCs w:val="32"/>
        </w:rPr>
        <w:t>按</w:t>
      </w:r>
      <w:r>
        <w:rPr>
          <w:rStyle w:val="13"/>
          <w:rFonts w:hint="eastAsia" w:ascii="仿宋" w:hAnsi="仿宋" w:eastAsia="仿宋"/>
          <w:color w:val="auto"/>
          <w:sz w:val="32"/>
          <w:szCs w:val="32"/>
        </w:rPr>
        <w:t>支出项目</w:t>
      </w:r>
      <w:r>
        <w:rPr>
          <w:rStyle w:val="13"/>
          <w:rFonts w:hint="eastAsia" w:ascii="仿宋" w:hAnsi="仿宋" w:eastAsia="仿宋"/>
          <w:sz w:val="32"/>
          <w:szCs w:val="32"/>
        </w:rPr>
        <w:t>类别划分：</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${page540426799.ds357974894_REP_BGT_T_HC1100002019_DXQ02DW_JBZCQK}</w:instrText>
      </w:r>
      <w:r>
        <w:rPr>
          <w:rStyle w:val="13"/>
          <w:rFonts w:ascii="仿宋" w:hAnsi="仿宋" w:eastAsia="仿宋"/>
          <w:sz w:val="32"/>
          <w:szCs w:val="32"/>
        </w:rPr>
        <w:fldChar w:fldCharType="separate"/>
      </w:r>
      <w:r>
        <w:rPr>
          <w:rStyle w:val="13"/>
          <w:rFonts w:ascii="仿宋" w:hAnsi="仿宋" w:eastAsia="仿宋"/>
          <w:sz w:val="32"/>
          <w:szCs w:val="32"/>
        </w:rPr>
        <w:t>基本支出</w:t>
      </w:r>
      <w:r>
        <w:rPr>
          <w:rStyle w:val="13"/>
          <w:rFonts w:hint="eastAsia" w:ascii="仿宋" w:hAnsi="仿宋" w:eastAsia="仿宋"/>
          <w:sz w:val="32"/>
          <w:szCs w:val="32"/>
          <w:lang w:val="en-US" w:eastAsia="zh-CN"/>
        </w:rPr>
        <w:t>493.92</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133.94</w:t>
      </w:r>
      <w:r>
        <w:rPr>
          <w:rStyle w:val="13"/>
          <w:rFonts w:ascii="仿宋" w:hAnsi="仿宋" w:eastAsia="仿宋"/>
          <w:sz w:val="32"/>
          <w:szCs w:val="32"/>
        </w:rPr>
        <w:t>万元;其中：工资福利支出</w:t>
      </w:r>
      <w:r>
        <w:rPr>
          <w:rStyle w:val="13"/>
          <w:rFonts w:hint="eastAsia" w:ascii="仿宋" w:hAnsi="仿宋" w:eastAsia="仿宋"/>
          <w:sz w:val="32"/>
          <w:szCs w:val="32"/>
          <w:lang w:val="en-US" w:eastAsia="zh-CN"/>
        </w:rPr>
        <w:t>435.51</w:t>
      </w:r>
      <w:r>
        <w:rPr>
          <w:rStyle w:val="13"/>
          <w:rFonts w:ascii="仿宋" w:hAnsi="仿宋" w:eastAsia="仿宋"/>
          <w:sz w:val="32"/>
          <w:szCs w:val="32"/>
        </w:rPr>
        <w:t>万元,商品和服务支出</w:t>
      </w:r>
      <w:r>
        <w:rPr>
          <w:rStyle w:val="13"/>
          <w:rFonts w:hint="eastAsia" w:ascii="仿宋" w:hAnsi="仿宋" w:eastAsia="仿宋"/>
          <w:sz w:val="32"/>
          <w:szCs w:val="32"/>
          <w:lang w:val="en-US" w:eastAsia="zh-CN"/>
        </w:rPr>
        <w:t>58.41</w:t>
      </w:r>
      <w:r>
        <w:rPr>
          <w:rStyle w:val="13"/>
          <w:rFonts w:ascii="仿宋" w:hAnsi="仿宋" w:eastAsia="仿宋"/>
          <w:sz w:val="32"/>
          <w:szCs w:val="32"/>
        </w:rPr>
        <w:t>万元,对个人和家庭的补助</w:t>
      </w:r>
      <w:r>
        <w:rPr>
          <w:rStyle w:val="13"/>
          <w:rFonts w:hint="eastAsia" w:ascii="仿宋" w:hAnsi="仿宋" w:eastAsia="仿宋"/>
          <w:sz w:val="32"/>
          <w:szCs w:val="32"/>
          <w:lang w:val="en-US" w:eastAsia="zh-CN"/>
        </w:rPr>
        <w:t>3.63</w:t>
      </w:r>
      <w:r>
        <w:rPr>
          <w:rStyle w:val="13"/>
          <w:rFonts w:ascii="仿宋" w:hAnsi="仿宋" w:eastAsia="仿宋"/>
          <w:sz w:val="32"/>
          <w:szCs w:val="32"/>
        </w:rPr>
        <w:t>万元。</w:t>
      </w:r>
      <w: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${page540426799.ds357974894_REP_BGT_T_HC1100002019_DXQ02DW_XMZCQK}</w:instrText>
      </w:r>
      <w:r>
        <w:rPr>
          <w:rStyle w:val="13"/>
          <w:rFonts w:ascii="仿宋" w:hAnsi="仿宋" w:eastAsia="仿宋"/>
          <w:sz w:val="32"/>
          <w:szCs w:val="32"/>
        </w:rPr>
        <w:fldChar w:fldCharType="separate"/>
      </w:r>
      <w:r>
        <w:rPr>
          <w:rStyle w:val="13"/>
          <w:rFonts w:ascii="仿宋" w:hAnsi="仿宋" w:eastAsia="仿宋"/>
          <w:sz w:val="32"/>
          <w:szCs w:val="32"/>
        </w:rPr>
        <w:t>项目支出</w:t>
      </w:r>
      <w:r>
        <w:rPr>
          <w:rStyle w:val="13"/>
          <w:rFonts w:hint="eastAsia" w:ascii="仿宋" w:hAnsi="仿宋" w:eastAsia="仿宋"/>
          <w:sz w:val="32"/>
          <w:szCs w:val="32"/>
          <w:lang w:val="en-US" w:eastAsia="zh-CN"/>
        </w:rPr>
        <w:t>1230.98</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914.6</w:t>
      </w:r>
      <w:r>
        <w:rPr>
          <w:rStyle w:val="13"/>
          <w:rFonts w:ascii="仿宋" w:hAnsi="仿宋" w:eastAsia="仿宋"/>
          <w:sz w:val="32"/>
          <w:szCs w:val="32"/>
        </w:rPr>
        <w:t>万元;其中：商品和服务支出</w:t>
      </w:r>
      <w:r>
        <w:rPr>
          <w:rStyle w:val="13"/>
          <w:rFonts w:hint="eastAsia" w:ascii="仿宋" w:hAnsi="仿宋" w:eastAsia="仿宋"/>
          <w:sz w:val="32"/>
          <w:szCs w:val="32"/>
          <w:lang w:val="en-US" w:eastAsia="zh-CN"/>
        </w:rPr>
        <w:t>574.43</w:t>
      </w:r>
      <w:r>
        <w:rPr>
          <w:rStyle w:val="13"/>
          <w:rFonts w:ascii="仿宋" w:hAnsi="仿宋" w:eastAsia="仿宋"/>
          <w:sz w:val="32"/>
          <w:szCs w:val="32"/>
        </w:rPr>
        <w:t>万元,资本性支出</w:t>
      </w:r>
      <w:r>
        <w:rPr>
          <w:rStyle w:val="13"/>
          <w:rFonts w:hint="eastAsia" w:ascii="仿宋" w:hAnsi="仿宋" w:eastAsia="仿宋"/>
          <w:sz w:val="32"/>
          <w:szCs w:val="32"/>
          <w:lang w:val="en-US" w:eastAsia="zh-CN"/>
        </w:rPr>
        <w:t>8.75</w:t>
      </w:r>
      <w:r>
        <w:rPr>
          <w:rStyle w:val="13"/>
          <w:rFonts w:ascii="仿宋" w:hAnsi="仿宋" w:eastAsia="仿宋"/>
          <w:sz w:val="32"/>
          <w:szCs w:val="32"/>
        </w:rPr>
        <w:t>万元。</w:t>
      </w:r>
      <w:r>
        <w:fldChar w:fldCharType="end"/>
      </w:r>
    </w:p>
    <w:p w14:paraId="0B4F38DD">
      <w:pPr>
        <w:ind w:firstLine="321" w:firstLineChars="1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(四)政府性基金情况</w:t>
      </w:r>
    </w:p>
    <w:p w14:paraId="44024A2A">
      <w:pPr>
        <w:ind w:firstLine="640" w:firstLineChars="200"/>
        <w:rPr>
          <w:rStyle w:val="13"/>
          <w:rFonts w:ascii="仿宋" w:hAnsi="仿宋" w:eastAsia="仿宋"/>
          <w:sz w:val="32"/>
          <w:szCs w:val="32"/>
        </w:rPr>
      </w:pPr>
      <w:r>
        <w:rPr>
          <w:rStyle w:val="13"/>
          <w:rFonts w:hint="eastAsia" w:ascii="仿宋" w:hAnsi="仿宋" w:eastAsia="仿宋"/>
          <w:sz w:val="32"/>
          <w:szCs w:val="32"/>
        </w:rPr>
        <w:t>2</w:t>
      </w:r>
      <w:r>
        <w:rPr>
          <w:rStyle w:val="13"/>
          <w:rFonts w:ascii="仿宋" w:hAnsi="仿宋" w:eastAsia="仿宋"/>
          <w:sz w:val="32"/>
          <w:szCs w:val="32"/>
        </w:rPr>
        <w:t>02</w:t>
      </w:r>
      <w:r>
        <w:rPr>
          <w:rStyle w:val="13"/>
          <w:rFonts w:hint="eastAsia" w:ascii="仿宋" w:hAnsi="仿宋" w:eastAsia="仿宋"/>
          <w:sz w:val="32"/>
          <w:szCs w:val="32"/>
          <w:lang w:val="en-US" w:eastAsia="zh-CN"/>
        </w:rPr>
        <w:t>5</w:t>
      </w:r>
      <w:r>
        <w:rPr>
          <w:rStyle w:val="13"/>
          <w:rFonts w:hint="eastAsia" w:ascii="仿宋" w:hAnsi="仿宋" w:eastAsia="仿宋"/>
          <w:sz w:val="32"/>
          <w:szCs w:val="32"/>
        </w:rPr>
        <w:t>年</w:t>
      </w:r>
      <w:r>
        <w:rPr>
          <w:rFonts w:ascii="Adobe 仿宋 Std R" w:hAnsi="Adobe 仿宋 Std R" w:eastAsia="Adobe 仿宋 Std R"/>
          <w:color w:val="auto"/>
          <w:sz w:val="32"/>
        </w:rPr>
        <w:fldChar w:fldCharType="begin"/>
      </w:r>
      <w:r>
        <w:rPr>
          <w:rFonts w:ascii="Adobe 仿宋 Std R" w:hAnsi="Adobe 仿宋 Std R" w:eastAsia="Adobe 仿宋 Std R"/>
          <w:color w:val="auto"/>
          <w:sz w:val="32"/>
        </w:rPr>
        <w:instrText xml:space="preserve">MERGEFIELD ${page540426799.ds254512694_REP_JXJC_AGENCY_WZR_NAME}</w:instrText>
      </w:r>
      <w:r>
        <w:rPr>
          <w:rFonts w:ascii="Adobe 仿宋 Std R" w:hAnsi="Adobe 仿宋 Std R" w:eastAsia="Adobe 仿宋 Std R"/>
          <w:color w:val="auto"/>
          <w:sz w:val="32"/>
        </w:rPr>
        <w:fldChar w:fldCharType="separate"/>
      </w:r>
      <w:r>
        <w:rPr>
          <w:rFonts w:ascii="Adobe 仿宋 Std R" w:hAnsi="Adobe 仿宋 Std R" w:eastAsia="Adobe 仿宋 Std R"/>
          <w:color w:val="auto"/>
          <w:sz w:val="32"/>
        </w:rPr>
        <w:t>中共</w:t>
      </w:r>
      <w:r>
        <w:rPr>
          <w:rFonts w:hint="eastAsia" w:ascii="Adobe 仿宋 Std R" w:hAnsi="Adobe 仿宋 Std R" w:eastAsia="Adobe 仿宋 Std R"/>
          <w:color w:val="auto"/>
          <w:sz w:val="32"/>
          <w:lang w:eastAsia="zh-CN"/>
        </w:rPr>
        <w:t>庐山市委组织部</w:t>
      </w:r>
      <w:r>
        <w:rPr>
          <w:color w:val="auto"/>
        </w:rPr>
        <w:fldChar w:fldCharType="end"/>
      </w:r>
      <w:r>
        <w:rPr>
          <w:rFonts w:ascii="Adobe 仿宋 Std R" w:hAnsi="Adobe 仿宋 Std R" w:eastAsia="Adobe 仿宋 Std R"/>
          <w:color w:val="auto"/>
          <w:sz w:val="32"/>
          <w:szCs w:val="32"/>
        </w:rPr>
        <w:t>政</w:t>
      </w:r>
      <w:r>
        <w:rPr>
          <w:rFonts w:ascii="Adobe 仿宋 Std R" w:hAnsi="Adobe 仿宋 Std R" w:eastAsia="Adobe 仿宋 Std R"/>
          <w:sz w:val="32"/>
          <w:szCs w:val="32"/>
        </w:rPr>
        <w:t>府性基金支出预算</w:t>
      </w:r>
      <w:r>
        <w:rPr>
          <w:rFonts w:hint="eastAsia" w:ascii="Adobe 仿宋 Std R" w:hAnsi="Adobe 仿宋 Std R" w:eastAsia="Adobe 仿宋 Std R"/>
          <w:sz w:val="32"/>
          <w:szCs w:val="32"/>
        </w:rPr>
        <w:t>为</w:t>
      </w:r>
      <w:r>
        <w:rPr>
          <w:rFonts w:hint="eastAsia" w:ascii="Adobe 仿宋 Std R" w:hAnsi="Adobe 仿宋 Std R" w:eastAsia="Adobe 仿宋 Std R"/>
          <w:sz w:val="32"/>
          <w:szCs w:val="32"/>
          <w:lang w:val="en-US" w:eastAsia="zh-CN"/>
        </w:rPr>
        <w:t>10</w:t>
      </w:r>
      <w:r>
        <w:rPr>
          <w:rStyle w:val="13"/>
          <w:rFonts w:hint="eastAsia" w:ascii="仿宋" w:hAnsi="仿宋" w:eastAsia="仿宋"/>
          <w:sz w:val="32"/>
          <w:szCs w:val="32"/>
        </w:rPr>
        <w:t>按</w:t>
      </w:r>
      <w:r>
        <w:rPr>
          <w:rStyle w:val="13"/>
          <w:rFonts w:hint="eastAsia" w:ascii="仿宋" w:hAnsi="仿宋" w:eastAsia="仿宋"/>
          <w:color w:val="auto"/>
          <w:sz w:val="32"/>
          <w:szCs w:val="32"/>
        </w:rPr>
        <w:t>支出项目类</w:t>
      </w:r>
      <w:r>
        <w:rPr>
          <w:rStyle w:val="13"/>
          <w:rFonts w:hint="eastAsia" w:ascii="仿宋" w:hAnsi="仿宋" w:eastAsia="仿宋"/>
          <w:sz w:val="32"/>
          <w:szCs w:val="32"/>
        </w:rPr>
        <w:t>别划分：</w:t>
      </w:r>
      <w:r>
        <w:rPr>
          <w:rStyle w:val="13"/>
          <w:rFonts w:hint="eastAsia" w:ascii="仿宋" w:hAnsi="仿宋" w:eastAsia="仿宋"/>
          <w:sz w:val="32"/>
          <w:szCs w:val="32"/>
          <w:lang w:eastAsia="zh-CN"/>
        </w:rPr>
        <w:t>项目支出</w:t>
      </w:r>
      <w:r>
        <w:rPr>
          <w:rStyle w:val="13"/>
          <w:rFonts w:hint="eastAsia" w:ascii="仿宋" w:hAnsi="仿宋" w:eastAsia="仿宋"/>
          <w:sz w:val="32"/>
          <w:szCs w:val="32"/>
          <w:lang w:val="en-US" w:eastAsia="zh-CN"/>
        </w:rPr>
        <w:t>10万元，较上年预算安排增加0万元。</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${page540426799.ds357974894_REP_BGT_T_HC1100002019_DXQ02DW_JBZCQKJJ}</w:instrText>
      </w:r>
      <w:r>
        <w:rPr>
          <w:rStyle w:val="13"/>
          <w:rFonts w:ascii="仿宋" w:hAnsi="仿宋" w:eastAsia="仿宋"/>
          <w:sz w:val="32"/>
          <w:szCs w:val="32"/>
        </w:rP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${page540426799.ds357974894_REP_BGT_T_HC1100002019_DXQ02DW_XMZCQKJJ}</w:instrText>
      </w:r>
      <w:r>
        <w:rPr>
          <w:rStyle w:val="13"/>
          <w:rFonts w:ascii="仿宋" w:hAnsi="仿宋" w:eastAsia="仿宋"/>
          <w:sz w:val="32"/>
          <w:szCs w:val="32"/>
        </w:rP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${page400644146.ds215660413_REP_BGT_T_HC1100002019_DXQ02_JBZCQKJJ}</w:instrText>
      </w:r>
      <w:r>
        <w:rPr>
          <w:rStyle w:val="13"/>
          <w:rFonts w:ascii="仿宋" w:hAnsi="仿宋" w:eastAsia="仿宋"/>
          <w:sz w:val="32"/>
          <w:szCs w:val="32"/>
        </w:rP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${page400644146.ds215660413_REP_BGT_T_HC1100002019_DXQ02_XMZCQKJJ}</w:instrText>
      </w:r>
      <w:r>
        <w:rPr>
          <w:rStyle w:val="13"/>
          <w:rFonts w:ascii="仿宋" w:hAnsi="仿宋" w:eastAsia="仿宋"/>
          <w:sz w:val="32"/>
          <w:szCs w:val="32"/>
        </w:rPr>
        <w:fldChar w:fldCharType="end"/>
      </w:r>
    </w:p>
    <w:p w14:paraId="6EE05F82">
      <w:pPr>
        <w:ind w:firstLine="321" w:firstLineChars="1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（五）国有资本经营情况</w:t>
      </w:r>
    </w:p>
    <w:p w14:paraId="0D50A51A">
      <w:pPr>
        <w:ind w:firstLine="640" w:firstLineChars="200"/>
        <w:rPr>
          <w:rStyle w:val="13"/>
          <w:rFonts w:hint="default" w:ascii="仿宋" w:hAnsi="仿宋" w:eastAsia="仿宋"/>
          <w:sz w:val="32"/>
          <w:szCs w:val="32"/>
          <w:lang w:val="en-US" w:eastAsia="zh-CN"/>
        </w:rPr>
      </w:pPr>
      <w:r>
        <w:rPr>
          <w:rStyle w:val="13"/>
          <w:rFonts w:hint="eastAsia" w:ascii="仿宋" w:hAnsi="仿宋" w:eastAsia="仿宋"/>
          <w:sz w:val="32"/>
          <w:szCs w:val="32"/>
        </w:rPr>
        <w:t>按</w:t>
      </w:r>
      <w:r>
        <w:rPr>
          <w:rStyle w:val="13"/>
          <w:rFonts w:hint="eastAsia" w:ascii="仿宋" w:hAnsi="仿宋" w:eastAsia="仿宋"/>
          <w:color w:val="auto"/>
          <w:sz w:val="32"/>
          <w:szCs w:val="32"/>
        </w:rPr>
        <w:t>支出项目</w:t>
      </w:r>
      <w:r>
        <w:rPr>
          <w:rStyle w:val="13"/>
          <w:rFonts w:hint="eastAsia" w:ascii="仿宋" w:hAnsi="仿宋" w:eastAsia="仿宋"/>
          <w:sz w:val="32"/>
          <w:szCs w:val="32"/>
        </w:rPr>
        <w:t>类别划分：</w:t>
      </w:r>
      <w:r>
        <w:rPr>
          <w:rStyle w:val="13"/>
          <w:rFonts w:hint="eastAsia" w:ascii="仿宋" w:hAnsi="仿宋" w:eastAsia="仿宋"/>
          <w:sz w:val="32"/>
          <w:szCs w:val="32"/>
          <w:lang w:eastAsia="zh-CN"/>
        </w:rPr>
        <w:t>本单位没有使用国有资本经营预算拨款安排的支出。</w:t>
      </w:r>
    </w:p>
    <w:p w14:paraId="76E34934">
      <w:pPr>
        <w:ind w:firstLine="321" w:firstLineChars="100"/>
        <w:rPr>
          <w:rStyle w:val="13"/>
          <w:rFonts w:ascii="Adobe 仿宋 Std R" w:hAnsi="Adobe 仿宋 Std R" w:eastAsia="Adobe 仿宋 Std R"/>
          <w:b/>
          <w:sz w:val="32"/>
          <w:szCs w:val="32"/>
        </w:rPr>
      </w:pPr>
      <w:r>
        <w:rPr>
          <w:rStyle w:val="13"/>
          <w:rFonts w:hint="eastAsia" w:asciiTheme="majorEastAsia" w:hAnsiTheme="majorEastAsia" w:eastAsiaTheme="majorEastAsia"/>
          <w:b/>
          <w:sz w:val="32"/>
          <w:szCs w:val="32"/>
        </w:rPr>
        <w:t xml:space="preserve"> </w:t>
      </w:r>
      <w:r>
        <w:rPr>
          <w:rStyle w:val="13"/>
          <w:rFonts w:hint="eastAsia" w:ascii="Adobe 仿宋 Std R" w:hAnsi="Adobe 仿宋 Std R" w:eastAsia="Adobe 仿宋 Std R"/>
          <w:b/>
          <w:sz w:val="32"/>
          <w:szCs w:val="32"/>
        </w:rPr>
        <w:t>(六)机关运行经费等重要事项的说明</w:t>
      </w:r>
    </w:p>
    <w:p w14:paraId="3870BCA7">
      <w:pPr>
        <w:widowControl/>
        <w:ind w:firstLine="640" w:firstLineChars="200"/>
        <w:rPr>
          <w:rFonts w:hint="eastAsia" w:ascii="Adobe 仿宋 Std R" w:hAnsi="Adobe 仿宋 Std R" w:eastAsia="Adobe 仿宋 Std R"/>
          <w:sz w:val="32"/>
          <w:szCs w:val="32"/>
          <w:lang w:val="en-US" w:eastAsia="zh-CN"/>
        </w:rPr>
      </w:pPr>
      <w:r>
        <w:rPr>
          <w:rStyle w:val="13"/>
          <w:rFonts w:hint="eastAsia" w:ascii="Adobe 仿宋 Std R" w:hAnsi="Adobe 仿宋 Std R" w:eastAsia="Adobe 仿宋 Std R"/>
          <w:sz w:val="32"/>
          <w:szCs w:val="32"/>
        </w:rPr>
        <w:t>202</w:t>
      </w:r>
      <w:r>
        <w:rPr>
          <w:rStyle w:val="13"/>
          <w:rFonts w:hint="eastAsia" w:ascii="Adobe 仿宋 Std R" w:hAnsi="Adobe 仿宋 Std R" w:eastAsia="Adobe 仿宋 Std R"/>
          <w:sz w:val="32"/>
          <w:szCs w:val="32"/>
          <w:lang w:val="en-US" w:eastAsia="zh-CN"/>
        </w:rPr>
        <w:t>5</w:t>
      </w:r>
      <w:r>
        <w:rPr>
          <w:rStyle w:val="13"/>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Adobe 仿宋 Std R" w:hAnsi="Adobe 仿宋 Std R" w:eastAsia="Adobe 仿宋 Std R"/>
          <w:sz w:val="32"/>
          <w:szCs w:val="32"/>
          <w:lang w:val="en-US" w:eastAsia="zh-CN"/>
        </w:rPr>
        <w:t>48.50</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14.55</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42</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增长变化原因为本年新招录人员8名，增加公用经费。</w:t>
      </w:r>
    </w:p>
    <w:p w14:paraId="5373B829">
      <w:pPr>
        <w:widowControl/>
        <w:spacing w:line="580" w:lineRule="exact"/>
        <w:ind w:firstLine="636"/>
        <w:jc w:val="left"/>
        <w:rPr>
          <w:rFonts w:ascii="Adobe 仿宋 Std R" w:hAnsi="Adobe 仿宋 Std R" w:eastAsia="Adobe 仿宋 Std R"/>
          <w:color w:val="FF0000"/>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14:textFill>
            <w14:solidFill>
              <w14:schemeClr w14:val="tx1"/>
            </w14:solidFill>
          </w14:textFill>
        </w:rPr>
        <w:t>办公及印刷费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7.9942 万元</w:t>
      </w:r>
      <w:r>
        <w:rPr>
          <w:rFonts w:hint="eastAsia" w:ascii="Adobe 仿宋 Std R" w:hAnsi="Adobe 仿宋 Std R" w:eastAsia="Adobe 仿宋 Std R"/>
          <w:color w:val="000000" w:themeColor="text1"/>
          <w:sz w:val="32"/>
          <w:szCs w:val="32"/>
          <w14:textFill>
            <w14:solidFill>
              <w14:schemeClr w14:val="tx1"/>
            </w14:solidFill>
          </w14:textFill>
        </w:rPr>
        <w:t>、邮电费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2万元</w:t>
      </w:r>
      <w:r>
        <w:rPr>
          <w:rFonts w:hint="eastAsia" w:ascii="Adobe 仿宋 Std R" w:hAnsi="Adobe 仿宋 Std R" w:eastAsia="Adobe 仿宋 Std R"/>
          <w:color w:val="000000" w:themeColor="text1"/>
          <w:sz w:val="32"/>
          <w:szCs w:val="32"/>
          <w14:textFill>
            <w14:solidFill>
              <w14:schemeClr w14:val="tx1"/>
            </w14:solidFill>
          </w14:textFill>
        </w:rPr>
        <w:t>、差旅费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6万元</w:t>
      </w:r>
      <w:r>
        <w:rPr>
          <w:rFonts w:hint="eastAsia" w:ascii="Adobe 仿宋 Std R" w:hAnsi="Adobe 仿宋 Std R" w:eastAsia="Adobe 仿宋 Std R"/>
          <w:color w:val="000000" w:themeColor="text1"/>
          <w:sz w:val="32"/>
          <w:szCs w:val="32"/>
          <w14:textFill>
            <w14:solidFill>
              <w14:schemeClr w14:val="tx1"/>
            </w14:solidFill>
          </w14:textFill>
        </w:rPr>
        <w:t>、会议费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w:t>
      </w:r>
      <w:r>
        <w:rPr>
          <w:rFonts w:hint="eastAsia" w:ascii="Adobe 仿宋 Std R" w:hAnsi="Adobe 仿宋 Std R" w:eastAsia="Adobe 仿宋 Std R"/>
          <w:color w:val="000000" w:themeColor="text1"/>
          <w:sz w:val="32"/>
          <w:szCs w:val="32"/>
          <w14:textFill>
            <w14:solidFill>
              <w14:schemeClr w14:val="tx1"/>
            </w14:solidFill>
          </w14:textFill>
        </w:rPr>
        <w:t>、福利费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12万元</w:t>
      </w:r>
      <w:r>
        <w:rPr>
          <w:rFonts w:hint="eastAsia" w:ascii="Adobe 仿宋 Std R" w:hAnsi="Adobe 仿宋 Std R" w:eastAsia="Adobe 仿宋 Std R"/>
          <w:color w:val="000000" w:themeColor="text1"/>
          <w:sz w:val="32"/>
          <w:szCs w:val="32"/>
          <w14:textFill>
            <w14:solidFill>
              <w14:schemeClr w14:val="tx1"/>
            </w14:solidFill>
          </w14:textFill>
        </w:rPr>
        <w:t>、日常维修费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1万元</w:t>
      </w:r>
      <w:r>
        <w:rPr>
          <w:rFonts w:hint="eastAsia" w:ascii="Adobe 仿宋 Std R" w:hAnsi="Adobe 仿宋 Std R" w:eastAsia="Adobe 仿宋 Std R"/>
          <w:color w:val="000000" w:themeColor="text1"/>
          <w:sz w:val="32"/>
          <w:szCs w:val="32"/>
          <w14:textFill>
            <w14:solidFill>
              <w14:schemeClr w14:val="tx1"/>
            </w14:solidFill>
          </w14:textFill>
        </w:rPr>
        <w:t>、专用材料及一般设备购置费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 万元</w:t>
      </w:r>
      <w:r>
        <w:rPr>
          <w:rFonts w:hint="eastAsia" w:ascii="Adobe 仿宋 Std R" w:hAnsi="Adobe 仿宋 Std R" w:eastAsia="Adobe 仿宋 Std R"/>
          <w:color w:val="000000" w:themeColor="text1"/>
          <w:sz w:val="32"/>
          <w:szCs w:val="32"/>
          <w14:textFill>
            <w14:solidFill>
              <w14:schemeClr w14:val="tx1"/>
            </w14:solidFill>
          </w14:textFill>
        </w:rPr>
        <w:t>、办公用房水电费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6.1万元</w:t>
      </w:r>
      <w:r>
        <w:rPr>
          <w:rFonts w:hint="eastAsia" w:ascii="Adobe 仿宋 Std R" w:hAnsi="Adobe 仿宋 Std R" w:eastAsia="Adobe 仿宋 Std R"/>
          <w:color w:val="000000" w:themeColor="text1"/>
          <w:sz w:val="32"/>
          <w:szCs w:val="32"/>
          <w14:textFill>
            <w14:solidFill>
              <w14:schemeClr w14:val="tx1"/>
            </w14:solidFill>
          </w14:textFill>
        </w:rPr>
        <w:t>、办公用房取暖费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w:t>
      </w:r>
      <w:r>
        <w:rPr>
          <w:rFonts w:hint="eastAsia" w:ascii="Adobe 仿宋 Std R" w:hAnsi="Adobe 仿宋 Std R" w:eastAsia="Adobe 仿宋 Std R"/>
          <w:color w:val="000000" w:themeColor="text1"/>
          <w:sz w:val="32"/>
          <w:szCs w:val="32"/>
          <w14:textFill>
            <w14:solidFill>
              <w14:schemeClr w14:val="tx1"/>
            </w14:solidFill>
          </w14:textFill>
        </w:rPr>
        <w:t>、办公用房物业管理费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w:t>
      </w:r>
      <w:r>
        <w:rPr>
          <w:rFonts w:hint="eastAsia" w:ascii="Adobe 仿宋 Std R" w:hAnsi="Adobe 仿宋 Std R" w:eastAsia="Adobe 仿宋 Std R"/>
          <w:color w:val="000000" w:themeColor="text1"/>
          <w:sz w:val="32"/>
          <w:szCs w:val="32"/>
          <w14:textFill>
            <w14:solidFill>
              <w14:schemeClr w14:val="tx1"/>
            </w14:solidFill>
          </w14:textFill>
        </w:rPr>
        <w:t>、公务用车运行维护费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0万元，公务接待费用2.2058万元，工会经费9万元，培训费用1万元，其他交通费用1.2万元。</w:t>
      </w:r>
    </w:p>
    <w:p w14:paraId="13492D42">
      <w:pPr>
        <w:ind w:firstLine="321" w:firstLineChars="1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highlight w:val="none"/>
        </w:rPr>
      </w:pPr>
      <w:r>
        <w:rPr>
          <w:rStyle w:val="13"/>
          <w:rFonts w:hint="eastAsia" w:asciiTheme="majorEastAsia" w:hAnsiTheme="majorEastAsia" w:eastAsiaTheme="majorEastAsia"/>
          <w:b/>
          <w:sz w:val="32"/>
          <w:szCs w:val="32"/>
          <w:highlight w:val="none"/>
        </w:rPr>
        <w:t xml:space="preserve">   </w:t>
      </w:r>
      <w:r>
        <w:rPr>
          <w:rFonts w:hint="eastAsia" w:ascii="Adobe 仿宋 Std R" w:hAnsi="Adobe 仿宋 Std R" w:eastAsia="Adobe 仿宋 Std R"/>
          <w:sz w:val="32"/>
          <w:szCs w:val="32"/>
          <w:highlight w:val="none"/>
        </w:rPr>
        <w:t>202</w:t>
      </w:r>
      <w:r>
        <w:rPr>
          <w:rFonts w:hint="eastAsia" w:ascii="Adobe 仿宋 Std R" w:hAnsi="Adobe 仿宋 Std R" w:eastAsia="Adobe 仿宋 Std R"/>
          <w:sz w:val="32"/>
          <w:szCs w:val="32"/>
          <w:highlight w:val="none"/>
          <w:lang w:val="en-US" w:eastAsia="zh-CN"/>
        </w:rPr>
        <w:t>5</w:t>
      </w:r>
      <w:r>
        <w:rPr>
          <w:rFonts w:hint="eastAsia" w:ascii="Adobe 仿宋 Std R" w:hAnsi="Adobe 仿宋 Std R" w:eastAsia="Adobe 仿宋 Std R"/>
          <w:sz w:val="32"/>
          <w:szCs w:val="32"/>
          <w:highlight w:val="none"/>
        </w:rPr>
        <w:t>年政府采购总额</w:t>
      </w:r>
      <w:r>
        <w:rPr>
          <w:rFonts w:hint="eastAsia" w:ascii="Adobe 仿宋 Std R" w:hAnsi="Adobe 仿宋 Std R" w:eastAsia="Adobe 仿宋 Std R"/>
          <w:sz w:val="32"/>
          <w:szCs w:val="32"/>
          <w:highlight w:val="none"/>
          <w:lang w:val="en-US" w:eastAsia="zh-CN"/>
        </w:rPr>
        <w:t>7</w:t>
      </w:r>
      <w:r>
        <w:rPr>
          <w:rFonts w:hint="eastAsia" w:ascii="Adobe 仿宋 Std R" w:hAnsi="Adobe 仿宋 Std R" w:eastAsia="Adobe 仿宋 Std R"/>
          <w:sz w:val="32"/>
          <w:szCs w:val="32"/>
          <w:highlight w:val="none"/>
        </w:rPr>
        <w:t>万元</w:t>
      </w:r>
      <w:r>
        <w:rPr>
          <w:rFonts w:ascii="Adobe 仿宋 Std R" w:hAnsi="Adobe 仿宋 Std R" w:eastAsia="Adobe 仿宋 Std R"/>
          <w:sz w:val="32"/>
          <w:szCs w:val="32"/>
          <w:highlight w:val="none"/>
        </w:rPr>
        <w:t>,</w:t>
      </w:r>
      <w:r>
        <w:rPr>
          <w:rFonts w:hint="eastAsia" w:ascii="Adobe 仿宋 Std R" w:hAnsi="Adobe 仿宋 Std R" w:eastAsia="Adobe 仿宋 Std R"/>
          <w:sz w:val="32"/>
          <w:szCs w:val="32"/>
          <w:highlight w:val="none"/>
        </w:rPr>
        <w:t>其中</w:t>
      </w:r>
      <w:r>
        <w:rPr>
          <w:rFonts w:ascii="Adobe 仿宋 Std R" w:hAnsi="Adobe 仿宋 Std R" w:eastAsia="Adobe 仿宋 Std R"/>
          <w:sz w:val="32"/>
          <w:szCs w:val="32"/>
          <w:highlight w:val="none"/>
        </w:rPr>
        <w:t>:</w:t>
      </w:r>
      <w:r>
        <w:rPr>
          <w:rFonts w:hint="eastAsia" w:ascii="Adobe 仿宋 Std R" w:hAnsi="Adobe 仿宋 Std R" w:eastAsia="Adobe 仿宋 Std R"/>
          <w:sz w:val="32"/>
          <w:szCs w:val="32"/>
          <w:highlight w:val="none"/>
        </w:rPr>
        <w:t xml:space="preserve"> 政府采购货物预算</w:t>
      </w:r>
      <w:r>
        <w:rPr>
          <w:rFonts w:hint="eastAsia" w:ascii="Adobe 仿宋 Std R" w:hAnsi="Adobe 仿宋 Std R" w:eastAsia="Adobe 仿宋 Std R"/>
          <w:sz w:val="32"/>
          <w:szCs w:val="32"/>
          <w:highlight w:val="none"/>
          <w:lang w:val="en-US" w:eastAsia="zh-CN"/>
        </w:rPr>
        <w:t>6</w:t>
      </w:r>
      <w:r>
        <w:rPr>
          <w:rFonts w:hint="eastAsia" w:ascii="Adobe 仿宋 Std R" w:hAnsi="Adobe 仿宋 Std R" w:eastAsia="Adobe 仿宋 Std R"/>
          <w:sz w:val="32"/>
          <w:szCs w:val="32"/>
          <w:highlight w:val="none"/>
        </w:rPr>
        <w:t>万元</w:t>
      </w:r>
      <w:r>
        <w:rPr>
          <w:rFonts w:ascii="Adobe 仿宋 Std R" w:hAnsi="Adobe 仿宋 Std R" w:eastAsia="Adobe 仿宋 Std R"/>
          <w:sz w:val="32"/>
          <w:szCs w:val="32"/>
          <w:highlight w:val="none"/>
        </w:rPr>
        <w:t>,</w:t>
      </w:r>
      <w:r>
        <w:rPr>
          <w:rFonts w:hint="eastAsia" w:ascii="Adobe 仿宋 Std R" w:hAnsi="Adobe 仿宋 Std R" w:eastAsia="Adobe 仿宋 Std R"/>
          <w:sz w:val="32"/>
          <w:szCs w:val="32"/>
          <w:highlight w:val="none"/>
        </w:rPr>
        <w:t xml:space="preserve"> 政府采购工程预算</w:t>
      </w:r>
      <w:r>
        <w:rPr>
          <w:rFonts w:hint="eastAsia" w:ascii="Adobe 仿宋 Std R" w:hAnsi="Adobe 仿宋 Std R" w:eastAsia="Adobe 仿宋 Std R"/>
          <w:sz w:val="32"/>
          <w:szCs w:val="32"/>
          <w:highlight w:val="none"/>
          <w:lang w:val="en-US" w:eastAsia="zh-CN"/>
        </w:rPr>
        <w:t>0</w:t>
      </w:r>
      <w:r>
        <w:rPr>
          <w:rFonts w:hint="eastAsia" w:ascii="Adobe 仿宋 Std R" w:hAnsi="Adobe 仿宋 Std R" w:eastAsia="Adobe 仿宋 Std R"/>
          <w:sz w:val="32"/>
          <w:szCs w:val="32"/>
          <w:highlight w:val="none"/>
        </w:rPr>
        <w:t>万元</w:t>
      </w:r>
      <w:r>
        <w:rPr>
          <w:rFonts w:ascii="Adobe 仿宋 Std R" w:hAnsi="Adobe 仿宋 Std R" w:eastAsia="Adobe 仿宋 Std R"/>
          <w:sz w:val="32"/>
          <w:szCs w:val="32"/>
          <w:highlight w:val="none"/>
        </w:rPr>
        <w:t>,</w:t>
      </w:r>
      <w:r>
        <w:rPr>
          <w:rFonts w:hint="eastAsia" w:ascii="Adobe 仿宋 Std R" w:hAnsi="Adobe 仿宋 Std R" w:eastAsia="Adobe 仿宋 Std R"/>
          <w:sz w:val="32"/>
          <w:szCs w:val="32"/>
          <w:highlight w:val="none"/>
        </w:rPr>
        <w:t xml:space="preserve"> 政府采购服务预算</w:t>
      </w:r>
      <w:r>
        <w:rPr>
          <w:rFonts w:hint="eastAsia" w:ascii="Adobe 仿宋 Std R" w:hAnsi="Adobe 仿宋 Std R" w:eastAsia="Adobe 仿宋 Std R"/>
          <w:sz w:val="32"/>
          <w:szCs w:val="32"/>
          <w:highlight w:val="none"/>
          <w:lang w:val="en-US" w:eastAsia="zh-CN"/>
        </w:rPr>
        <w:t>1</w:t>
      </w:r>
      <w:r>
        <w:rPr>
          <w:rFonts w:hint="eastAsia" w:ascii="Adobe 仿宋 Std R" w:hAnsi="Adobe 仿宋 Std R" w:eastAsia="Adobe 仿宋 Std R"/>
          <w:sz w:val="32"/>
          <w:szCs w:val="32"/>
          <w:highlight w:val="none"/>
        </w:rPr>
        <w:t>万元。</w:t>
      </w:r>
    </w:p>
    <w:p w14:paraId="58B2EF70">
      <w:pPr>
        <w:ind w:firstLine="321" w:firstLineChars="1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3268390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eastAsia="zh-CN"/>
        </w:rPr>
        <w:t>无</w:t>
      </w:r>
      <w:r>
        <w:rPr>
          <w:rFonts w:hint="eastAsia" w:ascii="仿宋_GB2312" w:eastAsia="仿宋_GB2312"/>
          <w:sz w:val="32"/>
          <w:szCs w:val="30"/>
        </w:rPr>
        <w:t>。</w:t>
      </w:r>
    </w:p>
    <w:p w14:paraId="310667B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（九）项目情况说明</w:t>
      </w:r>
    </w:p>
    <w:p w14:paraId="7275812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1.党代表工作经费</w:t>
      </w:r>
    </w:p>
    <w:p w14:paraId="467B37A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1）项目概述：按照同级人在代表1300元／人的标准确定党代表工作经费，促进党代表发挥更好作用，推动庐山改革发展。</w:t>
      </w:r>
    </w:p>
    <w:p w14:paraId="7FE4973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2）立项依据：《关于在全省建立党代表联系村和社区制度》、《关于请求增加党员教育工作等工作经费并列入财政预算的报告》。</w:t>
      </w:r>
    </w:p>
    <w:p w14:paraId="647148B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0E21AF6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全面贯彻落实习近平新时代中国特色社会主义思想，聚焦党建引领，实现党的民主集中制，发扬党内民主，促使党内政治生活更加民主化、正常化，进一步提高党的战斗力，保证党的路线、方针、政策的贯彻执行，为全力做实唱响“庐山天下悠”品牌提供组织保证。</w:t>
      </w:r>
    </w:p>
    <w:p w14:paraId="5268582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2730F8A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6）年度预算安排：35.85万元</w:t>
      </w:r>
    </w:p>
    <w:p w14:paraId="3EFCBFA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2.公务员管理工作</w:t>
      </w:r>
    </w:p>
    <w:p w14:paraId="14B8ED2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1）项目概述：做好公务员常规工作基础，落实公务员“引、育、管、考、奖、用”一揽子规程，提升公务员管理规范化、科学化水平。</w:t>
      </w:r>
    </w:p>
    <w:p w14:paraId="3A22B0F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2）立项依据：庐干教字【2022】3号文件。</w:t>
      </w:r>
    </w:p>
    <w:p w14:paraId="6A6633E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581D2EB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4）实施方案：建设高素质、专业化的公务员队伍，以科学化、规范化、法制化管理，提高公务员系统的运行效率和服务质量。确保公务员队伍清正廉洁，遵守法纪，全心全意为人民服务。</w:t>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p>
    <w:p w14:paraId="5EDAD06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2C24623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6）年度预算安排：31.5万元</w:t>
      </w:r>
    </w:p>
    <w:p w14:paraId="770B016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3.党建服务工作</w:t>
      </w:r>
    </w:p>
    <w:p w14:paraId="76E988D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1）项目概述：以加强党的领导，提升党组织的组织力和战斗力，以及更好地服务人民群众为目标，做实做优党员教育管理工作，以高质量党建推动高质量发展。</w:t>
      </w:r>
    </w:p>
    <w:p w14:paraId="61026F9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2）立项依据：九字【2017】15号文件。</w:t>
      </w:r>
    </w:p>
    <w:p w14:paraId="03FB0E0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3AC5370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深入贯彻落实党的二十大和二十届三中全会精神，落实全面从严治党要求，切实抓好党建工作，着力发挥党组织“推动发展、服务群众、凝聚人心、促进和谐“的战斗堡垒作用，提升基层党建工作水平。</w:t>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p>
    <w:p w14:paraId="2D89B95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0A00E4E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6）年度预算安排：13.5万元</w:t>
      </w:r>
    </w:p>
    <w:p w14:paraId="49B50C6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4.考核考评工作</w:t>
      </w:r>
    </w:p>
    <w:p w14:paraId="3F45DA0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充分发挥综合考核“指挥棒”“评判器”“识别仪”作用，着力在强化组织领导、立好考核标尺、健全常态机制、运用考核结果上下功夫、出实招，实现以考核之力助推全市经济社会高质量发展迈上新台阶。</w:t>
      </w:r>
    </w:p>
    <w:p w14:paraId="5CF673E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2）立项依据：九字【2022】20号文件。</w:t>
      </w:r>
    </w:p>
    <w:p w14:paraId="6DEA32D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0FC24D0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深入学习宣传贯彻党的二十大和二十届三中全会精神，完整、准确、全面贯彻新发展理念，高效统筹经济社会发展，保障干部年度考核工作顺利进行，保障综合考评工作有序完成，提供财政资金支持。</w:t>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p>
    <w:p w14:paraId="565F62E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1983541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6）年度预算安排：9万元</w:t>
      </w:r>
    </w:p>
    <w:p w14:paraId="4FCEA7F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5.项目专班</w:t>
      </w:r>
    </w:p>
    <w:p w14:paraId="71539BD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1）项目概述：经市委市政府研究，在市委组织部牵头组建了项目督查办公室。进一步摸清全市建设项目底数，掌握真实情况，破解堵点难点，加快项目建设速度。</w:t>
      </w:r>
    </w:p>
    <w:p w14:paraId="00F9C27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2）立项依据：市领导呈报件批复。</w:t>
      </w:r>
    </w:p>
    <w:p w14:paraId="595654D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009482D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工作专班将采取“日报告、周通报、月调度”工作机制，亮晒项目形象，梳理标杆典型，曝光问题短板，督促倒逼各级各部门切实推动具备开工条件的项目及早开工、在建项目提速增量，加快把更多“作战图”“施工图”变为“实景图”。 </w:t>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p>
    <w:p w14:paraId="6AB32FD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0F77472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6）年度预算安排：27万元。</w:t>
      </w:r>
    </w:p>
    <w:p w14:paraId="67DBE6C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6.老干部活动经费</w:t>
      </w:r>
    </w:p>
    <w:p w14:paraId="3448567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关心爱护，关怀帮护老党员老干部，充分认识开展走访慰问老干部的重要意义，精心组织开展老干部的业余文化生活，增强党组织凝聚力和影响力，及时把党的关怀和温暖送到老党员和老干部心坎上，促进形成尊重爱护老党员干部的良好社会氛围。</w:t>
      </w:r>
    </w:p>
    <w:p w14:paraId="4419C32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2）立项依据：《老干部工作文件汇编》。</w:t>
      </w:r>
    </w:p>
    <w:p w14:paraId="255D3AF4">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0DABAF5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4）实施方案：通过党校培训和政治学习，确保老干部们能够及时了解党的动态和政策方向； 举办各类文化体育活动，提升了老干部的生活乐趣；组织老干部参与志愿服务，让老干部们能够继续为社会做出贡献，保持其社会参与感。</w:t>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 xml:space="preserve"> 5）实施周期：2025年（1年）</w:t>
      </w:r>
    </w:p>
    <w:p w14:paraId="7FBCFAD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6）年度预算安排：47万元。</w:t>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p>
    <w:p w14:paraId="59F2ECD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7.市直机关文体活动</w:t>
      </w:r>
    </w:p>
    <w:p w14:paraId="1ECC829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1）项目概述：进一步丰富全市机关企事业单位职工体育文化生活，加快推进全民健身国家战略，倡导健康生活方式，提高全民健康水平。</w:t>
      </w:r>
    </w:p>
    <w:p w14:paraId="6B41529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2）立项依据：文体活动赛事方案。</w:t>
      </w:r>
    </w:p>
    <w:p w14:paraId="5872848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0A20A62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4）实施方案：积极践行全民健身国家战略，推动市直机关全民健身运动蓬勃开展，活跃和丰富机关干部职工精神文化生活，增强职工身体素质和身心健康，进一步激发机关干部职工干事创业热情。</w:t>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 xml:space="preserve"> </w:t>
      </w:r>
    </w:p>
    <w:p w14:paraId="5C0A262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0A1DBA9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6）年度预算安排：10万元。</w:t>
      </w:r>
    </w:p>
    <w:p w14:paraId="4EB7789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8.异地干部交流</w:t>
      </w:r>
    </w:p>
    <w:p w14:paraId="6E6DD3D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1）项目概述：为加强干部队伍建设，严格按照要求实施，严肃财政经纪律，保障异地干部工作积极性，着力建设高素质专业化干部队伍，强化经费保障，促进履职尽职。</w:t>
      </w:r>
    </w:p>
    <w:p w14:paraId="17AECA8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2）立项依据：异地干部交流文件标准要求。</w:t>
      </w:r>
    </w:p>
    <w:p w14:paraId="21B8C31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1E02EC2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4）实施方案：增强干部关爱的力度，减轻干部异地任职的后顾之忧，让更多优秀的干部脱颖而出，拥有施展才华的机会和平台。</w:t>
      </w:r>
    </w:p>
    <w:p w14:paraId="4A289124">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5BE148F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6）年度预算安排：8万元。</w:t>
      </w:r>
    </w:p>
    <w:p w14:paraId="0AB48BE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9.光荣在党50年</w:t>
      </w:r>
    </w:p>
    <w:p w14:paraId="2CDF24E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1）项目概述：对“光荣在党50年”老党员进行走访慰问，充分体现了以习近平同志为核心的党中央对老党员的亲切关怀，是对老党员为党和国家事业长期奋斗、勤勉奉献的最高礼赞和集体致敬。</w:t>
      </w:r>
    </w:p>
    <w:p w14:paraId="3008FB5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2）立项依据：市领导呈报件批复。</w:t>
      </w:r>
    </w:p>
    <w:p w14:paraId="0D18E1B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3A95534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4）实施方案：认真做好我市“光荣在党50年”党员表彰活动，进一步增强党员集体荣誉感，归属感，发挥党组织战斗堡垒作用。</w:t>
      </w:r>
    </w:p>
    <w:p w14:paraId="69A7AAB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0697877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6）年度预算安排：6万元。</w:t>
      </w:r>
    </w:p>
    <w:p w14:paraId="21544EF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10.干部档案数字化</w:t>
      </w:r>
    </w:p>
    <w:p w14:paraId="063EF58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1）项目概述：为积极推进全市干部人事档案数字化建设，不断提高管档用档工作水平，切实保障档案和数据安全，相关应用软件开发与实施费用需纳入地方财政预算。</w:t>
      </w:r>
      <w:r>
        <w:rPr>
          <w:rFonts w:hint="eastAsia" w:ascii="Adobe 仿宋 Std R" w:hAnsi="Adobe 仿宋 Std R" w:eastAsia="Adobe 仿宋 Std R"/>
          <w:sz w:val="32"/>
          <w:szCs w:val="32"/>
        </w:rPr>
        <w:tab/>
      </w:r>
    </w:p>
    <w:p w14:paraId="0780D7C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2）立项依据：市领导呈报件批复。</w:t>
      </w:r>
    </w:p>
    <w:p w14:paraId="16E849F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1E0EA5C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结合组织需求，泛微数字化干部管理方案，提供了各项干部管理应用，覆盖组织“选、育、管、用”干部管理的全过程。全面支持干部信息、干部档案、干部任免、民主决议、干部证照、干部监督、干部画像等方面的管理需求。</w:t>
      </w:r>
    </w:p>
    <w:p w14:paraId="1A1A16A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46AA35B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6）年度预算安排：122.75万元。</w:t>
      </w:r>
    </w:p>
    <w:p w14:paraId="1C4AD08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11.围庐夜话工作经费</w:t>
      </w:r>
    </w:p>
    <w:p w14:paraId="597CC94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围绕破解矛盾纠纷收集难、介入难、化解难问题，通过搭建“围庐夜话”议事平台，让群众主动将“话”亮出来，把“事”找出来，实现“矛盾纠纷化解在基层、和谐稳定创建在基层”的良好局面。</w:t>
      </w:r>
    </w:p>
    <w:p w14:paraId="0F7F8FD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2）立项依据：市领导呈报件批复。</w:t>
      </w:r>
    </w:p>
    <w:p w14:paraId="3A92610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232D1AA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线下搭建”围庐夜话“议事平台的基础上，开发”围庐e办”小程序，组建运行工作专班，同时拟打造全市”围庐e办”便民服务中心，进一步健全完善群众问题诉求办理闭环管理机制，全面提升群众问题诉求办理实效，推动形成“有事大家说，我们尽力办”的良好氛围。</w:t>
      </w:r>
    </w:p>
    <w:p w14:paraId="66F91B0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589BCA6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6）年度预算安排：337.5万元。</w:t>
      </w:r>
    </w:p>
    <w:p w14:paraId="413F592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12.驻村干部人身意外险</w:t>
      </w:r>
    </w:p>
    <w:p w14:paraId="21B4FD7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1）项目概述：积极落实各种帮扶措施，支持定点帮扶村发展，并按照有关规定落实好驻村工作队年度经费、驻村干部生活补助、健康体检、人身意外伤害保险、医疗费报销等政策。</w:t>
      </w:r>
    </w:p>
    <w:p w14:paraId="39CAB55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2）立项依据：庐组字【2022】7号文件。</w:t>
      </w:r>
    </w:p>
    <w:p w14:paraId="7D209C0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6861F47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根据庐山市委组织部、市乡村振兴局《庐山市乡村振兴驻村第一书记和工作队选派管理办法（试行）》（庐组字【2022】7号）文件精神，由市财政统一为全市95名驻村干部（含省、九江市选派）办理人身意外伤害险，每个人每年500元。</w:t>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p>
    <w:p w14:paraId="191E1B4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26A4BA1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6）年度预算安排：5万元。</w:t>
      </w:r>
    </w:p>
    <w:p w14:paraId="63AA7794">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13.发展壮大村级集体经济</w:t>
      </w:r>
    </w:p>
    <w:p w14:paraId="6CE8C1B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实行发展壮大村级集体经济激励制度，对于发展形成支柱产业且集体经济经营性收入首次突破50万元、100万元、200万元的行政村，由县级财政分别一次性奖补10万元、20万元、30万元，乡镇层面也可按有关规定对其进行一定奖补，县乡奖补资金必须用于再投入生产，发展壮大村级集体经济。</w:t>
      </w:r>
    </w:p>
    <w:p w14:paraId="385D66A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2）立项依据：庐办字【2022】21号文件。</w:t>
      </w:r>
    </w:p>
    <w:p w14:paraId="2EDB521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0C9066A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4）实施方案：严格落实上级发展壮大村级集体经济奖励办法及相关要求，建立健全村级集体经济稳定增长长效机制，激活乡村振兴强大动能。</w:t>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p>
    <w:p w14:paraId="5EB945F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07C254B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6）年度预算安排：100万元。</w:t>
      </w:r>
    </w:p>
    <w:p w14:paraId="028098D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14.人才发展专项</w:t>
      </w:r>
    </w:p>
    <w:p w14:paraId="3909A46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1）项目概述：为贯彻全国、全省以及九江市人才工作会议精神，进一步提升我市人才工作综合实力，确保我市人才工作稳步推进。经市委常委会研究，同意将人才发展专项资金纳入财政预算，单独列支。</w:t>
      </w:r>
    </w:p>
    <w:p w14:paraId="10A5FE3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2）立项依据：庐才办字【2018】4号文件。</w:t>
      </w:r>
    </w:p>
    <w:p w14:paraId="300A6E8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3）实施主体：市委组织部</w:t>
      </w:r>
    </w:p>
    <w:p w14:paraId="0525A82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落实人才强市“六项计划”及相关配套文件，推动庐山市人才工作高质量发展，加快构建招引人才、培育人才、激励人才、留住人才的支撑体系，为庐山市发展提供智力支撑和人才保证。高效兑现人才政策，提升服务人才力度。</w:t>
      </w:r>
      <w:r>
        <w:rPr>
          <w:rFonts w:hint="eastAsia" w:ascii="Adobe 仿宋 Std R" w:hAnsi="Adobe 仿宋 Std R" w:eastAsia="Adobe 仿宋 Std R"/>
          <w:sz w:val="32"/>
          <w:szCs w:val="32"/>
        </w:rPr>
        <w:tab/>
      </w:r>
    </w:p>
    <w:p w14:paraId="5A631A1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5）实施周期：2025年（1年）</w:t>
      </w:r>
    </w:p>
    <w:p w14:paraId="11A3FFD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default" w:ascii="Adobe 仿宋 Std R" w:hAnsi="Adobe 仿宋 Std R" w:eastAsia="Adobe 仿宋 Std R"/>
          <w:sz w:val="32"/>
          <w:szCs w:val="32"/>
        </w:rPr>
        <w:t>180</w:t>
      </w:r>
      <w:r>
        <w:rPr>
          <w:rFonts w:hint="eastAsia" w:ascii="Adobe 仿宋 Std R" w:hAnsi="Adobe 仿宋 Std R" w:eastAsia="Adobe 仿宋 Std R"/>
          <w:sz w:val="32"/>
          <w:szCs w:val="32"/>
        </w:rPr>
        <w:t>万元。</w:t>
      </w: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ascii="仿宋" w:hAnsi="仿宋" w:eastAsia="仿宋"/>
          <w:bCs/>
          <w:color w:val="auto"/>
          <w:sz w:val="32"/>
          <w:szCs w:val="32"/>
        </w:rPr>
        <w:t>中共</w:t>
      </w:r>
      <w:r>
        <w:rPr>
          <w:rFonts w:hint="eastAsia" w:ascii="仿宋" w:hAnsi="仿宋" w:eastAsia="仿宋"/>
          <w:bCs/>
          <w:color w:val="auto"/>
          <w:sz w:val="32"/>
          <w:szCs w:val="32"/>
          <w:lang w:eastAsia="zh-CN"/>
        </w:rPr>
        <w:t>庐山市委组织部</w:t>
      </w:r>
      <w:r>
        <w:rPr>
          <w:color w:val="auto"/>
        </w:rPr>
        <w:fldChar w:fldCharType="end"/>
      </w:r>
      <w:r>
        <w:rPr>
          <w:rFonts w:ascii="仿宋" w:hAnsi="仿宋" w:eastAsia="仿宋"/>
          <w:bCs/>
          <w:color w:val="auto"/>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2.2058</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2.2058</w:t>
      </w:r>
      <w:r>
        <w:rPr>
          <w:rFonts w:ascii="仿宋" w:hAnsi="仿宋" w:eastAsia="仿宋"/>
          <w:bCs/>
          <w:sz w:val="32"/>
          <w:szCs w:val="32"/>
        </w:rPr>
        <w:t>万元,比上年减</w:t>
      </w:r>
      <w:r>
        <w:rPr>
          <w:rFonts w:hint="eastAsia" w:ascii="仿宋" w:hAnsi="仿宋" w:eastAsia="仿宋"/>
          <w:bCs/>
          <w:sz w:val="32"/>
          <w:szCs w:val="32"/>
          <w:lang w:val="en-US" w:eastAsia="zh-CN"/>
        </w:rPr>
        <w:t>0.7942</w:t>
      </w:r>
      <w:r>
        <w:rPr>
          <w:rFonts w:ascii="仿宋" w:hAnsi="仿宋" w:eastAsia="仿宋"/>
          <w:bCs/>
          <w:sz w:val="32"/>
          <w:szCs w:val="32"/>
        </w:rPr>
        <w:t>万元，主要原因是：</w:t>
      </w:r>
      <w:r>
        <w:rPr>
          <w:rFonts w:hint="eastAsia" w:ascii="仿宋" w:hAnsi="仿宋" w:eastAsia="仿宋"/>
          <w:bCs/>
          <w:sz w:val="32"/>
          <w:szCs w:val="32"/>
          <w:lang w:eastAsia="zh-CN"/>
        </w:rPr>
        <w:t>减少接待费用，压缩机关开支</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与上年保持一致</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4ABACB0E">
      <w:pPr>
        <w:widowControl/>
        <w:spacing w:line="580" w:lineRule="exact"/>
        <w:ind w:firstLine="636"/>
        <w:jc w:val="left"/>
        <w:rPr>
          <w:rStyle w:val="13"/>
          <w:rFonts w:hint="eastAsia" w:ascii="仿宋" w:hAnsi="仿宋" w:eastAsia="仿宋"/>
          <w:sz w:val="32"/>
          <w:szCs w:val="32"/>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6B6F7BF">
      <w:pPr>
        <w:widowControl/>
        <w:spacing w:line="600" w:lineRule="exact"/>
        <w:ind w:firstLine="640" w:firstLineChars="200"/>
        <w:jc w:val="left"/>
        <w:rPr>
          <w:rFonts w:hint="default" w:ascii="仿宋_GB2312" w:eastAsia="仿宋_GB2312"/>
          <w:color w:val="000000"/>
          <w:sz w:val="32"/>
          <w:szCs w:val="30"/>
          <w:lang w:val="en-US" w:eastAsia="zh-CN"/>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A4D1E73"/>
    <w:rsid w:val="0C97247A"/>
    <w:rsid w:val="0D1A7920"/>
    <w:rsid w:val="0D2269B3"/>
    <w:rsid w:val="0DB3098E"/>
    <w:rsid w:val="12220323"/>
    <w:rsid w:val="13FB007C"/>
    <w:rsid w:val="16B036C0"/>
    <w:rsid w:val="1A705E7F"/>
    <w:rsid w:val="1ABF2D84"/>
    <w:rsid w:val="1E172FD7"/>
    <w:rsid w:val="1E491A3B"/>
    <w:rsid w:val="1F1F7406"/>
    <w:rsid w:val="2064359E"/>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08807DF"/>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919030B"/>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pPr>
      <w:spacing w:after="120"/>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First Indent"/>
    <w:basedOn w:val="3"/>
    <w:qFormat/>
    <w:uiPriority w:val="99"/>
    <w:pPr>
      <w:ind w:firstLine="420" w:firstLineChars="100"/>
    </w:pPr>
  </w:style>
  <w:style w:type="character" w:styleId="9">
    <w:name w:val="Hyperlink"/>
    <w:basedOn w:val="8"/>
    <w:autoRedefine/>
    <w:qFormat/>
    <w:uiPriority w:val="0"/>
    <w:rPr>
      <w:color w:val="0000FF"/>
      <w:u w:val="single"/>
    </w:rPr>
  </w:style>
  <w:style w:type="character" w:customStyle="1" w:styleId="10">
    <w:name w:val="页眉 Char"/>
    <w:basedOn w:val="8"/>
    <w:link w:val="5"/>
    <w:qFormat/>
    <w:uiPriority w:val="99"/>
    <w:rPr>
      <w:sz w:val="18"/>
      <w:szCs w:val="18"/>
    </w:rPr>
  </w:style>
  <w:style w:type="character" w:customStyle="1" w:styleId="11">
    <w:name w:val="页脚 Char"/>
    <w:basedOn w:val="8"/>
    <w:link w:val="4"/>
    <w:autoRedefine/>
    <w:qFormat/>
    <w:uiPriority w:val="99"/>
    <w:rPr>
      <w:sz w:val="18"/>
      <w:szCs w:val="18"/>
    </w:rPr>
  </w:style>
  <w:style w:type="character" w:customStyle="1" w:styleId="12">
    <w:name w:val="row_tree_level_3"/>
    <w:basedOn w:val="8"/>
    <w:autoRedefine/>
    <w:qFormat/>
    <w:uiPriority w:val="0"/>
  </w:style>
  <w:style w:type="character" w:customStyle="1" w:styleId="13">
    <w:name w:val="row_tree_level_4"/>
    <w:basedOn w:val="8"/>
    <w:qFormat/>
    <w:uiPriority w:val="0"/>
  </w:style>
  <w:style w:type="paragraph" w:customStyle="1" w:styleId="14">
    <w:name w:val="p0"/>
    <w:basedOn w:val="1"/>
    <w:autoRedefine/>
    <w:qFormat/>
    <w:uiPriority w:val="0"/>
    <w:pPr>
      <w:widowControl/>
    </w:pPr>
    <w:rPr>
      <w:rFonts w:ascii="Times New Roman" w:hAnsi="Times New Roman" w:eastAsia="宋体" w:cs="Times New Roman"/>
      <w:kern w:val="0"/>
      <w:szCs w:val="21"/>
    </w:rPr>
  </w:style>
  <w:style w:type="character" w:customStyle="1" w:styleId="15">
    <w:name w:val="15"/>
    <w:basedOn w:val="8"/>
    <w:autoRedefine/>
    <w:qFormat/>
    <w:uiPriority w:val="0"/>
    <w:rPr>
      <w:rFonts w:hint="default" w:ascii="Times New Roman" w:hAnsi="Times New Roman" w:cs="Times New Roman"/>
      <w:sz w:val="20"/>
      <w:szCs w:val="20"/>
    </w:rPr>
  </w:style>
  <w:style w:type="character" w:customStyle="1" w:styleId="16">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8233</Words>
  <Characters>8701</Characters>
  <Lines>53</Lines>
  <Paragraphs>15</Paragraphs>
  <TotalTime>8</TotalTime>
  <ScaleCrop>false</ScaleCrop>
  <LinksUpToDate>false</LinksUpToDate>
  <CharactersWithSpaces>8778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cp:lastPrinted>2025-01-06T08:06:00Z</cp:lastPrinted>
  <dcterms:modified xsi:type="dcterms:W3CDTF">2025-01-08T03:24:22Z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A1F2758863AD4F7D93E9266E3D5F9371_13</vt:lpwstr>
  </property>
  <property fmtid="{D5CDD505-2E9C-101B-9397-08002B2CF9AE}" pid="4" name="KSOTemplateDocerSaveRecord">
    <vt:lpwstr>eyJoZGlkIjoiN2I2MWM2ZGE1MWNmMTlkOGNlMTRjNzA0OTUwMjc4OTQifQ==</vt:lpwstr>
  </property>
</Properties>
</file>