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869AF2">
      <w:pPr>
        <w:widowControl/>
        <w:spacing w:line="520" w:lineRule="atLeast"/>
        <w:jc w:val="center"/>
        <w:rPr>
          <w:rFonts w:hint="eastAsia" w:ascii="黑体" w:hAnsi="黑体" w:eastAsia="黑体" w:cs="Times New Roman"/>
          <w:b/>
          <w:bCs/>
          <w:color w:val="000000"/>
          <w:kern w:val="0"/>
          <w:sz w:val="44"/>
          <w:szCs w:val="44"/>
          <w:lang w:eastAsia="zh-CN"/>
        </w:rPr>
      </w:pPr>
      <w:r>
        <w:rPr>
          <w:rFonts w:hint="eastAsia" w:ascii="黑体" w:hAnsi="黑体" w:eastAsia="黑体" w:cs="Times New Roman"/>
          <w:b/>
          <w:bCs/>
          <w:color w:val="000000"/>
          <w:kern w:val="0"/>
          <w:sz w:val="44"/>
          <w:szCs w:val="44"/>
          <w:lang w:eastAsia="zh-CN"/>
        </w:rPr>
        <w:t>庐山市公安局交通管理大队</w:t>
      </w:r>
    </w:p>
    <w:p w14:paraId="7A61E19C">
      <w:pPr>
        <w:widowControl/>
        <w:spacing w:line="520" w:lineRule="atLeast"/>
        <w:jc w:val="center"/>
        <w:rPr>
          <w:rFonts w:ascii="黑体" w:hAnsi="黑体" w:eastAsia="黑体" w:cs="Times New Roman"/>
          <w:b/>
          <w:bCs/>
          <w:color w:val="000000"/>
          <w:kern w:val="0"/>
          <w:sz w:val="44"/>
          <w:szCs w:val="44"/>
        </w:rPr>
      </w:pP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w:t>
      </w:r>
      <w:r>
        <w:rPr>
          <w:rFonts w:hint="eastAsia" w:ascii="黑体" w:hAnsi="黑体" w:eastAsia="黑体" w:cs="Times New Roman"/>
          <w:b/>
          <w:bCs/>
          <w:color w:val="000000" w:themeColor="text1"/>
          <w:kern w:val="0"/>
          <w:sz w:val="44"/>
          <w:szCs w:val="44"/>
        </w:rPr>
        <w:t>单位预算</w:t>
      </w:r>
    </w:p>
    <w:p w14:paraId="498C7EDA">
      <w:pPr>
        <w:pStyle w:val="12"/>
        <w:spacing w:line="600" w:lineRule="atLeast"/>
        <w:jc w:val="center"/>
        <w:rPr>
          <w:rFonts w:ascii="黑体" w:hAnsi="黑体" w:eastAsia="黑体"/>
          <w:color w:val="000000"/>
          <w:sz w:val="32"/>
          <w:szCs w:val="32"/>
        </w:rPr>
      </w:pPr>
    </w:p>
    <w:p w14:paraId="69E2A7D1">
      <w:pPr>
        <w:pStyle w:val="12"/>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0B296CE0">
      <w:pPr>
        <w:pStyle w:val="12"/>
        <w:rPr>
          <w:rFonts w:ascii="宋体" w:hAnsi="宋体"/>
          <w:color w:val="000000"/>
        </w:rPr>
      </w:pPr>
    </w:p>
    <w:p w14:paraId="76C06260">
      <w:pPr>
        <w:pStyle w:val="12"/>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bCs/>
          <w:color w:val="000000"/>
          <w:sz w:val="32"/>
          <w:szCs w:val="32"/>
          <w:lang w:val="en-US" w:eastAsia="zh-CN"/>
        </w:rPr>
        <w:t xml:space="preserve"> </w:t>
      </w:r>
      <w:r>
        <w:rPr>
          <w:rFonts w:hint="eastAsia" w:ascii="仿宋_GB2312" w:eastAsia="仿宋_GB2312"/>
          <w:b/>
          <w:bCs/>
          <w:color w:val="000000"/>
          <w:sz w:val="32"/>
          <w:szCs w:val="32"/>
          <w:lang w:eastAsia="zh-CN"/>
        </w:rPr>
        <w:t>庐山市公安局交通管理大队</w:t>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1781340C">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14:paraId="32B09088">
      <w:pPr>
        <w:pStyle w:val="12"/>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5F8403A">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color w:val="000000"/>
          <w:sz w:val="32"/>
          <w:szCs w:val="32"/>
          <w:lang w:eastAsia="zh-CN"/>
        </w:rPr>
        <w:t>庐山市公安局交通管理大队</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年单位预算表</w:t>
      </w:r>
    </w:p>
    <w:p w14:paraId="738F6C4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6B00989B">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14:paraId="534747C5">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60838A72">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0DD026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5FCA1FA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693EB88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73E9BA2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5EB0AC47">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58096140">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6518D6B3">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_GB2312" w:eastAsia="仿宋_GB2312"/>
          <w:b/>
          <w:bCs/>
          <w:color w:val="000000"/>
          <w:sz w:val="32"/>
          <w:szCs w:val="32"/>
          <w:lang w:eastAsia="zh-CN"/>
        </w:rPr>
        <w:t>庐山市公安局交通管理大队</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年单位预算情况说明</w:t>
      </w:r>
    </w:p>
    <w:p w14:paraId="0EA9005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14:paraId="51C15875">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12528033">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p>
    <w:p w14:paraId="508696F3">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43A519E3">
      <w:pPr>
        <w:widowControl/>
        <w:spacing w:line="580" w:lineRule="exact"/>
        <w:jc w:val="center"/>
        <w:rPr>
          <w:rFonts w:ascii="仿宋_GB2312" w:eastAsia="仿宋_GB2312"/>
          <w:b/>
          <w:sz w:val="32"/>
          <w:szCs w:val="30"/>
        </w:rPr>
      </w:pPr>
    </w:p>
    <w:p w14:paraId="4FDF4162">
      <w:pPr>
        <w:widowControl/>
        <w:spacing w:line="580" w:lineRule="exact"/>
        <w:jc w:val="center"/>
        <w:rPr>
          <w:rFonts w:ascii="仿宋_GB2312" w:eastAsia="仿宋_GB2312"/>
          <w:b/>
          <w:sz w:val="32"/>
          <w:szCs w:val="30"/>
        </w:rPr>
      </w:pPr>
    </w:p>
    <w:p w14:paraId="46D4EB44">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hint="eastAsia" w:ascii="仿宋_GB2312" w:eastAsia="仿宋_GB2312"/>
          <w:b/>
          <w:sz w:val="32"/>
          <w:szCs w:val="30"/>
          <w:lang w:eastAsia="zh-CN"/>
        </w:rPr>
        <w:t>庐山市公安局交通管理大队</w:t>
      </w:r>
      <w:r>
        <w:rPr>
          <w:rFonts w:hint="eastAsia" w:ascii="仿宋_GB2312" w:eastAsia="仿宋_GB2312"/>
          <w:b/>
          <w:sz w:val="32"/>
          <w:szCs w:val="30"/>
        </w:rPr>
        <w:t>概况</w:t>
      </w:r>
    </w:p>
    <w:p w14:paraId="15A22ED2">
      <w:pPr>
        <w:widowControl/>
        <w:spacing w:line="580" w:lineRule="exact"/>
        <w:jc w:val="left"/>
        <w:rPr>
          <w:rFonts w:asciiTheme="minorEastAsia" w:hAnsiTheme="minorEastAsia"/>
          <w:b/>
          <w:sz w:val="36"/>
          <w:szCs w:val="36"/>
        </w:rPr>
      </w:pPr>
    </w:p>
    <w:p w14:paraId="30E02E61">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一、单位主要职责</w:t>
      </w:r>
    </w:p>
    <w:p w14:paraId="458AC375">
      <w:pPr>
        <w:widowControl/>
        <w:spacing w:line="580" w:lineRule="exact"/>
        <w:ind w:firstLine="640"/>
        <w:jc w:val="left"/>
        <w:rPr>
          <w:rFonts w:ascii="Adobe 仿宋 Std R" w:hAnsi="Adobe 仿宋 Std R" w:eastAsia="Adobe 仿宋 Std R"/>
          <w:sz w:val="32"/>
          <w:szCs w:val="30"/>
        </w:rPr>
      </w:pPr>
      <w:r>
        <w:rPr>
          <w:rFonts w:hint="eastAsia" w:ascii="Adobe 仿宋 Std R" w:hAnsi="Adobe 仿宋 Std R" w:eastAsia="Adobe 仿宋 Std R"/>
          <w:sz w:val="32"/>
          <w:szCs w:val="30"/>
        </w:rPr>
        <w:t>庐山市公安局交通管理大队的主要职能是</w:t>
      </w:r>
      <w:r>
        <w:rPr>
          <w:rFonts w:hint="eastAsia" w:ascii="Adobe 仿宋 Std R" w:hAnsi="Adobe 仿宋 Std R" w:eastAsia="Adobe 仿宋 Std R"/>
          <w:sz w:val="32"/>
          <w:szCs w:val="30"/>
          <w:lang w:eastAsia="zh-CN"/>
        </w:rPr>
        <w:t>：</w:t>
      </w:r>
      <w:r>
        <w:rPr>
          <w:rFonts w:hint="eastAsia" w:ascii="Adobe 仿宋 Std R" w:hAnsi="Adobe 仿宋 Std R" w:eastAsia="Adobe 仿宋 Std R"/>
          <w:sz w:val="32"/>
          <w:szCs w:val="30"/>
        </w:rPr>
        <w:t>负责全市道路交通安全管理和执法工作,维护道路交通秩序，指挥、疏导交通、依法纠正、查出交通违法行为，执行道路交通警卫任务；负责处理道路交通事故和交通违法案件，定期分析道路交通事故原因和特点，及时提出做好道路交通安全工作的措施和对策；会同有关部门排查治理公路危险路段，参与新建和改扩建公路竣工投入使用的验收工作及道路交通安全设施更换和维护；负责机动车和驾驶人的管理，实施机动车登记、核发号牌、行驶证、登记证书、检验合格标志和驾驶人的考试工作；开展交通安全宣传教育工作；牵头落实农村交通事故预防工作和客货运企业的源头管理；完成党委政府和上级公安机关交办的其他事项。</w:t>
      </w:r>
    </w:p>
    <w:p w14:paraId="6A2A716D">
      <w:pPr>
        <w:rPr>
          <w:b/>
          <w:sz w:val="36"/>
          <w:szCs w:val="36"/>
        </w:rPr>
      </w:pPr>
      <w:r>
        <w:rPr>
          <w:rFonts w:hint="eastAsia"/>
          <w:b/>
          <w:sz w:val="36"/>
          <w:szCs w:val="36"/>
        </w:rPr>
        <w:t>二、机构设置及人员情况</w:t>
      </w:r>
    </w:p>
    <w:p w14:paraId="2E98C6B5">
      <w:pPr>
        <w:spacing w:line="620" w:lineRule="exact"/>
        <w:ind w:firstLine="640" w:firstLineChars="200"/>
        <w:rPr>
          <w:rFonts w:ascii="仿宋" w:hAnsi="仿宋" w:eastAsia="仿宋" w:cs="仿宋"/>
          <w:sz w:val="32"/>
          <w:szCs w:val="32"/>
        </w:rPr>
      </w:pP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lang w:eastAsia="zh-CN"/>
        </w:rPr>
        <w:t>庐山市公安局交通管理大队</w:t>
      </w:r>
      <w:r>
        <w:rPr>
          <w:rFonts w:hint="eastAsia" w:ascii="仿宋" w:hAnsi="仿宋" w:eastAsia="仿宋"/>
          <w:sz w:val="32"/>
          <w:szCs w:val="32"/>
        </w:rPr>
        <w:t>内设处室</w:t>
      </w:r>
      <w:r>
        <w:rPr>
          <w:rFonts w:hint="eastAsia" w:ascii="仿宋" w:hAnsi="仿宋" w:eastAsia="仿宋"/>
          <w:sz w:val="32"/>
          <w:szCs w:val="32"/>
          <w:lang w:val="en-US" w:eastAsia="zh-CN"/>
        </w:rPr>
        <w:t>9</w:t>
      </w:r>
      <w:r>
        <w:rPr>
          <w:rFonts w:hint="eastAsia" w:ascii="仿宋" w:hAnsi="仿宋" w:eastAsia="仿宋"/>
          <w:sz w:val="32"/>
          <w:szCs w:val="32"/>
        </w:rPr>
        <w:t>个，</w:t>
      </w:r>
      <w:r>
        <w:rPr>
          <w:rFonts w:hint="eastAsia" w:ascii="Adobe 仿宋 Std R" w:hAnsi="Adobe 仿宋 Std R" w:eastAsia="Adobe 仿宋 Std R"/>
          <w:sz w:val="32"/>
          <w:szCs w:val="30"/>
        </w:rPr>
        <w:t>包括：办公室、装财科、秩序科、车管所</w:t>
      </w:r>
      <w:r>
        <w:rPr>
          <w:rFonts w:hint="eastAsia" w:ascii="Adobe 仿宋 Std R" w:hAnsi="Adobe 仿宋 Std R" w:eastAsia="Adobe 仿宋 Std R"/>
          <w:sz w:val="32"/>
          <w:szCs w:val="30"/>
          <w:lang w:eastAsia="zh-CN"/>
        </w:rPr>
        <w:t>、</w:t>
      </w:r>
      <w:r>
        <w:rPr>
          <w:rFonts w:hint="eastAsia" w:ascii="Adobe 仿宋 Std R" w:hAnsi="Adobe 仿宋 Std R" w:eastAsia="Adobe 仿宋 Std R"/>
          <w:sz w:val="32"/>
          <w:szCs w:val="30"/>
        </w:rPr>
        <w:t>事故</w:t>
      </w:r>
      <w:r>
        <w:rPr>
          <w:rFonts w:hint="eastAsia" w:ascii="Adobe 仿宋 Std R" w:hAnsi="Adobe 仿宋 Std R" w:eastAsia="Adobe 仿宋 Std R"/>
          <w:sz w:val="32"/>
          <w:szCs w:val="30"/>
          <w:lang w:eastAsia="zh-CN"/>
        </w:rPr>
        <w:t>中队</w:t>
      </w:r>
      <w:r>
        <w:rPr>
          <w:rFonts w:hint="eastAsia" w:ascii="Adobe 仿宋 Std R" w:hAnsi="Adobe 仿宋 Std R" w:eastAsia="Adobe 仿宋 Std R"/>
          <w:sz w:val="32"/>
          <w:szCs w:val="30"/>
        </w:rPr>
        <w:t>、城区</w:t>
      </w:r>
      <w:r>
        <w:rPr>
          <w:rFonts w:hint="eastAsia" w:ascii="Adobe 仿宋 Std R" w:hAnsi="Adobe 仿宋 Std R" w:eastAsia="Adobe 仿宋 Std R"/>
          <w:sz w:val="32"/>
          <w:szCs w:val="30"/>
          <w:lang w:eastAsia="zh-CN"/>
        </w:rPr>
        <w:t>中队</w:t>
      </w:r>
      <w:r>
        <w:rPr>
          <w:rFonts w:hint="eastAsia" w:ascii="Adobe 仿宋 Std R" w:hAnsi="Adobe 仿宋 Std R" w:eastAsia="Adobe 仿宋 Std R"/>
          <w:sz w:val="32"/>
          <w:szCs w:val="30"/>
        </w:rPr>
        <w:t>、温泉</w:t>
      </w:r>
      <w:r>
        <w:rPr>
          <w:rFonts w:hint="eastAsia" w:ascii="Adobe 仿宋 Std R" w:hAnsi="Adobe 仿宋 Std R" w:eastAsia="Adobe 仿宋 Std R"/>
          <w:sz w:val="32"/>
          <w:szCs w:val="30"/>
          <w:lang w:eastAsia="zh-CN"/>
        </w:rPr>
        <w:t>中队</w:t>
      </w:r>
      <w:r>
        <w:rPr>
          <w:rFonts w:hint="eastAsia" w:ascii="Adobe 仿宋 Std R" w:hAnsi="Adobe 仿宋 Std R" w:eastAsia="Adobe 仿宋 Std R"/>
          <w:sz w:val="32"/>
          <w:szCs w:val="30"/>
        </w:rPr>
        <w:t>、星子</w:t>
      </w:r>
      <w:r>
        <w:rPr>
          <w:rFonts w:hint="eastAsia" w:ascii="Adobe 仿宋 Std R" w:hAnsi="Adobe 仿宋 Std R" w:eastAsia="Adobe 仿宋 Std R"/>
          <w:sz w:val="32"/>
          <w:szCs w:val="30"/>
          <w:lang w:eastAsia="zh-CN"/>
        </w:rPr>
        <w:t>中队及</w:t>
      </w:r>
      <w:r>
        <w:rPr>
          <w:rFonts w:hint="eastAsia" w:ascii="Adobe 仿宋 Std R" w:hAnsi="Adobe 仿宋 Std R" w:eastAsia="Adobe 仿宋 Std R"/>
          <w:sz w:val="32"/>
          <w:szCs w:val="30"/>
        </w:rPr>
        <w:t>海会交通管理队。</w:t>
      </w:r>
    </w:p>
    <w:p w14:paraId="54B8DF78">
      <w:pPr>
        <w:ind w:firstLine="640" w:firstLineChars="200"/>
        <w:rPr>
          <w:rFonts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lang w:val="en-US" w:eastAsia="zh-CN"/>
        </w:rPr>
        <w:t>38</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sz w:val="32"/>
          <w:szCs w:val="32"/>
          <w:lang w:val="en-US" w:eastAsia="zh-CN"/>
        </w:rPr>
        <w:t>38</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38</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lang w:val="en-US" w:eastAsia="zh-CN"/>
        </w:rPr>
        <w:t>38</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lang w:val="en-US" w:eastAsia="zh-CN"/>
        </w:rPr>
        <w:t>38</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lang w:val="en-US" w:eastAsia="zh-CN"/>
        </w:rPr>
        <w:t>0</w:t>
      </w:r>
      <w:r>
        <w:rPr>
          <w:rFonts w:ascii="仿宋" w:hAnsi="仿宋" w:eastAsia="仿宋"/>
          <w:sz w:val="32"/>
          <w:szCs w:val="32"/>
        </w:rPr>
        <w:t>人,退休人数小计</w:t>
      </w:r>
      <w:r>
        <w:rPr>
          <w:rFonts w:hint="eastAsia" w:ascii="仿宋" w:hAnsi="仿宋" w:eastAsia="仿宋"/>
          <w:sz w:val="32"/>
          <w:szCs w:val="32"/>
          <w:lang w:val="en-US" w:eastAsia="zh-CN"/>
        </w:rPr>
        <w:t>17</w:t>
      </w:r>
      <w:r>
        <w:rPr>
          <w:rFonts w:ascii="仿宋" w:hAnsi="仿宋" w:eastAsia="仿宋"/>
          <w:sz w:val="32"/>
          <w:szCs w:val="32"/>
        </w:rPr>
        <w:t>人,遗属人数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p>
    <w:p w14:paraId="16F2BEB3">
      <w:pPr>
        <w:widowControl/>
        <w:spacing w:line="580" w:lineRule="exact"/>
        <w:jc w:val="center"/>
        <w:rPr>
          <w:rFonts w:ascii="仿宋_GB2312" w:eastAsia="仿宋_GB2312"/>
          <w:b/>
          <w:szCs w:val="30"/>
        </w:rPr>
      </w:pPr>
    </w:p>
    <w:p w14:paraId="71936C0D">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_GB2312" w:eastAsia="仿宋_GB2312"/>
          <w:b/>
          <w:sz w:val="32"/>
          <w:szCs w:val="30"/>
          <w:lang w:eastAsia="zh-CN"/>
        </w:rPr>
        <w:t>庐山市公安局交通管理大队</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年单位预算表</w:t>
      </w:r>
    </w:p>
    <w:p w14:paraId="4C58407A">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4CDA4259">
      <w:pPr>
        <w:ind w:firstLine="640" w:firstLineChars="200"/>
        <w:jc w:val="left"/>
        <w:rPr>
          <w:rStyle w:val="11"/>
          <w:rFonts w:ascii="仿宋" w:hAnsi="仿宋" w:eastAsia="仿宋"/>
          <w:bCs/>
          <w:sz w:val="32"/>
          <w:szCs w:val="32"/>
        </w:rPr>
      </w:pPr>
    </w:p>
    <w:p w14:paraId="18783953">
      <w:pPr>
        <w:ind w:firstLine="640" w:firstLineChars="200"/>
        <w:jc w:val="left"/>
        <w:rPr>
          <w:rStyle w:val="11"/>
          <w:rFonts w:ascii="仿宋" w:hAnsi="仿宋" w:eastAsia="仿宋"/>
          <w:bCs/>
          <w:sz w:val="32"/>
          <w:szCs w:val="32"/>
        </w:rPr>
      </w:pPr>
    </w:p>
    <w:p w14:paraId="5D285DC7">
      <w:pPr>
        <w:ind w:firstLine="640" w:firstLineChars="200"/>
        <w:jc w:val="left"/>
        <w:rPr>
          <w:rStyle w:val="11"/>
          <w:rFonts w:ascii="仿宋" w:hAnsi="仿宋" w:eastAsia="仿宋"/>
          <w:bCs/>
          <w:sz w:val="32"/>
          <w:szCs w:val="32"/>
        </w:rPr>
      </w:pPr>
    </w:p>
    <w:p w14:paraId="59E77F81">
      <w:pPr>
        <w:ind w:firstLine="640" w:firstLineChars="200"/>
        <w:jc w:val="left"/>
        <w:rPr>
          <w:rStyle w:val="11"/>
          <w:rFonts w:ascii="仿宋" w:hAnsi="仿宋" w:eastAsia="仿宋"/>
          <w:bCs/>
          <w:sz w:val="32"/>
          <w:szCs w:val="32"/>
        </w:rPr>
      </w:pPr>
    </w:p>
    <w:p w14:paraId="519144F3">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hint="eastAsia" w:ascii="仿宋_GB2312" w:eastAsia="仿宋_GB2312"/>
          <w:b/>
          <w:sz w:val="32"/>
          <w:szCs w:val="30"/>
          <w:lang w:eastAsia="zh-CN"/>
        </w:rPr>
        <w:t>庐山市公安局交通管理大队</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年单位预算情况说明</w:t>
      </w:r>
    </w:p>
    <w:p w14:paraId="55541937">
      <w:pPr>
        <w:widowControl/>
        <w:spacing w:line="580" w:lineRule="exact"/>
        <w:jc w:val="center"/>
        <w:rPr>
          <w:rFonts w:ascii="仿宋_GB2312" w:eastAsia="仿宋_GB2312"/>
          <w:b/>
          <w:sz w:val="32"/>
          <w:szCs w:val="30"/>
        </w:rPr>
      </w:pPr>
    </w:p>
    <w:p w14:paraId="5C41EEFF">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年单位预算收支情况说明</w:t>
      </w:r>
    </w:p>
    <w:p w14:paraId="2697FCC0">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(一)收入预算情况</w:t>
      </w:r>
    </w:p>
    <w:p w14:paraId="53245BA8">
      <w:pPr>
        <w:widowControl/>
        <w:ind w:firstLine="640" w:firstLineChars="200"/>
        <w:rPr>
          <w:rFonts w:hint="default" w:ascii="仿宋" w:hAnsi="仿宋" w:cs="Times New Roman" w:eastAsiaTheme="minorEastAsia"/>
          <w:color w:val="FF0000"/>
          <w:kern w:val="0"/>
          <w:sz w:val="32"/>
          <w:szCs w:val="32"/>
          <w:lang w:val="en-US" w:eastAsia="zh-CN"/>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rPr>
        <w:t>年</w:t>
      </w:r>
      <w:r>
        <w:rPr>
          <w:rFonts w:hint="eastAsia" w:ascii="仿宋" w:hAnsi="仿宋" w:eastAsia="仿宋" w:cs="Times New Roman"/>
          <w:kern w:val="0"/>
          <w:sz w:val="32"/>
          <w:szCs w:val="32"/>
          <w:lang w:eastAsia="zh-CN"/>
        </w:rPr>
        <w:t>庐山市公安局交通管理大队</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lang w:val="en-US" w:eastAsia="zh-CN"/>
        </w:rPr>
        <w:t>3285.78</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848.51</w:t>
      </w:r>
      <w:r>
        <w:rPr>
          <w:rFonts w:ascii="仿宋" w:hAnsi="仿宋" w:eastAsia="仿宋" w:cs="Times New Roman"/>
          <w:kern w:val="0"/>
          <w:sz w:val="32"/>
          <w:szCs w:val="32"/>
        </w:rPr>
        <w:t>万元;</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3285.78</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848.51</w:t>
      </w:r>
      <w:r>
        <w:rPr>
          <w:rFonts w:ascii="仿宋" w:hAnsi="仿宋" w:eastAsia="仿宋" w:cs="Times New Roman"/>
          <w:kern w:val="0"/>
          <w:sz w:val="32"/>
          <w:szCs w:val="32"/>
        </w:rPr>
        <w:t>万元。</w:t>
      </w:r>
      <w:r>
        <w:fldChar w:fldCharType="end"/>
      </w:r>
      <w:r>
        <w:rPr>
          <w:rFonts w:hint="eastAsia" w:ascii="仿宋" w:hAnsi="仿宋" w:eastAsia="仿宋" w:cs="Times New Roman"/>
          <w:kern w:val="0"/>
          <w:sz w:val="32"/>
          <w:szCs w:val="32"/>
          <w:lang w:val="en-US" w:eastAsia="zh-CN"/>
        </w:rPr>
        <w:t>增加变化原因为人员经费的增加，以及新增的交通设施设备项目和中队维修改造项目。</w:t>
      </w:r>
    </w:p>
    <w:p w14:paraId="45D45D83">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(二)支出预算情况</w:t>
      </w:r>
    </w:p>
    <w:p w14:paraId="61F69255">
      <w:pPr>
        <w:widowControl/>
        <w:ind w:firstLine="640" w:firstLineChars="200"/>
        <w:rPr>
          <w:rFonts w:hint="default" w:ascii="仿宋" w:hAnsi="仿宋" w:cs="Times New Roman" w:eastAsiaTheme="minorEastAsia"/>
          <w:color w:val="FF0000"/>
          <w:kern w:val="0"/>
          <w:sz w:val="32"/>
          <w:szCs w:val="32"/>
          <w:lang w:val="en-US"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Style w:val="11"/>
          <w:rFonts w:hint="eastAsia" w:ascii="仿宋" w:hAnsi="仿宋" w:eastAsia="仿宋"/>
          <w:sz w:val="32"/>
          <w:szCs w:val="32"/>
          <w:lang w:eastAsia="zh-CN"/>
        </w:rPr>
        <w:t>庐山市公安局交通管理大队</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${page540426799.ds357974894_REP_BGT_T_HC1100002019_DXQ02DW_S_ZJ}</w:instrText>
      </w:r>
      <w:r>
        <w:rPr>
          <w:rStyle w:val="11"/>
          <w:rFonts w:ascii="仿宋" w:hAnsi="仿宋" w:eastAsia="仿宋"/>
          <w:sz w:val="32"/>
          <w:szCs w:val="32"/>
        </w:rPr>
        <w:fldChar w:fldCharType="separate"/>
      </w:r>
      <w:r>
        <w:rPr>
          <w:rStyle w:val="11"/>
          <w:rFonts w:ascii="仿宋" w:hAnsi="仿宋" w:eastAsia="仿宋"/>
          <w:sz w:val="32"/>
          <w:szCs w:val="32"/>
        </w:rPr>
        <w:t>支出预算总额为</w:t>
      </w:r>
      <w:r>
        <w:rPr>
          <w:rStyle w:val="11"/>
          <w:rFonts w:hint="eastAsia" w:ascii="仿宋" w:hAnsi="仿宋" w:eastAsia="仿宋"/>
          <w:sz w:val="32"/>
          <w:szCs w:val="32"/>
          <w:lang w:val="en-US" w:eastAsia="zh-CN"/>
        </w:rPr>
        <w:t>3285.78</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848.51</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增加变化原因为人员经费的增加，以及新增的交通设施设备项目和中队维修改造项目。</w:t>
      </w:r>
    </w:p>
    <w:p w14:paraId="347A5A02">
      <w:pPr>
        <w:widowControl/>
        <w:ind w:firstLine="640" w:firstLineChars="200"/>
        <w:rPr>
          <w:rStyle w:val="11"/>
          <w:rFonts w:ascii="仿宋" w:hAnsi="仿宋" w:eastAsia="仿宋"/>
          <w:sz w:val="32"/>
          <w:szCs w:val="32"/>
        </w:rPr>
      </w:pPr>
      <w:r>
        <w:rPr>
          <w:rStyle w:val="11"/>
          <w:rFonts w:hint="eastAsia" w:ascii="仿宋" w:hAnsi="仿宋" w:eastAsia="仿宋"/>
          <w:sz w:val="32"/>
          <w:szCs w:val="32"/>
        </w:rPr>
        <w:t>其中：按</w:t>
      </w:r>
      <w:bookmarkStart w:id="0" w:name="_GoBack"/>
      <w:r>
        <w:rPr>
          <w:rStyle w:val="11"/>
          <w:rFonts w:hint="eastAsia" w:ascii="仿宋" w:hAnsi="仿宋" w:eastAsia="仿宋"/>
          <w:color w:val="auto"/>
          <w:sz w:val="32"/>
          <w:szCs w:val="32"/>
        </w:rPr>
        <w:t>支出项目类别</w:t>
      </w:r>
      <w:bookmarkEnd w:id="0"/>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954.53</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84.74</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725.72</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180.68</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48.13</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2331.25</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933.25</w:t>
      </w:r>
      <w:r>
        <w:rPr>
          <w:rStyle w:val="11"/>
          <w:rFonts w:ascii="仿宋" w:hAnsi="仿宋" w:eastAsia="仿宋"/>
          <w:sz w:val="32"/>
          <w:szCs w:val="32"/>
        </w:rPr>
        <w:t>万元;其中：商品和服务支出</w:t>
      </w:r>
      <w:r>
        <w:rPr>
          <w:rStyle w:val="11"/>
          <w:rFonts w:hint="eastAsia" w:ascii="仿宋" w:hAnsi="仿宋" w:eastAsia="仿宋"/>
          <w:sz w:val="32"/>
          <w:szCs w:val="32"/>
          <w:lang w:val="en-US" w:eastAsia="zh-CN"/>
        </w:rPr>
        <w:t>1198.49</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735</w:t>
      </w:r>
      <w:r>
        <w:rPr>
          <w:rStyle w:val="11"/>
          <w:rFonts w:ascii="仿宋" w:hAnsi="仿宋" w:eastAsia="仿宋"/>
          <w:sz w:val="32"/>
          <w:szCs w:val="32"/>
        </w:rPr>
        <w:t>万元。</w:t>
      </w:r>
      <w:r>
        <w:fldChar w:fldCharType="end"/>
      </w:r>
    </w:p>
    <w:p w14:paraId="1F108E63">
      <w:pPr>
        <w:ind w:firstLine="640" w:firstLineChars="200"/>
        <w:rPr>
          <w:rStyle w:val="11"/>
          <w:rFonts w:ascii="仿宋" w:hAnsi="仿宋" w:eastAsia="仿宋"/>
          <w:b/>
          <w:sz w:val="20"/>
          <w:szCs w:val="32"/>
        </w:rPr>
      </w:pPr>
      <w:r>
        <w:rPr>
          <w:rStyle w:val="11"/>
          <w:rFonts w:hint="eastAsia" w:ascii="仿宋" w:hAnsi="仿宋" w:eastAsia="仿宋"/>
          <w:color w:val="auto"/>
          <w:sz w:val="32"/>
          <w:szCs w:val="32"/>
        </w:rPr>
        <w:t>按支出功能科目</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${page540426799.ds197859873_REP_BGT_T_HC1100002019DXQ01DW_GNZJMX}</w:instrText>
      </w:r>
      <w:r>
        <w:rPr>
          <w:rStyle w:val="11"/>
          <w:rFonts w:ascii="仿宋" w:hAnsi="仿宋" w:eastAsia="仿宋"/>
          <w:sz w:val="32"/>
          <w:szCs w:val="32"/>
        </w:rPr>
        <w:fldChar w:fldCharType="separate"/>
      </w:r>
      <w:r>
        <w:rPr>
          <w:rStyle w:val="11"/>
          <w:rFonts w:ascii="仿宋" w:hAnsi="仿宋" w:eastAsia="仿宋"/>
          <w:sz w:val="32"/>
          <w:szCs w:val="32"/>
        </w:rPr>
        <w:t>公共</w:t>
      </w:r>
      <w:r>
        <w:rPr>
          <w:rStyle w:val="11"/>
          <w:rFonts w:hint="eastAsia" w:ascii="仿宋" w:hAnsi="仿宋" w:eastAsia="仿宋"/>
          <w:sz w:val="32"/>
          <w:szCs w:val="32"/>
          <w:lang w:eastAsia="zh-CN"/>
        </w:rPr>
        <w:t>安全</w:t>
      </w:r>
      <w:r>
        <w:rPr>
          <w:rStyle w:val="11"/>
          <w:rFonts w:ascii="仿宋" w:hAnsi="仿宋" w:eastAsia="仿宋"/>
          <w:sz w:val="32"/>
          <w:szCs w:val="32"/>
        </w:rPr>
        <w:t>支出</w:t>
      </w:r>
      <w:r>
        <w:rPr>
          <w:rStyle w:val="11"/>
          <w:rFonts w:hint="eastAsia" w:ascii="仿宋" w:hAnsi="仿宋" w:eastAsia="仿宋"/>
          <w:sz w:val="32"/>
          <w:szCs w:val="32"/>
          <w:lang w:val="en-US" w:eastAsia="zh-CN"/>
        </w:rPr>
        <w:t>3070.09</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846.77</w:t>
      </w:r>
      <w:r>
        <w:rPr>
          <w:rStyle w:val="11"/>
          <w:rFonts w:ascii="仿宋" w:hAnsi="仿宋" w:eastAsia="仿宋"/>
          <w:sz w:val="32"/>
          <w:szCs w:val="32"/>
        </w:rPr>
        <w:t>万元;社会保障和就业支出</w:t>
      </w:r>
      <w:r>
        <w:rPr>
          <w:rStyle w:val="11"/>
          <w:rFonts w:hint="eastAsia" w:ascii="仿宋" w:hAnsi="仿宋" w:eastAsia="仿宋"/>
          <w:sz w:val="32"/>
          <w:szCs w:val="32"/>
          <w:lang w:val="en-US" w:eastAsia="zh-CN"/>
        </w:rPr>
        <w:t>111.23</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0.2</w:t>
      </w:r>
      <w:r>
        <w:rPr>
          <w:rStyle w:val="11"/>
          <w:rFonts w:ascii="仿宋" w:hAnsi="仿宋" w:eastAsia="仿宋"/>
          <w:sz w:val="32"/>
          <w:szCs w:val="32"/>
        </w:rPr>
        <w:t>万元;卫生健康支出</w:t>
      </w:r>
      <w:r>
        <w:rPr>
          <w:rStyle w:val="11"/>
          <w:rFonts w:hint="eastAsia" w:ascii="仿宋" w:hAnsi="仿宋" w:eastAsia="仿宋"/>
          <w:sz w:val="32"/>
          <w:szCs w:val="32"/>
          <w:lang w:val="en-US" w:eastAsia="zh-CN"/>
        </w:rPr>
        <w:t>43.77</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2.4</w:t>
      </w:r>
      <w:r>
        <w:rPr>
          <w:rStyle w:val="11"/>
          <w:rFonts w:ascii="仿宋" w:hAnsi="仿宋" w:eastAsia="仿宋"/>
          <w:sz w:val="32"/>
          <w:szCs w:val="32"/>
        </w:rPr>
        <w:t>万元;住房保障支出</w:t>
      </w:r>
      <w:r>
        <w:rPr>
          <w:rStyle w:val="11"/>
          <w:rFonts w:hint="eastAsia" w:ascii="仿宋" w:hAnsi="仿宋" w:eastAsia="仿宋"/>
          <w:sz w:val="32"/>
          <w:szCs w:val="32"/>
          <w:lang w:val="en-US" w:eastAsia="zh-CN"/>
        </w:rPr>
        <w:t>60.68</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0.46</w:t>
      </w:r>
      <w:r>
        <w:rPr>
          <w:rStyle w:val="11"/>
          <w:rFonts w:ascii="仿宋" w:hAnsi="仿宋" w:eastAsia="仿宋"/>
          <w:sz w:val="32"/>
          <w:szCs w:val="32"/>
        </w:rPr>
        <w:t>万元。</w:t>
      </w:r>
      <w:r>
        <w:fldChar w:fldCharType="end"/>
      </w:r>
    </w:p>
    <w:p w14:paraId="1C52F638">
      <w:pPr>
        <w:ind w:firstLine="640" w:firstLineChars="200"/>
        <w:rPr>
          <w:rFonts w:hint="default" w:eastAsiaTheme="minorEastAsia"/>
          <w:color w:val="FF0000"/>
          <w:lang w:val="en-US" w:eastAsia="zh-CN"/>
        </w:rPr>
      </w:pPr>
      <w:r>
        <w:rPr>
          <w:rStyle w:val="11"/>
          <w:rFonts w:hint="eastAsia" w:ascii="仿宋" w:hAnsi="仿宋" w:eastAsia="仿宋"/>
          <w:sz w:val="32"/>
          <w:szCs w:val="32"/>
        </w:rPr>
        <w:t>按</w:t>
      </w:r>
      <w:r>
        <w:rPr>
          <w:rStyle w:val="11"/>
          <w:rFonts w:hint="eastAsia" w:ascii="仿宋" w:hAnsi="仿宋" w:eastAsia="仿宋"/>
          <w:color w:val="auto"/>
          <w:sz w:val="32"/>
          <w:szCs w:val="32"/>
        </w:rPr>
        <w:t>支出经济分类</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${page540426799.ds197859873_REP_BGT_T_HC1100002019DXQ01DW_JJMX}</w:instrText>
      </w:r>
      <w:r>
        <w:rPr>
          <w:rStyle w:val="11"/>
          <w:rFonts w:ascii="仿宋" w:hAnsi="仿宋" w:eastAsia="仿宋"/>
          <w:sz w:val="32"/>
          <w:szCs w:val="32"/>
        </w:rPr>
        <w:fldChar w:fldCharType="separate"/>
      </w:r>
      <w:r>
        <w:rPr>
          <w:rStyle w:val="11"/>
          <w:rFonts w:ascii="仿宋" w:hAnsi="仿宋" w:eastAsia="仿宋"/>
          <w:sz w:val="32"/>
          <w:szCs w:val="32"/>
        </w:rPr>
        <w:t>工资福利支出</w:t>
      </w:r>
      <w:r>
        <w:rPr>
          <w:rStyle w:val="11"/>
          <w:rFonts w:hint="eastAsia" w:ascii="仿宋" w:hAnsi="仿宋" w:eastAsia="仿宋"/>
          <w:sz w:val="32"/>
          <w:szCs w:val="32"/>
          <w:lang w:val="en-US" w:eastAsia="zh-CN"/>
        </w:rPr>
        <w:t>1123.48</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4.79</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1379.17</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399.17</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48.13</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43.13</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735</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411</w:t>
      </w:r>
      <w:r>
        <w:rPr>
          <w:rStyle w:val="11"/>
          <w:rFonts w:ascii="仿宋" w:hAnsi="仿宋" w:eastAsia="仿宋"/>
          <w:sz w:val="32"/>
          <w:szCs w:val="32"/>
        </w:rPr>
        <w:t>万元。</w:t>
      </w:r>
      <w:r>
        <w:fldChar w:fldCharType="end"/>
      </w:r>
    </w:p>
    <w:p w14:paraId="1F9283F6">
      <w:pPr>
        <w:ind w:firstLine="321" w:firstLineChars="100"/>
        <w:rPr>
          <w:rStyle w:val="11"/>
          <w:rFonts w:hint="eastAsia" w:ascii="Adobe 仿宋 Std R" w:hAnsi="Adobe 仿宋 Std R" w:eastAsia="Adobe 仿宋 Std R"/>
          <w:b/>
          <w:sz w:val="32"/>
          <w:szCs w:val="32"/>
          <w:lang w:eastAsia="zh-CN"/>
        </w:rPr>
      </w:pPr>
      <w:r>
        <w:rPr>
          <w:rStyle w:val="11"/>
          <w:rFonts w:hint="eastAsia" w:ascii="Adobe 仿宋 Std R" w:hAnsi="Adobe 仿宋 Std R" w:eastAsia="Adobe 仿宋 Std R"/>
          <w:b/>
          <w:sz w:val="32"/>
          <w:szCs w:val="32"/>
        </w:rPr>
        <w:t xml:space="preserve"> (三)财政拨款支出情况</w:t>
      </w:r>
    </w:p>
    <w:p w14:paraId="087C15FB">
      <w:pPr>
        <w:widowControl/>
        <w:ind w:firstLine="640" w:firstLineChars="200"/>
        <w:rPr>
          <w:rFonts w:hint="default" w:ascii="仿宋" w:hAnsi="仿宋" w:cs="Times New Roman" w:eastAsiaTheme="minorEastAsia"/>
          <w:color w:val="FF0000"/>
          <w:kern w:val="0"/>
          <w:sz w:val="32"/>
          <w:szCs w:val="32"/>
          <w:lang w:val="en-US"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Style w:val="11"/>
          <w:rFonts w:hint="eastAsia" w:ascii="仿宋" w:hAnsi="仿宋" w:eastAsia="仿宋"/>
          <w:sz w:val="32"/>
          <w:szCs w:val="32"/>
          <w:lang w:eastAsia="zh-CN"/>
        </w:rPr>
        <w:t>庐山市公安局交通管理大队</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${page540426799.ds357974894_REP_BGT_T_HC1100002019_DXQ02DW_S_CBXJ}</w:instrText>
      </w:r>
      <w:r>
        <w:rPr>
          <w:rStyle w:val="11"/>
          <w:rFonts w:ascii="仿宋" w:hAnsi="仿宋" w:eastAsia="仿宋"/>
          <w:sz w:val="32"/>
          <w:szCs w:val="32"/>
        </w:rPr>
        <w:fldChar w:fldCharType="separate"/>
      </w:r>
      <w:r>
        <w:rPr>
          <w:rStyle w:val="11"/>
          <w:rFonts w:ascii="仿宋" w:hAnsi="仿宋" w:eastAsia="仿宋"/>
          <w:sz w:val="32"/>
          <w:szCs w:val="32"/>
        </w:rPr>
        <w:t>财政拨款支出预算总额</w:t>
      </w:r>
      <w:r>
        <w:rPr>
          <w:rStyle w:val="11"/>
          <w:rFonts w:hint="eastAsia" w:ascii="仿宋" w:hAnsi="仿宋" w:eastAsia="仿宋"/>
          <w:sz w:val="32"/>
          <w:szCs w:val="32"/>
          <w:lang w:val="en-US" w:eastAsia="zh-CN"/>
        </w:rPr>
        <w:t>3285.78</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848.51</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增加变化原因为人员经费的增加，以及新增交通设施设备项目和中队维修改造项目。</w:t>
      </w:r>
    </w:p>
    <w:p w14:paraId="53F56414">
      <w:pPr>
        <w:ind w:firstLine="640" w:firstLineChars="200"/>
        <w:rPr>
          <w:rStyle w:val="11"/>
          <w:rFonts w:ascii="仿宋" w:hAnsi="仿宋" w:eastAsia="仿宋"/>
          <w:sz w:val="32"/>
          <w:szCs w:val="32"/>
        </w:rPr>
      </w:pPr>
      <w:r>
        <w:rPr>
          <w:rStyle w:val="11"/>
          <w:rFonts w:hint="eastAsia" w:ascii="仿宋" w:hAnsi="仿宋" w:eastAsia="仿宋"/>
          <w:sz w:val="32"/>
          <w:szCs w:val="32"/>
        </w:rPr>
        <w:t>按</w:t>
      </w:r>
      <w:r>
        <w:rPr>
          <w:rStyle w:val="11"/>
          <w:rFonts w:hint="eastAsia" w:ascii="仿宋" w:hAnsi="仿宋" w:eastAsia="仿宋"/>
          <w:color w:val="auto"/>
          <w:sz w:val="32"/>
          <w:szCs w:val="32"/>
        </w:rPr>
        <w:t>支出功能科目</w:t>
      </w:r>
      <w:r>
        <w:rPr>
          <w:rStyle w:val="11"/>
          <w:rFonts w:hint="eastAsia" w:ascii="仿宋" w:hAnsi="仿宋" w:eastAsia="仿宋"/>
          <w:sz w:val="32"/>
          <w:szCs w:val="32"/>
        </w:rPr>
        <w:t>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${page400644146.ds247441498_REP_BGT_T_HC1100002019DXQ01_GNCBMX}</w:instrText>
      </w:r>
      <w:r>
        <w:rPr>
          <w:rStyle w:val="11"/>
          <w:rFonts w:ascii="仿宋" w:hAnsi="仿宋" w:eastAsia="仿宋"/>
          <w:sz w:val="32"/>
          <w:szCs w:val="32"/>
        </w:rPr>
        <w:fldChar w:fldCharType="separate"/>
      </w:r>
      <w:r>
        <w:rPr>
          <w:rStyle w:val="11"/>
          <w:rFonts w:hint="eastAsia" w:ascii="仿宋" w:hAnsi="仿宋" w:eastAsia="仿宋"/>
          <w:sz w:val="32"/>
          <w:szCs w:val="32"/>
          <w:lang w:eastAsia="zh-CN"/>
        </w:rPr>
        <w:t>公共安全</w:t>
      </w:r>
      <w:r>
        <w:rPr>
          <w:rStyle w:val="11"/>
          <w:rFonts w:ascii="仿宋" w:hAnsi="仿宋" w:eastAsia="仿宋"/>
          <w:sz w:val="32"/>
          <w:szCs w:val="32"/>
        </w:rPr>
        <w:t>支出</w:t>
      </w:r>
      <w:r>
        <w:rPr>
          <w:rStyle w:val="11"/>
          <w:rFonts w:hint="eastAsia" w:ascii="仿宋" w:hAnsi="仿宋" w:eastAsia="仿宋"/>
          <w:sz w:val="32"/>
          <w:szCs w:val="32"/>
          <w:lang w:val="en-US" w:eastAsia="zh-CN"/>
        </w:rPr>
        <w:t>3070.09</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846.77</w:t>
      </w:r>
      <w:r>
        <w:rPr>
          <w:rStyle w:val="11"/>
          <w:rFonts w:ascii="仿宋" w:hAnsi="仿宋" w:eastAsia="仿宋"/>
          <w:sz w:val="32"/>
          <w:szCs w:val="32"/>
        </w:rPr>
        <w:t>万元;社会保障和就业支出</w:t>
      </w:r>
      <w:r>
        <w:rPr>
          <w:rStyle w:val="11"/>
          <w:rFonts w:hint="eastAsia" w:ascii="仿宋" w:hAnsi="仿宋" w:eastAsia="仿宋"/>
          <w:sz w:val="32"/>
          <w:szCs w:val="32"/>
          <w:lang w:val="en-US" w:eastAsia="zh-CN"/>
        </w:rPr>
        <w:t>111.23</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0.2</w:t>
      </w:r>
      <w:r>
        <w:rPr>
          <w:rStyle w:val="11"/>
          <w:rFonts w:ascii="仿宋" w:hAnsi="仿宋" w:eastAsia="仿宋"/>
          <w:sz w:val="32"/>
          <w:szCs w:val="32"/>
        </w:rPr>
        <w:t>万元;卫生健康支出</w:t>
      </w:r>
      <w:r>
        <w:rPr>
          <w:rStyle w:val="11"/>
          <w:rFonts w:hint="eastAsia" w:ascii="仿宋" w:hAnsi="仿宋" w:eastAsia="仿宋"/>
          <w:sz w:val="32"/>
          <w:szCs w:val="32"/>
          <w:lang w:val="en-US" w:eastAsia="zh-CN"/>
        </w:rPr>
        <w:t>43.77</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2.4</w:t>
      </w:r>
      <w:r>
        <w:rPr>
          <w:rStyle w:val="11"/>
          <w:rFonts w:ascii="仿宋" w:hAnsi="仿宋" w:eastAsia="仿宋"/>
          <w:sz w:val="32"/>
          <w:szCs w:val="32"/>
        </w:rPr>
        <w:t>万元;住房保障支出</w:t>
      </w:r>
      <w:r>
        <w:rPr>
          <w:rStyle w:val="11"/>
          <w:rFonts w:hint="eastAsia" w:ascii="仿宋" w:hAnsi="仿宋" w:eastAsia="仿宋"/>
          <w:sz w:val="32"/>
          <w:szCs w:val="32"/>
          <w:lang w:val="en-US" w:eastAsia="zh-CN"/>
        </w:rPr>
        <w:t>60.68</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0.46</w:t>
      </w:r>
      <w:r>
        <w:rPr>
          <w:rStyle w:val="11"/>
          <w:rFonts w:ascii="仿宋" w:hAnsi="仿宋" w:eastAsia="仿宋"/>
          <w:sz w:val="32"/>
          <w:szCs w:val="32"/>
        </w:rPr>
        <w:t>万元。</w:t>
      </w:r>
      <w:r>
        <w:fldChar w:fldCharType="end"/>
      </w:r>
    </w:p>
    <w:p w14:paraId="30CBFFCB">
      <w:pPr>
        <w:ind w:firstLine="640" w:firstLineChars="200"/>
      </w:pPr>
      <w:r>
        <w:rPr>
          <w:rStyle w:val="11"/>
          <w:rFonts w:hint="eastAsia" w:ascii="仿宋" w:hAnsi="仿宋" w:eastAsia="仿宋"/>
          <w:color w:val="auto"/>
          <w:sz w:val="32"/>
          <w:szCs w:val="32"/>
        </w:rPr>
        <w:t>按支出项目类</w:t>
      </w:r>
      <w:r>
        <w:rPr>
          <w:rStyle w:val="11"/>
          <w:rFonts w:hint="eastAsia" w:ascii="仿宋" w:hAnsi="仿宋" w:eastAsia="仿宋"/>
          <w:sz w:val="32"/>
          <w:szCs w:val="32"/>
        </w:rPr>
        <w:t>别划分：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${page540426799.ds357974894_REP_BGT_T_HC1100002019_DXQ02DW_JBZCQKCB}</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954.53</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84.74</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725.72</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180.68</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48.13</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${page540426799.ds357974894_REP_BGT_T_HC1100002019_DXQ02DW_XMZCQKCB}</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2331.25</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933.25</w:t>
      </w:r>
      <w:r>
        <w:rPr>
          <w:rStyle w:val="11"/>
          <w:rFonts w:ascii="仿宋" w:hAnsi="仿宋" w:eastAsia="仿宋"/>
          <w:sz w:val="32"/>
          <w:szCs w:val="32"/>
        </w:rPr>
        <w:t>万元;其中：商品和服务支出</w:t>
      </w:r>
      <w:r>
        <w:rPr>
          <w:rStyle w:val="11"/>
          <w:rFonts w:hint="eastAsia" w:ascii="仿宋" w:hAnsi="仿宋" w:eastAsia="仿宋"/>
          <w:sz w:val="32"/>
          <w:szCs w:val="32"/>
          <w:lang w:val="en-US" w:eastAsia="zh-CN"/>
        </w:rPr>
        <w:t>1198.49</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735</w:t>
      </w:r>
      <w:r>
        <w:rPr>
          <w:rStyle w:val="11"/>
          <w:rFonts w:ascii="仿宋" w:hAnsi="仿宋" w:eastAsia="仿宋"/>
          <w:sz w:val="32"/>
          <w:szCs w:val="32"/>
        </w:rPr>
        <w:t>万元。</w:t>
      </w:r>
      <w:r>
        <w:fldChar w:fldCharType="end"/>
      </w:r>
    </w:p>
    <w:p w14:paraId="0B4F38DD">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(四)政府性基金情况</w:t>
      </w:r>
    </w:p>
    <w:p w14:paraId="305AB9D4">
      <w:pPr>
        <w:ind w:firstLine="640" w:firstLineChars="200"/>
        <w:rPr>
          <w:rStyle w:val="11"/>
          <w:rFonts w:hint="eastAsia" w:ascii="仿宋" w:hAnsi="仿宋" w:eastAsia="仿宋"/>
          <w:b w:val="0"/>
          <w:bCs/>
          <w:color w:val="auto"/>
          <w:sz w:val="32"/>
          <w:szCs w:val="32"/>
          <w:lang w:eastAsia="zh-CN"/>
        </w:rPr>
      </w:pPr>
      <w:r>
        <w:rPr>
          <w:rStyle w:val="11"/>
          <w:rFonts w:hint="eastAsia" w:ascii="仿宋" w:hAnsi="仿宋" w:eastAsia="仿宋"/>
          <w:b w:val="0"/>
          <w:bCs/>
          <w:color w:val="auto"/>
          <w:sz w:val="32"/>
          <w:szCs w:val="32"/>
        </w:rPr>
        <w:t>本单位没有使用政府性基金预算拨款安排的支出</w:t>
      </w:r>
      <w:r>
        <w:rPr>
          <w:rStyle w:val="11"/>
          <w:rFonts w:hint="eastAsia" w:ascii="仿宋" w:hAnsi="仿宋" w:eastAsia="仿宋"/>
          <w:b w:val="0"/>
          <w:bCs/>
          <w:color w:val="auto"/>
          <w:sz w:val="32"/>
          <w:szCs w:val="32"/>
          <w:lang w:eastAsia="zh-CN"/>
        </w:rPr>
        <w:t>。</w:t>
      </w:r>
    </w:p>
    <w:p w14:paraId="6EE05F82">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（五）国有资本经营情况</w:t>
      </w:r>
    </w:p>
    <w:p w14:paraId="0A93763D">
      <w:pPr>
        <w:ind w:firstLine="640" w:firstLineChars="200"/>
        <w:rPr>
          <w:rStyle w:val="11"/>
          <w:rFonts w:hint="eastAsia" w:ascii="Adobe 仿宋 Std R" w:hAnsi="Adobe 仿宋 Std R" w:eastAsia="Adobe 仿宋 Std R"/>
          <w:sz w:val="32"/>
          <w:szCs w:val="32"/>
          <w:lang w:val="en-US" w:eastAsia="zh-CN"/>
        </w:rPr>
      </w:pPr>
      <w:r>
        <w:rPr>
          <w:rStyle w:val="11"/>
          <w:rFonts w:hint="eastAsia" w:ascii="Adobe 仿宋 Std R" w:hAnsi="Adobe 仿宋 Std R" w:eastAsia="Adobe 仿宋 Std R"/>
          <w:color w:val="auto"/>
          <w:sz w:val="32"/>
          <w:szCs w:val="32"/>
        </w:rPr>
        <w:t>本</w:t>
      </w:r>
      <w:r>
        <w:rPr>
          <w:rStyle w:val="11"/>
          <w:rFonts w:hint="eastAsia" w:ascii="Adobe 仿宋 Std R" w:hAnsi="Adobe 仿宋 Std R" w:eastAsia="Adobe 仿宋 Std R"/>
          <w:color w:val="auto"/>
          <w:sz w:val="32"/>
          <w:szCs w:val="32"/>
          <w:lang w:val="en-US" w:eastAsia="zh-CN"/>
        </w:rPr>
        <w:t>单位</w:t>
      </w:r>
      <w:r>
        <w:rPr>
          <w:rStyle w:val="11"/>
          <w:rFonts w:hint="eastAsia" w:ascii="Adobe 仿宋 Std R" w:hAnsi="Adobe 仿宋 Std R" w:eastAsia="Adobe 仿宋 Std R"/>
          <w:color w:val="auto"/>
          <w:sz w:val="32"/>
          <w:szCs w:val="32"/>
        </w:rPr>
        <w:t>没有使用国有资本经营预算拨款安排的支出</w:t>
      </w:r>
      <w:r>
        <w:rPr>
          <w:rStyle w:val="11"/>
          <w:rFonts w:hint="eastAsia" w:ascii="Adobe 仿宋 Std R" w:hAnsi="Adobe 仿宋 Std R" w:eastAsia="Adobe 仿宋 Std R"/>
          <w:color w:val="auto"/>
          <w:sz w:val="32"/>
          <w:szCs w:val="32"/>
          <w:lang w:eastAsia="zh-CN"/>
        </w:rPr>
        <w:t>。</w:t>
      </w:r>
    </w:p>
    <w:p w14:paraId="76E34934">
      <w:pPr>
        <w:ind w:firstLine="321" w:firstLineChars="100"/>
        <w:rPr>
          <w:rStyle w:val="11"/>
          <w:rFonts w:ascii="Adobe 仿宋 Std R" w:hAnsi="Adobe 仿宋 Std R" w:eastAsia="Adobe 仿宋 Std R"/>
          <w:b/>
          <w:sz w:val="32"/>
          <w:szCs w:val="32"/>
        </w:rPr>
      </w:pPr>
      <w:r>
        <w:rPr>
          <w:rStyle w:val="11"/>
          <w:rFonts w:hint="eastAsia" w:asciiTheme="majorEastAsia" w:hAnsiTheme="majorEastAsia" w:eastAsiaTheme="majorEastAsia"/>
          <w:b/>
          <w:sz w:val="32"/>
          <w:szCs w:val="32"/>
        </w:rPr>
        <w:t xml:space="preserve"> </w:t>
      </w:r>
      <w:r>
        <w:rPr>
          <w:rStyle w:val="11"/>
          <w:rFonts w:hint="eastAsia" w:ascii="Adobe 仿宋 Std R" w:hAnsi="Adobe 仿宋 Std R" w:eastAsia="Adobe 仿宋 Std R"/>
          <w:b/>
          <w:sz w:val="32"/>
          <w:szCs w:val="32"/>
        </w:rPr>
        <w:t>(六)机关运行经费等重要事项的说明</w:t>
      </w:r>
    </w:p>
    <w:p w14:paraId="3870BCA7">
      <w:pPr>
        <w:widowControl/>
        <w:ind w:firstLine="640" w:firstLineChars="200"/>
        <w:rPr>
          <w:rFonts w:hint="eastAsia" w:ascii="Adobe 仿宋 Std R" w:hAnsi="Adobe 仿宋 Std R" w:eastAsia="Adobe 仿宋 Std R"/>
          <w:sz w:val="32"/>
          <w:szCs w:val="32"/>
          <w:highlight w:val="none"/>
          <w:lang w:val="en-US" w:eastAsia="zh-CN"/>
        </w:rPr>
      </w:pPr>
      <w:r>
        <w:rPr>
          <w:rStyle w:val="11"/>
          <w:rFonts w:hint="eastAsia" w:ascii="Adobe 仿宋 Std R" w:hAnsi="Adobe 仿宋 Std R" w:eastAsia="Adobe 仿宋 Std R"/>
          <w:sz w:val="32"/>
          <w:szCs w:val="32"/>
          <w:highlight w:val="none"/>
        </w:rPr>
        <w:t>202</w:t>
      </w:r>
      <w:r>
        <w:rPr>
          <w:rStyle w:val="11"/>
          <w:rFonts w:hint="eastAsia" w:ascii="Adobe 仿宋 Std R" w:hAnsi="Adobe 仿宋 Std R" w:eastAsia="Adobe 仿宋 Std R"/>
          <w:sz w:val="32"/>
          <w:szCs w:val="32"/>
          <w:highlight w:val="none"/>
          <w:lang w:val="en-US" w:eastAsia="zh-CN"/>
        </w:rPr>
        <w:t>5</w:t>
      </w:r>
      <w:r>
        <w:rPr>
          <w:rStyle w:val="11"/>
          <w:rFonts w:hint="eastAsia" w:ascii="Adobe 仿宋 Std R" w:hAnsi="Adobe 仿宋 Std R" w:eastAsia="Adobe 仿宋 Std R"/>
          <w:sz w:val="32"/>
          <w:szCs w:val="32"/>
          <w:highlight w:val="none"/>
        </w:rPr>
        <w:t>年</w:t>
      </w:r>
      <w:r>
        <w:rPr>
          <w:rFonts w:hint="eastAsia" w:ascii="Adobe 仿宋 Std R" w:hAnsi="Adobe 仿宋 Std R" w:eastAsia="Adobe 仿宋 Std R"/>
          <w:sz w:val="32"/>
          <w:szCs w:val="32"/>
          <w:highlight w:val="none"/>
        </w:rPr>
        <w:t>单位机关运行费预算</w:t>
      </w:r>
      <w:r>
        <w:rPr>
          <w:rFonts w:hint="eastAsia" w:ascii="仿宋_GB2312" w:eastAsia="仿宋_GB2312"/>
          <w:sz w:val="32"/>
          <w:szCs w:val="30"/>
          <w:highlight w:val="none"/>
          <w:u w:val="none"/>
          <w:lang w:val="en-US" w:eastAsia="zh-CN"/>
        </w:rPr>
        <w:t>180.68</w:t>
      </w:r>
      <w:r>
        <w:rPr>
          <w:rFonts w:hint="eastAsia" w:ascii="Adobe 仿宋 Std R" w:hAnsi="Adobe 仿宋 Std R" w:eastAsia="Adobe 仿宋 Std R"/>
          <w:sz w:val="32"/>
          <w:szCs w:val="32"/>
          <w:highlight w:val="none"/>
        </w:rPr>
        <w:t>万元，比202</w:t>
      </w:r>
      <w:r>
        <w:rPr>
          <w:rFonts w:hint="eastAsia" w:ascii="Adobe 仿宋 Std R" w:hAnsi="Adobe 仿宋 Std R" w:eastAsia="Adobe 仿宋 Std R"/>
          <w:sz w:val="32"/>
          <w:szCs w:val="32"/>
          <w:highlight w:val="none"/>
          <w:lang w:val="en-US" w:eastAsia="zh-CN"/>
        </w:rPr>
        <w:t>4</w:t>
      </w:r>
      <w:r>
        <w:rPr>
          <w:rFonts w:hint="eastAsia" w:ascii="Adobe 仿宋 Std R" w:hAnsi="Adobe 仿宋 Std R" w:eastAsia="Adobe 仿宋 Std R"/>
          <w:sz w:val="32"/>
          <w:szCs w:val="32"/>
          <w:highlight w:val="none"/>
        </w:rPr>
        <w:t>年预算减少</w:t>
      </w:r>
      <w:r>
        <w:rPr>
          <w:rFonts w:hint="eastAsia" w:ascii="Adobe 仿宋 Std R" w:hAnsi="Adobe 仿宋 Std R" w:eastAsia="Adobe 仿宋 Std R"/>
          <w:sz w:val="32"/>
          <w:szCs w:val="32"/>
          <w:highlight w:val="none"/>
          <w:lang w:val="en-US" w:eastAsia="zh-CN"/>
        </w:rPr>
        <w:t>339.14</w:t>
      </w:r>
      <w:r>
        <w:rPr>
          <w:rFonts w:hint="eastAsia" w:ascii="Adobe 仿宋 Std R" w:hAnsi="Adobe 仿宋 Std R" w:eastAsia="Adobe 仿宋 Std R"/>
          <w:sz w:val="32"/>
          <w:szCs w:val="32"/>
          <w:highlight w:val="none"/>
        </w:rPr>
        <w:t>万元，下降</w:t>
      </w:r>
      <w:r>
        <w:rPr>
          <w:rFonts w:hint="eastAsia" w:ascii="Adobe 仿宋 Std R" w:hAnsi="Adobe 仿宋 Std R" w:eastAsia="Adobe 仿宋 Std R"/>
          <w:sz w:val="32"/>
          <w:szCs w:val="32"/>
          <w:highlight w:val="none"/>
          <w:lang w:val="en-US" w:eastAsia="zh-CN"/>
        </w:rPr>
        <w:t>65.24</w:t>
      </w:r>
      <w:r>
        <w:rPr>
          <w:rFonts w:hint="eastAsia" w:ascii="Adobe 仿宋 Std R" w:hAnsi="Adobe 仿宋 Std R" w:eastAsia="Adobe 仿宋 Std R"/>
          <w:sz w:val="32"/>
          <w:szCs w:val="32"/>
          <w:highlight w:val="none"/>
        </w:rPr>
        <w:t>%。</w:t>
      </w:r>
      <w:r>
        <w:rPr>
          <w:rFonts w:hint="eastAsia" w:ascii="仿宋" w:hAnsi="仿宋" w:eastAsia="仿宋" w:cs="Times New Roman"/>
          <w:kern w:val="0"/>
          <w:sz w:val="32"/>
          <w:szCs w:val="32"/>
          <w:highlight w:val="none"/>
          <w:lang w:val="en-US" w:eastAsia="zh-CN"/>
        </w:rPr>
        <w:t>下降变化原因为厉行节约，缩减开支。</w:t>
      </w:r>
    </w:p>
    <w:p w14:paraId="2058FC9E">
      <w:pPr>
        <w:widowControl/>
        <w:spacing w:line="580" w:lineRule="exact"/>
        <w:ind w:firstLine="636"/>
        <w:jc w:val="left"/>
        <w:rPr>
          <w:rFonts w:ascii="Adobe 仿宋 Std R" w:hAnsi="Adobe 仿宋 Std R" w:eastAsia="Adobe 仿宋 Std R"/>
          <w:sz w:val="32"/>
          <w:szCs w:val="32"/>
        </w:rPr>
      </w:pPr>
      <w:r>
        <w:rPr>
          <w:rFonts w:hint="eastAsia" w:ascii="Adobe 仿宋 Std R" w:hAnsi="Adobe 仿宋 Std R" w:eastAsia="Adobe 仿宋 Std R"/>
          <w:sz w:val="32"/>
          <w:szCs w:val="32"/>
          <w:highlight w:val="none"/>
        </w:rPr>
        <w:t>按照财政部《地方预决算公开操作规程》明确的口径，机关运行费指各部门的公用经费，包括</w:t>
      </w:r>
      <w:r>
        <w:rPr>
          <w:rFonts w:hint="eastAsia" w:ascii="Adobe 仿宋 Std R" w:hAnsi="Adobe 仿宋 Std R" w:eastAsia="Adobe 仿宋 Std R"/>
          <w:color w:val="000000" w:themeColor="text1"/>
          <w:sz w:val="32"/>
          <w:szCs w:val="32"/>
          <w:highlight w:val="none"/>
        </w:rPr>
        <w:t>办公及印刷费</w:t>
      </w:r>
      <w:r>
        <w:rPr>
          <w:rFonts w:hint="eastAsia" w:ascii="Adobe 仿宋 Std R" w:hAnsi="Adobe 仿宋 Std R" w:eastAsia="Adobe 仿宋 Std R"/>
          <w:color w:val="000000" w:themeColor="text1"/>
          <w:sz w:val="32"/>
          <w:szCs w:val="32"/>
          <w:highlight w:val="none"/>
          <w:lang w:val="en-US" w:eastAsia="zh-CN"/>
        </w:rPr>
        <w:t>13万元</w:t>
      </w:r>
      <w:r>
        <w:rPr>
          <w:rFonts w:hint="eastAsia" w:ascii="Adobe 仿宋 Std R" w:hAnsi="Adobe 仿宋 Std R" w:eastAsia="Adobe 仿宋 Std R"/>
          <w:color w:val="000000" w:themeColor="text1"/>
          <w:sz w:val="32"/>
          <w:szCs w:val="32"/>
          <w:highlight w:val="none"/>
        </w:rPr>
        <w:t>、邮电费</w:t>
      </w:r>
      <w:r>
        <w:rPr>
          <w:rFonts w:hint="eastAsia" w:ascii="Adobe 仿宋 Std R" w:hAnsi="Adobe 仿宋 Std R" w:eastAsia="Adobe 仿宋 Std R"/>
          <w:color w:val="000000" w:themeColor="text1"/>
          <w:sz w:val="32"/>
          <w:szCs w:val="32"/>
          <w:highlight w:val="none"/>
          <w:lang w:val="en-US" w:eastAsia="zh-CN"/>
        </w:rPr>
        <w:t>10万元</w:t>
      </w:r>
      <w:r>
        <w:rPr>
          <w:rFonts w:hint="eastAsia" w:ascii="Adobe 仿宋 Std R" w:hAnsi="Adobe 仿宋 Std R" w:eastAsia="Adobe 仿宋 Std R"/>
          <w:color w:val="000000" w:themeColor="text1"/>
          <w:sz w:val="32"/>
          <w:szCs w:val="32"/>
          <w:highlight w:val="none"/>
        </w:rPr>
        <w:t>、差旅费</w:t>
      </w:r>
      <w:r>
        <w:rPr>
          <w:rFonts w:hint="eastAsia" w:ascii="Adobe 仿宋 Std R" w:hAnsi="Adobe 仿宋 Std R" w:eastAsia="Adobe 仿宋 Std R"/>
          <w:color w:val="000000" w:themeColor="text1"/>
          <w:sz w:val="32"/>
          <w:szCs w:val="32"/>
          <w:highlight w:val="none"/>
          <w:lang w:val="en-US" w:eastAsia="zh-CN"/>
        </w:rPr>
        <w:t>5万元</w:t>
      </w:r>
      <w:r>
        <w:rPr>
          <w:rFonts w:hint="eastAsia" w:ascii="Adobe 仿宋 Std R" w:hAnsi="Adobe 仿宋 Std R" w:eastAsia="Adobe 仿宋 Std R"/>
          <w:color w:val="000000" w:themeColor="text1"/>
          <w:sz w:val="32"/>
          <w:szCs w:val="32"/>
          <w:highlight w:val="none"/>
        </w:rPr>
        <w:t>、会议费</w:t>
      </w:r>
      <w:r>
        <w:rPr>
          <w:rFonts w:hint="eastAsia" w:ascii="Adobe 仿宋 Std R" w:hAnsi="Adobe 仿宋 Std R" w:eastAsia="Adobe 仿宋 Std R"/>
          <w:color w:val="000000" w:themeColor="text1"/>
          <w:sz w:val="32"/>
          <w:szCs w:val="32"/>
          <w:highlight w:val="none"/>
          <w:lang w:val="en-US" w:eastAsia="zh-CN"/>
        </w:rPr>
        <w:t>0万元</w:t>
      </w:r>
      <w:r>
        <w:rPr>
          <w:rFonts w:hint="eastAsia" w:ascii="Adobe 仿宋 Std R" w:hAnsi="Adobe 仿宋 Std R" w:eastAsia="Adobe 仿宋 Std R"/>
          <w:color w:val="000000" w:themeColor="text1"/>
          <w:sz w:val="32"/>
          <w:szCs w:val="32"/>
          <w:highlight w:val="none"/>
        </w:rPr>
        <w:t>、福利费</w:t>
      </w:r>
      <w:r>
        <w:rPr>
          <w:rFonts w:hint="eastAsia" w:ascii="Adobe 仿宋 Std R" w:hAnsi="Adobe 仿宋 Std R" w:eastAsia="Adobe 仿宋 Std R"/>
          <w:color w:val="000000" w:themeColor="text1"/>
          <w:sz w:val="32"/>
          <w:szCs w:val="32"/>
          <w:highlight w:val="none"/>
          <w:lang w:val="en-US" w:eastAsia="zh-CN"/>
        </w:rPr>
        <w:t>26.82万元</w:t>
      </w:r>
      <w:r>
        <w:rPr>
          <w:rFonts w:hint="eastAsia" w:ascii="Adobe 仿宋 Std R" w:hAnsi="Adobe 仿宋 Std R" w:eastAsia="Adobe 仿宋 Std R"/>
          <w:color w:val="000000" w:themeColor="text1"/>
          <w:sz w:val="32"/>
          <w:szCs w:val="32"/>
          <w:highlight w:val="none"/>
        </w:rPr>
        <w:t>、日常维修费</w:t>
      </w:r>
      <w:r>
        <w:rPr>
          <w:rFonts w:hint="eastAsia" w:ascii="Adobe 仿宋 Std R" w:hAnsi="Adobe 仿宋 Std R" w:eastAsia="Adobe 仿宋 Std R"/>
          <w:color w:val="000000" w:themeColor="text1"/>
          <w:sz w:val="32"/>
          <w:szCs w:val="32"/>
          <w:highlight w:val="none"/>
          <w:lang w:val="en-US" w:eastAsia="zh-CN"/>
        </w:rPr>
        <w:t>10万元</w:t>
      </w:r>
      <w:r>
        <w:rPr>
          <w:rFonts w:hint="eastAsia" w:ascii="Adobe 仿宋 Std R" w:hAnsi="Adobe 仿宋 Std R" w:eastAsia="Adobe 仿宋 Std R"/>
          <w:color w:val="000000" w:themeColor="text1"/>
          <w:sz w:val="32"/>
          <w:szCs w:val="32"/>
          <w:highlight w:val="none"/>
        </w:rPr>
        <w:t>、专用材料及一般设备购置费</w:t>
      </w:r>
      <w:r>
        <w:rPr>
          <w:rFonts w:hint="eastAsia" w:ascii="Adobe 仿宋 Std R" w:hAnsi="Adobe 仿宋 Std R" w:eastAsia="Adobe 仿宋 Std R"/>
          <w:color w:val="000000" w:themeColor="text1"/>
          <w:sz w:val="32"/>
          <w:szCs w:val="32"/>
          <w:highlight w:val="none"/>
          <w:lang w:val="en-US" w:eastAsia="zh-CN"/>
        </w:rPr>
        <w:t>0万元</w:t>
      </w:r>
      <w:r>
        <w:rPr>
          <w:rFonts w:hint="eastAsia" w:ascii="Adobe 仿宋 Std R" w:hAnsi="Adobe 仿宋 Std R" w:eastAsia="Adobe 仿宋 Std R"/>
          <w:color w:val="000000" w:themeColor="text1"/>
          <w:sz w:val="32"/>
          <w:szCs w:val="32"/>
          <w:highlight w:val="none"/>
        </w:rPr>
        <w:t>、办公用房水电费</w:t>
      </w:r>
      <w:r>
        <w:rPr>
          <w:rFonts w:hint="eastAsia" w:ascii="Adobe 仿宋 Std R" w:hAnsi="Adobe 仿宋 Std R" w:eastAsia="Adobe 仿宋 Std R"/>
          <w:color w:val="000000" w:themeColor="text1"/>
          <w:sz w:val="32"/>
          <w:szCs w:val="32"/>
          <w:highlight w:val="none"/>
          <w:lang w:val="en-US" w:eastAsia="zh-CN"/>
        </w:rPr>
        <w:t>22万元</w:t>
      </w:r>
      <w:r>
        <w:rPr>
          <w:rFonts w:hint="eastAsia" w:ascii="Adobe 仿宋 Std R" w:hAnsi="Adobe 仿宋 Std R" w:eastAsia="Adobe 仿宋 Std R"/>
          <w:color w:val="000000" w:themeColor="text1"/>
          <w:sz w:val="32"/>
          <w:szCs w:val="32"/>
          <w:highlight w:val="none"/>
        </w:rPr>
        <w:t>、办公用房取暖费</w:t>
      </w:r>
      <w:r>
        <w:rPr>
          <w:rFonts w:hint="eastAsia" w:ascii="Adobe 仿宋 Std R" w:hAnsi="Adobe 仿宋 Std R" w:eastAsia="Adobe 仿宋 Std R"/>
          <w:color w:val="000000" w:themeColor="text1"/>
          <w:sz w:val="32"/>
          <w:szCs w:val="32"/>
          <w:highlight w:val="none"/>
          <w:lang w:val="en-US" w:eastAsia="zh-CN"/>
        </w:rPr>
        <w:t xml:space="preserve"> 0万元</w:t>
      </w:r>
      <w:r>
        <w:rPr>
          <w:rFonts w:hint="eastAsia" w:ascii="Adobe 仿宋 Std R" w:hAnsi="Adobe 仿宋 Std R" w:eastAsia="Adobe 仿宋 Std R"/>
          <w:color w:val="000000" w:themeColor="text1"/>
          <w:sz w:val="32"/>
          <w:szCs w:val="32"/>
          <w:highlight w:val="none"/>
        </w:rPr>
        <w:t>、办公用房物业管理费</w:t>
      </w:r>
      <w:r>
        <w:rPr>
          <w:rFonts w:hint="eastAsia" w:ascii="Adobe 仿宋 Std R" w:hAnsi="Adobe 仿宋 Std R" w:eastAsia="Adobe 仿宋 Std R"/>
          <w:color w:val="000000" w:themeColor="text1"/>
          <w:sz w:val="32"/>
          <w:szCs w:val="32"/>
          <w:highlight w:val="none"/>
          <w:lang w:val="en-US" w:eastAsia="zh-CN"/>
        </w:rPr>
        <w:t>0万元</w:t>
      </w:r>
      <w:r>
        <w:rPr>
          <w:rFonts w:hint="eastAsia" w:ascii="Adobe 仿宋 Std R" w:hAnsi="Adobe 仿宋 Std R" w:eastAsia="Adobe 仿宋 Std R"/>
          <w:color w:val="000000" w:themeColor="text1"/>
          <w:sz w:val="32"/>
          <w:szCs w:val="32"/>
          <w:highlight w:val="none"/>
        </w:rPr>
        <w:t>、公务用车运行维护费</w:t>
      </w:r>
      <w:r>
        <w:rPr>
          <w:rFonts w:hint="eastAsia" w:ascii="Adobe 仿宋 Std R" w:hAnsi="Adobe 仿宋 Std R" w:eastAsia="Adobe 仿宋 Std R"/>
          <w:color w:val="000000" w:themeColor="text1"/>
          <w:sz w:val="32"/>
          <w:szCs w:val="32"/>
          <w:highlight w:val="none"/>
          <w:lang w:val="en-US" w:eastAsia="zh-CN"/>
        </w:rPr>
        <w:t>10万元、劳务费40万元、工会经费5万元、其他交通费28.48万元、公务接待费0.18万元、其他商品和服务支出10.2万元。</w:t>
      </w:r>
    </w:p>
    <w:p w14:paraId="13492D42">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(七)政府采购情况</w:t>
      </w:r>
    </w:p>
    <w:p w14:paraId="0477A1F7">
      <w:pPr>
        <w:rPr>
          <w:rFonts w:ascii="Adobe 仿宋 Std R" w:hAnsi="Adobe 仿宋 Std R" w:eastAsia="Adobe 仿宋 Std R"/>
          <w:sz w:val="32"/>
          <w:szCs w:val="32"/>
        </w:rPr>
      </w:pPr>
      <w:r>
        <w:rPr>
          <w:rStyle w:val="11"/>
          <w:rFonts w:hint="eastAsia" w:asciiTheme="majorEastAsia" w:hAnsiTheme="majorEastAsia" w:eastAsiaTheme="majorEastAsia"/>
          <w:b/>
          <w:sz w:val="32"/>
          <w:szCs w:val="32"/>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年政府采购总额</w:t>
      </w:r>
      <w:r>
        <w:rPr>
          <w:rFonts w:hint="eastAsia" w:ascii="Adobe 仿宋 Std R" w:hAnsi="Adobe 仿宋 Std R" w:eastAsia="Adobe 仿宋 Std R"/>
          <w:sz w:val="32"/>
          <w:szCs w:val="32"/>
          <w:lang w:val="en-US" w:eastAsia="zh-CN"/>
        </w:rPr>
        <w:t>426</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420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6</w:t>
      </w:r>
      <w:r>
        <w:rPr>
          <w:rFonts w:hint="eastAsia" w:ascii="Adobe 仿宋 Std R" w:hAnsi="Adobe 仿宋 Std R" w:eastAsia="Adobe 仿宋 Std R"/>
          <w:sz w:val="32"/>
          <w:szCs w:val="32"/>
        </w:rPr>
        <w:t>万元。</w:t>
      </w:r>
    </w:p>
    <w:p w14:paraId="58B2EF70">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(八)国有资产占有使用情况</w:t>
      </w:r>
    </w:p>
    <w:p w14:paraId="2F803AA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${page540426799.ds376136392_REP_JX_BAS_AGENCY_INFO_DXQRSDW_S_CLSYS}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单位共有车辆</w:t>
      </w:r>
      <w:r>
        <w:rPr>
          <w:rFonts w:hint="eastAsia" w:ascii="Adobe 仿宋 Std R" w:hAnsi="Adobe 仿宋 Std R" w:eastAsia="Adobe 仿宋 Std R"/>
          <w:sz w:val="32"/>
          <w:szCs w:val="32"/>
          <w:lang w:val="en-US" w:eastAsia="zh-CN"/>
        </w:rPr>
        <w:t>15</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15</w:t>
      </w:r>
      <w:r>
        <w:rPr>
          <w:rFonts w:ascii="Adobe 仿宋 Std R" w:hAnsi="Adobe 仿宋 Std R" w:eastAsia="Adobe 仿宋 Std R"/>
          <w:sz w:val="32"/>
          <w:szCs w:val="32"/>
        </w:rPr>
        <w:t>辆。</w:t>
      </w:r>
      <w:r>
        <w:fldChar w:fldCharType="end"/>
      </w:r>
    </w:p>
    <w:p w14:paraId="4400133E">
      <w:pPr>
        <w:ind w:firstLine="642"/>
        <w:rPr>
          <w:rStyle w:val="11"/>
          <w:rFonts w:ascii="Adobe 仿宋 Std R" w:hAnsi="Adobe 仿宋 Std R" w:eastAsia="Adobe 仿宋 Std R"/>
          <w:b/>
          <w:sz w:val="32"/>
          <w:szCs w:val="32"/>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年单位预算安排购置车辆</w:t>
      </w:r>
      <w:r>
        <w:rPr>
          <w:rFonts w:hint="eastAsia" w:ascii="仿宋_GB2312" w:eastAsia="仿宋_GB2312"/>
          <w:sz w:val="32"/>
          <w:szCs w:val="30"/>
          <w:u w:val="none"/>
          <w:lang w:val="en-US" w:eastAsia="zh-CN"/>
        </w:rPr>
        <w:t>0</w:t>
      </w:r>
      <w:r>
        <w:rPr>
          <w:rFonts w:hint="eastAsia" w:ascii="Adobe 仿宋 Std R" w:hAnsi="Adobe 仿宋 Std R" w:eastAsia="Adobe 仿宋 Std R"/>
          <w:sz w:val="32"/>
          <w:szCs w:val="32"/>
        </w:rPr>
        <w:t>辆，安排购置单位价值200万元以上大型设备具体为</w:t>
      </w:r>
      <w:r>
        <w:rPr>
          <w:rFonts w:hint="eastAsia" w:ascii="Adobe 仿宋 Std R" w:hAnsi="Adobe 仿宋 Std R" w:eastAsia="Adobe 仿宋 Std R"/>
          <w:sz w:val="32"/>
          <w:szCs w:val="32"/>
          <w:lang w:eastAsia="zh-CN"/>
        </w:rPr>
        <w:t>：</w:t>
      </w:r>
      <w:r>
        <w:rPr>
          <w:rFonts w:hint="eastAsia" w:ascii="仿宋_GB2312" w:eastAsia="仿宋_GB2312"/>
          <w:sz w:val="32"/>
          <w:szCs w:val="30"/>
          <w:u w:val="none"/>
          <w:lang w:eastAsia="zh-CN"/>
        </w:rPr>
        <w:t>无</w:t>
      </w:r>
      <w:r>
        <w:rPr>
          <w:rFonts w:hint="eastAsia" w:ascii="仿宋_GB2312" w:eastAsia="仿宋_GB2312"/>
          <w:sz w:val="32"/>
          <w:szCs w:val="30"/>
        </w:rPr>
        <w:t>。</w:t>
      </w:r>
    </w:p>
    <w:p w14:paraId="310667B9">
      <w:pPr>
        <w:numPr>
          <w:ilvl w:val="0"/>
          <w:numId w:val="1"/>
        </w:numPr>
        <w:ind w:firstLine="321" w:firstLineChars="100"/>
        <w:rPr>
          <w:rStyle w:val="11"/>
          <w:rFonts w:hint="eastAsia" w:ascii="Adobe 仿宋 Std R" w:hAnsi="Adobe 仿宋 Std R" w:eastAsia="Adobe 仿宋 Std R"/>
          <w:b/>
          <w:sz w:val="32"/>
          <w:szCs w:val="32"/>
        </w:rPr>
      </w:pPr>
      <w:r>
        <w:rPr>
          <w:rStyle w:val="11"/>
          <w:rFonts w:hint="eastAsia" w:ascii="Adobe 仿宋 Std R" w:hAnsi="Adobe 仿宋 Std R" w:eastAsia="Adobe 仿宋 Std R"/>
          <w:b/>
          <w:sz w:val="32"/>
          <w:szCs w:val="32"/>
        </w:rPr>
        <w:t>项目情况说明</w:t>
      </w:r>
    </w:p>
    <w:p w14:paraId="3C66C35F">
      <w:pPr>
        <w:numPr>
          <w:ilvl w:val="0"/>
          <w:numId w:val="0"/>
        </w:numPr>
        <w:ind w:firstLine="643" w:firstLineChars="200"/>
        <w:rPr>
          <w:rStyle w:val="11"/>
          <w:rFonts w:hint="eastAsia" w:ascii="Adobe 仿宋 Std R" w:hAnsi="Adobe 仿宋 Std R" w:eastAsia="Adobe 仿宋 Std R"/>
          <w:b/>
          <w:sz w:val="32"/>
          <w:szCs w:val="32"/>
          <w:lang w:val="en-US" w:eastAsia="zh-CN"/>
        </w:rPr>
      </w:pPr>
      <w:r>
        <w:rPr>
          <w:rStyle w:val="11"/>
          <w:rFonts w:hint="eastAsia" w:ascii="Adobe 仿宋 Std R" w:hAnsi="Adobe 仿宋 Std R" w:eastAsia="Adobe 仿宋 Std R"/>
          <w:b/>
          <w:sz w:val="32"/>
          <w:szCs w:val="32"/>
          <w:lang w:val="en-US" w:eastAsia="zh-CN"/>
        </w:rPr>
        <w:t>1、罚没款收入分配支出</w:t>
      </w:r>
    </w:p>
    <w:p w14:paraId="2F4EBCF6">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rPr>
        <w:t>2024年交管大队罚没款分配支出，用于办案开支、公用开支、劳务费用支出等。</w:t>
      </w:r>
    </w:p>
    <w:p w14:paraId="764E418F">
      <w:pPr>
        <w:numPr>
          <w:ilvl w:val="0"/>
          <w:numId w:val="2"/>
        </w:numPr>
        <w:ind w:left="1122" w:leftChars="0" w:firstLine="0" w:firstLine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立项依据</w:t>
      </w:r>
      <w:r>
        <w:rPr>
          <w:rFonts w:hint="eastAsia" w:ascii="Adobe 仿宋 Std R" w:hAnsi="Adobe 仿宋 Std R" w:eastAsia="Adobe 仿宋 Std R"/>
          <w:sz w:val="32"/>
          <w:szCs w:val="32"/>
          <w:lang w:eastAsia="zh-CN"/>
        </w:rPr>
        <w:t>：每年的必需开支</w:t>
      </w:r>
    </w:p>
    <w:p w14:paraId="15C7AB81">
      <w:pPr>
        <w:numPr>
          <w:ilvl w:val="0"/>
          <w:numId w:val="2"/>
        </w:numPr>
        <w:ind w:left="1122" w:leftChars="0" w:firstLine="0" w:firstLine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实施主体</w:t>
      </w:r>
      <w:r>
        <w:rPr>
          <w:rFonts w:hint="eastAsia" w:ascii="Adobe 仿宋 Std R" w:hAnsi="Adobe 仿宋 Std R" w:eastAsia="Adobe 仿宋 Std R"/>
          <w:sz w:val="32"/>
          <w:szCs w:val="32"/>
          <w:lang w:eastAsia="zh-CN"/>
        </w:rPr>
        <w:t>：庐山市公安局交通管理大队</w:t>
      </w:r>
    </w:p>
    <w:p w14:paraId="7F25F26E">
      <w:pPr>
        <w:numPr>
          <w:ilvl w:val="0"/>
          <w:numId w:val="2"/>
        </w:numPr>
        <w:ind w:left="1122" w:leftChars="0" w:firstLine="0" w:firstLine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实施方案</w:t>
      </w:r>
      <w:r>
        <w:rPr>
          <w:rFonts w:hint="eastAsia" w:ascii="Adobe 仿宋 Std R" w:hAnsi="Adobe 仿宋 Std R" w:eastAsia="Adobe 仿宋 Std R"/>
          <w:sz w:val="32"/>
          <w:szCs w:val="32"/>
          <w:lang w:eastAsia="zh-CN"/>
        </w:rPr>
        <w:t>：用于大队办案、办公费用和劳务费用开支</w:t>
      </w:r>
    </w:p>
    <w:p w14:paraId="0C0404B0">
      <w:pPr>
        <w:numPr>
          <w:ilvl w:val="0"/>
          <w:numId w:val="2"/>
        </w:numPr>
        <w:ind w:left="1122" w:leftChars="0" w:firstLine="0" w:firstLineChars="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00BE758D">
      <w:pPr>
        <w:numPr>
          <w:ilvl w:val="0"/>
          <w:numId w:val="2"/>
        </w:numPr>
        <w:ind w:left="1122" w:leftChars="0" w:firstLine="0" w:firstLineChars="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：财政拨款</w:t>
      </w:r>
      <w:r>
        <w:rPr>
          <w:rFonts w:hint="eastAsia" w:ascii="Adobe 仿宋 Std R" w:hAnsi="Adobe 仿宋 Std R" w:eastAsia="Adobe 仿宋 Std R"/>
          <w:sz w:val="32"/>
          <w:szCs w:val="32"/>
          <w:lang w:val="en-US" w:eastAsia="zh-CN"/>
        </w:rPr>
        <w:t>1438万元</w:t>
      </w:r>
    </w:p>
    <w:p w14:paraId="2020A3F2">
      <w:pPr>
        <w:numPr>
          <w:ilvl w:val="0"/>
          <w:numId w:val="0"/>
        </w:numPr>
        <w:ind w:firstLine="643" w:firstLineChars="200"/>
        <w:rPr>
          <w:rStyle w:val="11"/>
          <w:rFonts w:hint="eastAsia" w:ascii="Adobe 仿宋 Std R" w:hAnsi="Adobe 仿宋 Std R" w:eastAsia="Adobe 仿宋 Std R"/>
          <w:b/>
          <w:sz w:val="32"/>
          <w:szCs w:val="32"/>
          <w:lang w:val="en-US" w:eastAsia="zh-CN"/>
        </w:rPr>
      </w:pPr>
      <w:r>
        <w:rPr>
          <w:rStyle w:val="11"/>
          <w:rFonts w:hint="eastAsia" w:ascii="Adobe 仿宋 Std R" w:hAnsi="Adobe 仿宋 Std R" w:eastAsia="Adobe 仿宋 Std R"/>
          <w:b/>
          <w:sz w:val="32"/>
          <w:szCs w:val="32"/>
          <w:lang w:val="en-US" w:eastAsia="zh-CN"/>
        </w:rPr>
        <w:t>2、交通设备、设施建设项目</w:t>
      </w:r>
    </w:p>
    <w:p w14:paraId="3AA92B3D">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rPr>
        <w:t>用于增加庐山市辖区内路口红绿灯、电子设备及其他交通设备。</w:t>
      </w:r>
    </w:p>
    <w:p w14:paraId="4CB79705">
      <w:pPr>
        <w:numPr>
          <w:ilvl w:val="0"/>
          <w:numId w:val="0"/>
        </w:numPr>
        <w:ind w:leftChars="400" w:firstLine="320" w:firstLineChars="1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2）</w:t>
      </w:r>
      <w:r>
        <w:rPr>
          <w:rFonts w:hint="eastAsia" w:ascii="Adobe 仿宋 Std R" w:hAnsi="Adobe 仿宋 Std R" w:eastAsia="Adobe 仿宋 Std R"/>
          <w:sz w:val="32"/>
          <w:szCs w:val="32"/>
        </w:rPr>
        <w:t>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立项报告</w:t>
      </w:r>
    </w:p>
    <w:p w14:paraId="20BA8E29">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实施主体</w:t>
      </w:r>
      <w:r>
        <w:rPr>
          <w:rFonts w:hint="eastAsia" w:ascii="Adobe 仿宋 Std R" w:hAnsi="Adobe 仿宋 Std R" w:eastAsia="Adobe 仿宋 Std R"/>
          <w:sz w:val="32"/>
          <w:szCs w:val="32"/>
          <w:lang w:eastAsia="zh-CN"/>
        </w:rPr>
        <w:t>：庐山市公安局交通管理大队</w:t>
      </w:r>
    </w:p>
    <w:p w14:paraId="53CEF3AF">
      <w:pPr>
        <w:numPr>
          <w:ilvl w:val="0"/>
          <w:numId w:val="0"/>
        </w:numPr>
        <w:ind w:left="1122" w:leftChars="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实施方案</w:t>
      </w:r>
      <w:r>
        <w:rPr>
          <w:rFonts w:hint="eastAsia" w:ascii="Adobe 仿宋 Std R" w:hAnsi="Adobe 仿宋 Std R" w:eastAsia="Adobe 仿宋 Std R"/>
          <w:sz w:val="32"/>
          <w:szCs w:val="32"/>
          <w:lang w:eastAsia="zh-CN"/>
        </w:rPr>
        <w:t>：基础设施建设费用</w:t>
      </w:r>
      <w:r>
        <w:rPr>
          <w:rFonts w:hint="eastAsia" w:ascii="Adobe 仿宋 Std R" w:hAnsi="Adobe 仿宋 Std R" w:eastAsia="Adobe 仿宋 Std R"/>
          <w:sz w:val="32"/>
          <w:szCs w:val="32"/>
          <w:lang w:val="en-US" w:eastAsia="zh-CN"/>
        </w:rPr>
        <w:t>500万元</w:t>
      </w:r>
    </w:p>
    <w:p w14:paraId="63F050CE">
      <w:pPr>
        <w:numPr>
          <w:ilvl w:val="0"/>
          <w:numId w:val="0"/>
        </w:numPr>
        <w:ind w:left="1122" w:leftChars="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214B3927">
      <w:pPr>
        <w:numPr>
          <w:ilvl w:val="0"/>
          <w:numId w:val="0"/>
        </w:numPr>
        <w:ind w:left="1122" w:leftChars="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：财政拨款</w:t>
      </w:r>
      <w:r>
        <w:rPr>
          <w:rFonts w:hint="eastAsia" w:ascii="Adobe 仿宋 Std R" w:hAnsi="Adobe 仿宋 Std R" w:eastAsia="Adobe 仿宋 Std R"/>
          <w:sz w:val="32"/>
          <w:szCs w:val="32"/>
          <w:lang w:val="en-US" w:eastAsia="zh-CN"/>
        </w:rPr>
        <w:t>500万元</w:t>
      </w:r>
    </w:p>
    <w:p w14:paraId="6722AF8B">
      <w:pPr>
        <w:numPr>
          <w:ilvl w:val="0"/>
          <w:numId w:val="0"/>
        </w:numPr>
        <w:ind w:firstLine="643" w:firstLineChars="200"/>
        <w:rPr>
          <w:rStyle w:val="11"/>
          <w:rFonts w:hint="eastAsia" w:ascii="Adobe 仿宋 Std R" w:hAnsi="Adobe 仿宋 Std R" w:eastAsia="Adobe 仿宋 Std R"/>
          <w:b/>
          <w:sz w:val="32"/>
          <w:szCs w:val="32"/>
          <w:lang w:val="en-US" w:eastAsia="zh-CN"/>
        </w:rPr>
      </w:pPr>
      <w:r>
        <w:rPr>
          <w:rStyle w:val="11"/>
          <w:rFonts w:hint="eastAsia" w:ascii="Adobe 仿宋 Std R" w:hAnsi="Adobe 仿宋 Std R" w:eastAsia="Adobe 仿宋 Std R"/>
          <w:b/>
          <w:sz w:val="32"/>
          <w:szCs w:val="32"/>
          <w:lang w:val="en-US" w:eastAsia="zh-CN"/>
        </w:rPr>
        <w:t>3、辅警人员经费保障</w:t>
      </w:r>
    </w:p>
    <w:p w14:paraId="0A6789B4">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rPr>
        <w:t>单位长期聘用46名辅警，协助单位工作开展，提高工作效率，解决一部分社会人员就业问题。</w:t>
      </w:r>
    </w:p>
    <w:p w14:paraId="428943E0">
      <w:pPr>
        <w:numPr>
          <w:ilvl w:val="0"/>
          <w:numId w:val="3"/>
        </w:numPr>
        <w:ind w:left="1122" w:leftChars="0" w:firstLine="0" w:firstLine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立项依据</w:t>
      </w:r>
      <w:r>
        <w:rPr>
          <w:rFonts w:hint="eastAsia" w:ascii="Adobe 仿宋 Std R" w:hAnsi="Adobe 仿宋 Std R" w:eastAsia="Adobe 仿宋 Std R"/>
          <w:sz w:val="32"/>
          <w:szCs w:val="32"/>
          <w:lang w:eastAsia="zh-CN"/>
        </w:rPr>
        <w:t>：每年的必需开支</w:t>
      </w:r>
    </w:p>
    <w:p w14:paraId="16557CFE">
      <w:pPr>
        <w:numPr>
          <w:ilvl w:val="0"/>
          <w:numId w:val="3"/>
        </w:numPr>
        <w:ind w:left="1122" w:leftChars="0" w:firstLine="0" w:firstLine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实施主体</w:t>
      </w:r>
      <w:r>
        <w:rPr>
          <w:rFonts w:hint="eastAsia" w:ascii="Adobe 仿宋 Std R" w:hAnsi="Adobe 仿宋 Std R" w:eastAsia="Adobe 仿宋 Std R"/>
          <w:sz w:val="32"/>
          <w:szCs w:val="32"/>
          <w:lang w:eastAsia="zh-CN"/>
        </w:rPr>
        <w:t>：庐山市公安局交通管理大队</w:t>
      </w:r>
    </w:p>
    <w:p w14:paraId="4047E662">
      <w:pPr>
        <w:numPr>
          <w:ilvl w:val="0"/>
          <w:numId w:val="3"/>
        </w:numPr>
        <w:ind w:left="1122" w:leftChars="0" w:firstLine="0" w:firstLineChars="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实施方案</w:t>
      </w:r>
      <w:r>
        <w:rPr>
          <w:rFonts w:hint="eastAsia" w:ascii="Adobe 仿宋 Std R" w:hAnsi="Adobe 仿宋 Std R" w:eastAsia="Adobe 仿宋 Std R"/>
          <w:sz w:val="32"/>
          <w:szCs w:val="32"/>
          <w:lang w:eastAsia="zh-CN"/>
        </w:rPr>
        <w:t>：辅警的工资</w:t>
      </w:r>
      <w:r>
        <w:rPr>
          <w:rFonts w:hint="eastAsia" w:ascii="Adobe 仿宋 Std R" w:hAnsi="Adobe 仿宋 Std R" w:eastAsia="Adobe 仿宋 Std R"/>
          <w:sz w:val="32"/>
          <w:szCs w:val="32"/>
          <w:lang w:val="en-US" w:eastAsia="zh-CN"/>
        </w:rPr>
        <w:t>138万元</w:t>
      </w:r>
    </w:p>
    <w:p w14:paraId="70DD49AD">
      <w:pPr>
        <w:numPr>
          <w:ilvl w:val="0"/>
          <w:numId w:val="3"/>
        </w:numPr>
        <w:ind w:left="1122" w:leftChars="0" w:firstLine="0" w:firstLineChars="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761714B9">
      <w:pPr>
        <w:numPr>
          <w:ilvl w:val="0"/>
          <w:numId w:val="3"/>
        </w:numPr>
        <w:ind w:left="1122" w:leftChars="0" w:firstLine="0" w:firstLineChars="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：财政拨款</w:t>
      </w:r>
      <w:r>
        <w:rPr>
          <w:rFonts w:hint="eastAsia" w:ascii="Adobe 仿宋 Std R" w:hAnsi="Adobe 仿宋 Std R" w:eastAsia="Adobe 仿宋 Std R"/>
          <w:sz w:val="32"/>
          <w:szCs w:val="32"/>
          <w:lang w:val="en-US" w:eastAsia="zh-CN"/>
        </w:rPr>
        <w:t>138万元</w:t>
      </w:r>
    </w:p>
    <w:p w14:paraId="2E525BEB">
      <w:pPr>
        <w:numPr>
          <w:ilvl w:val="0"/>
          <w:numId w:val="0"/>
        </w:numPr>
        <w:ind w:firstLine="643" w:firstLineChars="200"/>
        <w:rPr>
          <w:rStyle w:val="11"/>
          <w:rFonts w:hint="eastAsia" w:ascii="Adobe 仿宋 Std R" w:hAnsi="Adobe 仿宋 Std R" w:eastAsia="Adobe 仿宋 Std R"/>
          <w:b/>
          <w:sz w:val="32"/>
          <w:szCs w:val="32"/>
          <w:lang w:val="en-US" w:eastAsia="zh-CN"/>
        </w:rPr>
      </w:pPr>
      <w:r>
        <w:rPr>
          <w:rStyle w:val="11"/>
          <w:rFonts w:hint="eastAsia" w:ascii="Adobe 仿宋 Std R" w:hAnsi="Adobe 仿宋 Std R" w:eastAsia="Adobe 仿宋 Std R"/>
          <w:b/>
          <w:sz w:val="32"/>
          <w:szCs w:val="32"/>
          <w:lang w:val="en-US" w:eastAsia="zh-CN"/>
        </w:rPr>
        <w:t>4、执勤岗位津贴及超时补贴</w:t>
      </w:r>
    </w:p>
    <w:p w14:paraId="0AE9D6BC">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rPr>
        <w:t>用于正式在编民警岗位津贴以及超时工作补贴</w:t>
      </w:r>
      <w:r>
        <w:rPr>
          <w:rFonts w:hint="eastAsia" w:ascii="Adobe 仿宋 Std R" w:hAnsi="Adobe 仿宋 Std R" w:eastAsia="Adobe 仿宋 Std R"/>
          <w:sz w:val="32"/>
          <w:szCs w:val="32"/>
          <w:lang w:eastAsia="zh-CN"/>
        </w:rPr>
        <w:t>的发放</w:t>
      </w:r>
      <w:r>
        <w:rPr>
          <w:rFonts w:hint="eastAsia" w:ascii="Adobe 仿宋 Std R" w:hAnsi="Adobe 仿宋 Std R" w:eastAsia="Adobe 仿宋 Std R"/>
          <w:sz w:val="32"/>
          <w:szCs w:val="32"/>
        </w:rPr>
        <w:t>。</w:t>
      </w:r>
    </w:p>
    <w:p w14:paraId="57530538">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2）</w:t>
      </w:r>
      <w:r>
        <w:rPr>
          <w:rFonts w:hint="eastAsia" w:ascii="Adobe 仿宋 Std R" w:hAnsi="Adobe 仿宋 Std R" w:eastAsia="Adobe 仿宋 Std R"/>
          <w:sz w:val="32"/>
          <w:szCs w:val="32"/>
        </w:rPr>
        <w:t>立项依据</w:t>
      </w:r>
      <w:r>
        <w:rPr>
          <w:rFonts w:hint="eastAsia" w:ascii="Adobe 仿宋 Std R" w:hAnsi="Adobe 仿宋 Std R" w:eastAsia="Adobe 仿宋 Std R"/>
          <w:sz w:val="32"/>
          <w:szCs w:val="32"/>
          <w:lang w:eastAsia="zh-CN"/>
        </w:rPr>
        <w:t>：每年的必需开支</w:t>
      </w:r>
    </w:p>
    <w:p w14:paraId="0FF4FDC8">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实施主体</w:t>
      </w:r>
      <w:r>
        <w:rPr>
          <w:rFonts w:hint="eastAsia" w:ascii="Adobe 仿宋 Std R" w:hAnsi="Adobe 仿宋 Std R" w:eastAsia="Adobe 仿宋 Std R"/>
          <w:sz w:val="32"/>
          <w:szCs w:val="32"/>
          <w:lang w:eastAsia="zh-CN"/>
        </w:rPr>
        <w:t>：庐山市公安局交通管理大队</w:t>
      </w:r>
    </w:p>
    <w:p w14:paraId="207CB0BA">
      <w:pPr>
        <w:numPr>
          <w:ilvl w:val="0"/>
          <w:numId w:val="0"/>
        </w:numPr>
        <w:ind w:left="1122" w:leftChars="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实施方案</w:t>
      </w:r>
      <w:r>
        <w:rPr>
          <w:rFonts w:hint="eastAsia" w:ascii="Adobe 仿宋 Std R" w:hAnsi="Adobe 仿宋 Std R" w:eastAsia="Adobe 仿宋 Std R"/>
          <w:sz w:val="32"/>
          <w:szCs w:val="32"/>
          <w:lang w:eastAsia="zh-CN"/>
        </w:rPr>
        <w:t>：津补贴</w:t>
      </w:r>
      <w:r>
        <w:rPr>
          <w:rFonts w:hint="eastAsia" w:ascii="Adobe 仿宋 Std R" w:hAnsi="Adobe 仿宋 Std R" w:eastAsia="Adobe 仿宋 Std R"/>
          <w:sz w:val="32"/>
          <w:szCs w:val="32"/>
          <w:lang w:val="en-US" w:eastAsia="zh-CN"/>
        </w:rPr>
        <w:t>70万</w:t>
      </w:r>
    </w:p>
    <w:p w14:paraId="3AF10DAD">
      <w:pPr>
        <w:numPr>
          <w:ilvl w:val="0"/>
          <w:numId w:val="0"/>
        </w:numPr>
        <w:ind w:left="1122" w:leftChars="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319975DE">
      <w:pPr>
        <w:numPr>
          <w:ilvl w:val="0"/>
          <w:numId w:val="0"/>
        </w:numPr>
        <w:ind w:left="1122" w:leftChars="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：财政拨款</w:t>
      </w:r>
      <w:r>
        <w:rPr>
          <w:rFonts w:hint="eastAsia" w:ascii="Adobe 仿宋 Std R" w:hAnsi="Adobe 仿宋 Std R" w:eastAsia="Adobe 仿宋 Std R"/>
          <w:sz w:val="32"/>
          <w:szCs w:val="32"/>
          <w:lang w:val="en-US" w:eastAsia="zh-CN"/>
        </w:rPr>
        <w:t>70万元</w:t>
      </w:r>
    </w:p>
    <w:p w14:paraId="03D20F6A">
      <w:pPr>
        <w:numPr>
          <w:ilvl w:val="0"/>
          <w:numId w:val="0"/>
        </w:numPr>
        <w:ind w:firstLine="643" w:firstLineChars="200"/>
        <w:rPr>
          <w:rStyle w:val="11"/>
          <w:rFonts w:hint="eastAsia" w:ascii="Adobe 仿宋 Std R" w:hAnsi="Adobe 仿宋 Std R" w:eastAsia="Adobe 仿宋 Std R"/>
          <w:b/>
          <w:sz w:val="32"/>
          <w:szCs w:val="32"/>
          <w:lang w:val="en-US" w:eastAsia="zh-CN"/>
        </w:rPr>
      </w:pPr>
      <w:r>
        <w:rPr>
          <w:rStyle w:val="11"/>
          <w:rFonts w:hint="eastAsia" w:ascii="Adobe 仿宋 Std R" w:hAnsi="Adobe 仿宋 Std R" w:eastAsia="Adobe 仿宋 Std R"/>
          <w:b/>
          <w:sz w:val="32"/>
          <w:szCs w:val="32"/>
          <w:lang w:val="en-US" w:eastAsia="zh-CN"/>
        </w:rPr>
        <w:t>5、中队维修改造项目</w:t>
      </w:r>
    </w:p>
    <w:p w14:paraId="7B34F7F5">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rPr>
        <w:t>用于县城中队</w:t>
      </w:r>
      <w:r>
        <w:rPr>
          <w:rFonts w:hint="eastAsia" w:ascii="Adobe 仿宋 Std R" w:hAnsi="Adobe 仿宋 Std R" w:eastAsia="Adobe 仿宋 Std R"/>
          <w:sz w:val="32"/>
          <w:szCs w:val="32"/>
          <w:lang w:eastAsia="zh-CN"/>
        </w:rPr>
        <w:t>及温泉中队</w:t>
      </w:r>
      <w:r>
        <w:rPr>
          <w:rFonts w:hint="eastAsia" w:ascii="Adobe 仿宋 Std R" w:hAnsi="Adobe 仿宋 Std R" w:eastAsia="Adobe 仿宋 Std R"/>
          <w:sz w:val="32"/>
          <w:szCs w:val="32"/>
        </w:rPr>
        <w:t>办公区维修</w:t>
      </w:r>
      <w:r>
        <w:rPr>
          <w:rFonts w:hint="eastAsia" w:ascii="Adobe 仿宋 Std R" w:hAnsi="Adobe 仿宋 Std R" w:eastAsia="Adobe 仿宋 Std R"/>
          <w:sz w:val="32"/>
          <w:szCs w:val="32"/>
          <w:lang w:eastAsia="zh-CN"/>
        </w:rPr>
        <w:t>改造</w:t>
      </w:r>
      <w:r>
        <w:rPr>
          <w:rFonts w:hint="eastAsia" w:ascii="Adobe 仿宋 Std R" w:hAnsi="Adobe 仿宋 Std R" w:eastAsia="Adobe 仿宋 Std R"/>
          <w:sz w:val="32"/>
          <w:szCs w:val="32"/>
        </w:rPr>
        <w:t>建设等。</w:t>
      </w:r>
    </w:p>
    <w:p w14:paraId="3D0D26B6">
      <w:pPr>
        <w:numPr>
          <w:ilvl w:val="0"/>
          <w:numId w:val="4"/>
        </w:numPr>
        <w:ind w:left="1122" w:leftChars="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立项依据</w:t>
      </w:r>
      <w:r>
        <w:rPr>
          <w:rFonts w:hint="eastAsia" w:ascii="Adobe 仿宋 Std R" w:hAnsi="Adobe 仿宋 Std R" w:eastAsia="Adobe 仿宋 Std R"/>
          <w:sz w:val="32"/>
          <w:szCs w:val="32"/>
          <w:lang w:eastAsia="zh-CN"/>
        </w:rPr>
        <w:t>：立项</w:t>
      </w:r>
      <w:r>
        <w:rPr>
          <w:rFonts w:hint="eastAsia" w:ascii="Adobe 仿宋 Std R" w:hAnsi="Adobe 仿宋 Std R" w:eastAsia="Adobe 仿宋 Std R"/>
          <w:sz w:val="32"/>
          <w:szCs w:val="32"/>
          <w:lang w:val="en-US" w:eastAsia="zh-CN"/>
        </w:rPr>
        <w:t>报告</w:t>
      </w:r>
    </w:p>
    <w:p w14:paraId="011853AC">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实施主体</w:t>
      </w:r>
      <w:r>
        <w:rPr>
          <w:rFonts w:hint="eastAsia" w:ascii="Adobe 仿宋 Std R" w:hAnsi="Adobe 仿宋 Std R" w:eastAsia="Adobe 仿宋 Std R"/>
          <w:sz w:val="32"/>
          <w:szCs w:val="32"/>
          <w:lang w:eastAsia="zh-CN"/>
        </w:rPr>
        <w:t>：庐山市公安局交通管理大队</w:t>
      </w:r>
    </w:p>
    <w:p w14:paraId="52877B23">
      <w:pPr>
        <w:numPr>
          <w:ilvl w:val="0"/>
          <w:numId w:val="0"/>
        </w:numPr>
        <w:ind w:left="1122" w:leftChars="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实施方案</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大型修缮100万</w:t>
      </w:r>
    </w:p>
    <w:p w14:paraId="3B2C8C06">
      <w:pPr>
        <w:numPr>
          <w:ilvl w:val="0"/>
          <w:numId w:val="0"/>
        </w:numPr>
        <w:ind w:left="1122" w:leftChars="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5）实施周期：</w:t>
      </w:r>
      <w:r>
        <w:rPr>
          <w:rFonts w:hint="eastAsia" w:ascii="Adobe 仿宋 Std R" w:hAnsi="Adobe 仿宋 Std R" w:eastAsia="Adobe 仿宋 Std R"/>
          <w:sz w:val="32"/>
          <w:szCs w:val="32"/>
          <w:lang w:val="en-US" w:eastAsia="zh-CN"/>
        </w:rPr>
        <w:t>1年</w:t>
      </w:r>
    </w:p>
    <w:p w14:paraId="051925F9">
      <w:pPr>
        <w:numPr>
          <w:ilvl w:val="0"/>
          <w:numId w:val="0"/>
        </w:numPr>
        <w:ind w:left="1122" w:leftChars="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：财政拨款</w:t>
      </w:r>
      <w:r>
        <w:rPr>
          <w:rFonts w:hint="eastAsia" w:ascii="Adobe 仿宋 Std R" w:hAnsi="Adobe 仿宋 Std R" w:eastAsia="Adobe 仿宋 Std R"/>
          <w:sz w:val="32"/>
          <w:szCs w:val="32"/>
          <w:lang w:val="en-US" w:eastAsia="zh-CN"/>
        </w:rPr>
        <w:t>100万元</w:t>
      </w:r>
    </w:p>
    <w:p w14:paraId="7CD05566">
      <w:pPr>
        <w:numPr>
          <w:ilvl w:val="0"/>
          <w:numId w:val="0"/>
        </w:numPr>
        <w:ind w:firstLine="643" w:firstLineChars="200"/>
        <w:rPr>
          <w:rStyle w:val="11"/>
          <w:rFonts w:hint="eastAsia" w:ascii="Adobe 仿宋 Std R" w:hAnsi="Adobe 仿宋 Std R" w:eastAsia="Adobe 仿宋 Std R"/>
          <w:b/>
          <w:sz w:val="32"/>
          <w:szCs w:val="32"/>
          <w:lang w:val="en-US" w:eastAsia="zh-CN"/>
        </w:rPr>
      </w:pPr>
      <w:r>
        <w:rPr>
          <w:rStyle w:val="11"/>
          <w:rFonts w:hint="eastAsia" w:ascii="Adobe 仿宋 Std R" w:hAnsi="Adobe 仿宋 Std R" w:eastAsia="Adobe 仿宋 Std R"/>
          <w:b/>
          <w:sz w:val="32"/>
          <w:szCs w:val="32"/>
          <w:lang w:val="en-US" w:eastAsia="zh-CN"/>
        </w:rPr>
        <w:t>6、行政事业性收入分配支出</w:t>
      </w:r>
    </w:p>
    <w:p w14:paraId="6B4DF03C">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：用于全市所有机动车、非机动车、摩托车和电动车的挂牌和换牌，方便群众，服务群众</w:t>
      </w:r>
      <w:r>
        <w:rPr>
          <w:rFonts w:hint="eastAsia" w:ascii="Adobe 仿宋 Std R" w:hAnsi="Adobe 仿宋 Std R" w:eastAsia="Adobe 仿宋 Std R"/>
          <w:sz w:val="32"/>
          <w:szCs w:val="32"/>
        </w:rPr>
        <w:t>。</w:t>
      </w:r>
    </w:p>
    <w:p w14:paraId="652896AB">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2）</w:t>
      </w:r>
      <w:r>
        <w:rPr>
          <w:rFonts w:hint="eastAsia" w:ascii="Adobe 仿宋 Std R" w:hAnsi="Adobe 仿宋 Std R" w:eastAsia="Adobe 仿宋 Std R"/>
          <w:sz w:val="32"/>
          <w:szCs w:val="32"/>
        </w:rPr>
        <w:t>立项依据</w:t>
      </w:r>
      <w:r>
        <w:rPr>
          <w:rFonts w:hint="eastAsia" w:ascii="Adobe 仿宋 Std R" w:hAnsi="Adobe 仿宋 Std R" w:eastAsia="Adobe 仿宋 Std R"/>
          <w:sz w:val="32"/>
          <w:szCs w:val="32"/>
          <w:lang w:eastAsia="zh-CN"/>
        </w:rPr>
        <w:t>：每年的必需开支</w:t>
      </w:r>
    </w:p>
    <w:p w14:paraId="0D8D9000">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实施主体</w:t>
      </w:r>
      <w:r>
        <w:rPr>
          <w:rFonts w:hint="eastAsia" w:ascii="Adobe 仿宋 Std R" w:hAnsi="Adobe 仿宋 Std R" w:eastAsia="Adobe 仿宋 Std R"/>
          <w:sz w:val="32"/>
          <w:szCs w:val="32"/>
          <w:lang w:eastAsia="zh-CN"/>
        </w:rPr>
        <w:t>：庐山市公安局交通管理大队</w:t>
      </w:r>
    </w:p>
    <w:p w14:paraId="3D734512">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实施方案</w:t>
      </w:r>
      <w:r>
        <w:rPr>
          <w:rFonts w:hint="eastAsia" w:ascii="Adobe 仿宋 Std R" w:hAnsi="Adobe 仿宋 Std R" w:eastAsia="Adobe 仿宋 Std R"/>
          <w:sz w:val="32"/>
          <w:szCs w:val="32"/>
          <w:lang w:eastAsia="zh-CN"/>
        </w:rPr>
        <w:t>：牌证工本费</w:t>
      </w:r>
      <w:r>
        <w:rPr>
          <w:rFonts w:hint="eastAsia" w:ascii="Adobe 仿宋 Std R" w:hAnsi="Adobe 仿宋 Std R" w:eastAsia="Adobe 仿宋 Std R"/>
          <w:sz w:val="32"/>
          <w:szCs w:val="32"/>
          <w:lang w:val="en-US" w:eastAsia="zh-CN"/>
        </w:rPr>
        <w:t>85.252万元</w:t>
      </w:r>
    </w:p>
    <w:p w14:paraId="1094FDF7">
      <w:pPr>
        <w:numPr>
          <w:ilvl w:val="0"/>
          <w:numId w:val="0"/>
        </w:numPr>
        <w:ind w:left="1122" w:leftChars="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41AB6182">
      <w:pPr>
        <w:numPr>
          <w:ilvl w:val="0"/>
          <w:numId w:val="0"/>
        </w:numPr>
        <w:ind w:left="1122" w:leftChars="0"/>
        <w:rPr>
          <w:rFonts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：财政拨款</w:t>
      </w:r>
      <w:r>
        <w:rPr>
          <w:rFonts w:hint="eastAsia" w:ascii="Adobe 仿宋 Std R" w:hAnsi="Adobe 仿宋 Std R" w:eastAsia="Adobe 仿宋 Std R"/>
          <w:sz w:val="32"/>
          <w:szCs w:val="32"/>
          <w:lang w:val="en-US" w:eastAsia="zh-CN"/>
        </w:rPr>
        <w:t>85.252万元</w:t>
      </w:r>
    </w:p>
    <w:p w14:paraId="0B4D8C54">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378EA2BB">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sz w:val="32"/>
          <w:szCs w:val="32"/>
        </w:rPr>
        <w:t>年</w:t>
      </w:r>
      <w:r>
        <w:rPr>
          <w:rFonts w:hint="eastAsia" w:ascii="仿宋" w:hAnsi="仿宋" w:eastAsia="仿宋"/>
          <w:bCs/>
          <w:sz w:val="32"/>
          <w:szCs w:val="32"/>
          <w:lang w:eastAsia="zh-CN"/>
        </w:rPr>
        <w:t>庐山市公安局交通管理大队</w:t>
      </w:r>
      <w:r>
        <w:rPr>
          <w:rFonts w:ascii="仿宋" w:hAnsi="仿宋" w:eastAsia="仿宋"/>
          <w:bCs/>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43.12</w:t>
      </w:r>
      <w:r>
        <w:rPr>
          <w:rFonts w:hint="eastAsia" w:ascii="仿宋" w:hAnsi="仿宋" w:eastAsia="仿宋"/>
          <w:bCs/>
          <w:sz w:val="32"/>
          <w:szCs w:val="32"/>
        </w:rPr>
        <w:t>万元，其中：</w:t>
      </w:r>
    </w:p>
    <w:p w14:paraId="3D4E5CE3">
      <w:pPr>
        <w:ind w:firstLine="640" w:firstLineChars="200"/>
        <w:jc w:val="left"/>
        <w:rPr>
          <w:rFonts w:ascii="仿宋" w:hAnsi="仿宋" w:eastAsia="仿宋"/>
          <w:bCs/>
          <w:sz w:val="32"/>
          <w:szCs w:val="32"/>
        </w:rPr>
      </w:pPr>
      <w:r>
        <w:rPr>
          <w:rFonts w:ascii="仿宋" w:hAnsi="仿宋" w:eastAsia="仿宋"/>
          <w:bCs/>
          <w:sz w:val="32"/>
          <w:szCs w:val="32"/>
        </w:rPr>
        <w:t>因公出国</w:t>
      </w:r>
      <w:r>
        <w:rPr>
          <w:rFonts w:hint="eastAsia" w:ascii="仿宋" w:hAnsi="仿宋" w:eastAsia="仿宋"/>
          <w:bCs/>
          <w:sz w:val="32"/>
          <w:szCs w:val="32"/>
          <w:lang w:val="en-US" w:eastAsia="zh-CN"/>
        </w:rPr>
        <w:t>0</w:t>
      </w:r>
      <w:r>
        <w:rPr>
          <w:rFonts w:ascii="仿宋" w:hAnsi="仿宋" w:eastAsia="仿宋"/>
          <w:bCs/>
          <w:sz w:val="32"/>
          <w:szCs w:val="32"/>
        </w:rPr>
        <w:t>万元,</w:t>
      </w:r>
      <w:r>
        <w:rPr>
          <w:rFonts w:hint="eastAsia" w:ascii="仿宋" w:hAnsi="仿宋" w:eastAsia="仿宋"/>
          <w:bCs/>
          <w:sz w:val="32"/>
          <w:szCs w:val="32"/>
          <w:lang w:eastAsia="zh-CN"/>
        </w:rPr>
        <w:t>与上年安排保持一致</w:t>
      </w:r>
      <w:r>
        <w:rPr>
          <w:rFonts w:ascii="仿宋" w:hAnsi="仿宋" w:eastAsia="仿宋"/>
          <w:bCs/>
          <w:sz w:val="32"/>
          <w:szCs w:val="32"/>
        </w:rPr>
        <w:t>。</w:t>
      </w:r>
    </w:p>
    <w:p w14:paraId="4427CC64">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lang w:val="en-US" w:eastAsia="zh-CN"/>
        </w:rPr>
        <w:t>0.18</w:t>
      </w:r>
      <w:r>
        <w:rPr>
          <w:rFonts w:ascii="仿宋" w:hAnsi="仿宋" w:eastAsia="仿宋"/>
          <w:bCs/>
          <w:sz w:val="32"/>
          <w:szCs w:val="32"/>
        </w:rPr>
        <w:t>万元,</w:t>
      </w:r>
      <w:r>
        <w:rPr>
          <w:rFonts w:hint="eastAsia" w:ascii="仿宋" w:hAnsi="仿宋" w:eastAsia="仿宋"/>
          <w:bCs/>
          <w:sz w:val="32"/>
          <w:szCs w:val="32"/>
          <w:lang w:eastAsia="zh-CN"/>
        </w:rPr>
        <w:t>与上年安排保持一致</w:t>
      </w:r>
      <w:r>
        <w:rPr>
          <w:rFonts w:ascii="仿宋" w:hAnsi="仿宋" w:eastAsia="仿宋"/>
          <w:bCs/>
          <w:sz w:val="32"/>
          <w:szCs w:val="32"/>
        </w:rPr>
        <w:t>。</w:t>
      </w:r>
    </w:p>
    <w:p w14:paraId="72B96DEC">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lang w:val="en-US" w:eastAsia="zh-CN"/>
        </w:rPr>
        <w:t>42.94</w:t>
      </w:r>
      <w:r>
        <w:rPr>
          <w:rFonts w:ascii="仿宋" w:hAnsi="仿宋" w:eastAsia="仿宋"/>
          <w:bCs/>
          <w:sz w:val="32"/>
          <w:szCs w:val="32"/>
        </w:rPr>
        <w:t>万元,比上年减</w:t>
      </w:r>
      <w:r>
        <w:rPr>
          <w:rFonts w:hint="eastAsia" w:ascii="仿宋" w:hAnsi="仿宋" w:eastAsia="仿宋"/>
          <w:bCs/>
          <w:sz w:val="32"/>
          <w:szCs w:val="32"/>
          <w:lang w:val="en-US" w:eastAsia="zh-CN"/>
        </w:rPr>
        <w:t>0.06</w:t>
      </w:r>
      <w:r>
        <w:rPr>
          <w:rFonts w:ascii="仿宋" w:hAnsi="仿宋" w:eastAsia="仿宋"/>
          <w:bCs/>
          <w:sz w:val="32"/>
          <w:szCs w:val="32"/>
        </w:rPr>
        <w:t>万元，主要原因是：</w:t>
      </w:r>
      <w:r>
        <w:rPr>
          <w:rFonts w:hint="eastAsia" w:ascii="仿宋" w:hAnsi="仿宋" w:eastAsia="仿宋"/>
          <w:bCs/>
          <w:sz w:val="32"/>
          <w:szCs w:val="32"/>
          <w:lang w:eastAsia="zh-CN"/>
        </w:rPr>
        <w:t>压缩三公经费开支</w:t>
      </w:r>
      <w:r>
        <w:rPr>
          <w:rFonts w:ascii="仿宋" w:hAnsi="仿宋" w:eastAsia="仿宋"/>
          <w:bCs/>
          <w:sz w:val="32"/>
          <w:szCs w:val="32"/>
        </w:rPr>
        <w:t>。</w:t>
      </w:r>
    </w:p>
    <w:p w14:paraId="28800BF3">
      <w:pPr>
        <w:ind w:firstLine="640" w:firstLineChars="200"/>
        <w:jc w:val="left"/>
        <w:rPr>
          <w:rStyle w:val="11"/>
          <w:rFonts w:hint="eastAsia" w:ascii="仿宋" w:hAnsi="仿宋" w:eastAsia="仿宋"/>
          <w:color w:val="FF0000"/>
          <w:sz w:val="32"/>
          <w:szCs w:val="32"/>
        </w:rPr>
      </w:pPr>
      <w:r>
        <w:rPr>
          <w:rFonts w:ascii="仿宋" w:hAnsi="仿宋" w:eastAsia="仿宋"/>
          <w:bCs/>
          <w:sz w:val="32"/>
          <w:szCs w:val="32"/>
        </w:rPr>
        <w:t>公务用车购置</w:t>
      </w:r>
      <w:r>
        <w:rPr>
          <w:rFonts w:hint="eastAsia" w:ascii="仿宋" w:hAnsi="仿宋" w:eastAsia="仿宋"/>
          <w:bCs/>
          <w:sz w:val="32"/>
          <w:szCs w:val="32"/>
          <w:lang w:val="en-US" w:eastAsia="zh-CN"/>
        </w:rPr>
        <w:t>0</w:t>
      </w:r>
      <w:r>
        <w:rPr>
          <w:rFonts w:ascii="仿宋" w:hAnsi="仿宋" w:eastAsia="仿宋"/>
          <w:bCs/>
          <w:sz w:val="32"/>
          <w:szCs w:val="32"/>
        </w:rPr>
        <w:t>万元,</w:t>
      </w:r>
      <w:r>
        <w:rPr>
          <w:rFonts w:hint="eastAsia" w:ascii="仿宋" w:hAnsi="仿宋" w:eastAsia="仿宋"/>
          <w:bCs/>
          <w:sz w:val="32"/>
          <w:szCs w:val="32"/>
          <w:lang w:eastAsia="zh-CN"/>
        </w:rPr>
        <w:t>与上年安排保持一致</w:t>
      </w:r>
      <w:r>
        <w:rPr>
          <w:rFonts w:ascii="仿宋" w:hAnsi="仿宋" w:eastAsia="仿宋"/>
          <w:bCs/>
          <w:sz w:val="32"/>
          <w:szCs w:val="32"/>
        </w:rPr>
        <w:t>。</w:t>
      </w:r>
      <w:r>
        <w:rPr>
          <w:rFonts w:ascii="仿宋" w:hAnsi="仿宋" w:eastAsia="仿宋"/>
          <w:bCs/>
          <w:sz w:val="32"/>
          <w:szCs w:val="32"/>
        </w:rPr>
        <w:fldChar w:fldCharType="begin"/>
      </w:r>
      <w:r>
        <w:rPr>
          <w:rFonts w:ascii="仿宋" w:hAnsi="仿宋" w:eastAsia="仿宋"/>
          <w:bCs/>
          <w:sz w:val="32"/>
          <w:szCs w:val="32"/>
        </w:rPr>
        <w:instrText xml:space="preserve">MERGEFIELD ${page400644146.ds215660413_REP_BGT_T_HC1100002019_DXQ02_ZCSGGZ}</w:instrText>
      </w:r>
      <w:r>
        <w:rPr>
          <w:rFonts w:ascii="仿宋" w:hAnsi="仿宋" w:eastAsia="仿宋"/>
          <w:bCs/>
          <w:sz w:val="32"/>
          <w:szCs w:val="32"/>
        </w:rPr>
        <w:fldChar w:fldCharType="end"/>
      </w:r>
    </w:p>
    <w:p w14:paraId="490A3954">
      <w:pPr>
        <w:widowControl/>
        <w:spacing w:line="580" w:lineRule="exact"/>
        <w:jc w:val="left"/>
        <w:rPr>
          <w:rStyle w:val="11"/>
          <w:rFonts w:hint="eastAsia" w:ascii="仿宋" w:hAnsi="仿宋" w:eastAsia="仿宋"/>
          <w:sz w:val="32"/>
          <w:szCs w:val="32"/>
        </w:rPr>
      </w:pPr>
    </w:p>
    <w:p w14:paraId="1B007772">
      <w:pPr>
        <w:widowControl/>
        <w:shd w:val="clear" w:color="auto" w:fill="FFFFFF"/>
        <w:spacing w:line="640" w:lineRule="atLeast"/>
        <w:jc w:val="both"/>
        <w:rPr>
          <w:rFonts w:ascii="仿宋_GB2312" w:eastAsia="仿宋_GB2312"/>
          <w:b/>
          <w:sz w:val="32"/>
          <w:szCs w:val="30"/>
        </w:rPr>
      </w:pPr>
    </w:p>
    <w:p w14:paraId="08F8B793">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7A7EDF2B">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5E849E46">
      <w:pPr>
        <w:widowControl/>
        <w:numPr>
          <w:ilvl w:val="0"/>
          <w:numId w:val="5"/>
        </w:numPr>
        <w:spacing w:line="600" w:lineRule="exact"/>
        <w:ind w:firstLine="640"/>
        <w:jc w:val="left"/>
        <w:rPr>
          <w:rFonts w:ascii="Adobe 仿宋 Std R" w:hAnsi="Adobe 仿宋 Std R" w:eastAsia="Adobe 仿宋 Std R"/>
          <w:sz w:val="32"/>
          <w:szCs w:val="32"/>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5234610A">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4EE214C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3573AE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4E781B2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（三）工资福利支出（支出经济分类科目类级）：反映单位开支的在职职工和编制外长期聘用人员的各类劳动报酬，以及为上述人员缴纳的各项社会保险费等。</w:t>
      </w:r>
    </w:p>
    <w:p w14:paraId="22A3E14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（四）商品和服务支出（支出经济分类科目类级）：反映单位购买商品和服务的支出（不包括用于购置固定资产的支出、战略性和应急储备支出）。</w:t>
      </w:r>
    </w:p>
    <w:p w14:paraId="193E0A4D">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（五）对个人和家庭的补助（支出经济分类科目类级）：反映用于对个人和家庭的补助支出。</w:t>
      </w:r>
    </w:p>
    <w:p w14:paraId="147EFFC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六）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6D553AD2">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7015DFCB">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15F0660">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06B6F7BF">
      <w:pPr>
        <w:widowControl/>
        <w:spacing w:line="600" w:lineRule="exact"/>
        <w:ind w:firstLine="640" w:firstLineChars="200"/>
        <w:jc w:val="left"/>
        <w:rPr>
          <w:rFonts w:hint="default" w:ascii="仿宋_GB2312" w:eastAsia="仿宋_GB2312"/>
          <w:color w:val="FF0000"/>
          <w:sz w:val="32"/>
          <w:szCs w:val="30"/>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70FDF1"/>
    <w:multiLevelType w:val="singleLevel"/>
    <w:tmpl w:val="8470FDF1"/>
    <w:lvl w:ilvl="0" w:tentative="0">
      <w:start w:val="2"/>
      <w:numFmt w:val="decimal"/>
      <w:suff w:val="nothing"/>
      <w:lvlText w:val="%1）"/>
      <w:lvlJc w:val="left"/>
    </w:lvl>
  </w:abstractNum>
  <w:abstractNum w:abstractNumId="1">
    <w:nsid w:val="E3C5EE85"/>
    <w:multiLevelType w:val="singleLevel"/>
    <w:tmpl w:val="E3C5EE85"/>
    <w:lvl w:ilvl="0" w:tentative="0">
      <w:start w:val="2"/>
      <w:numFmt w:val="decimal"/>
      <w:suff w:val="nothing"/>
      <w:lvlText w:val="%1）"/>
      <w:lvlJc w:val="left"/>
      <w:pPr>
        <w:ind w:left="1122" w:leftChars="0" w:firstLine="0" w:firstLineChars="0"/>
      </w:pPr>
    </w:lvl>
  </w:abstractNum>
  <w:abstractNum w:abstractNumId="2">
    <w:nsid w:val="14A8ECEB"/>
    <w:multiLevelType w:val="singleLevel"/>
    <w:tmpl w:val="14A8ECEB"/>
    <w:lvl w:ilvl="0" w:tentative="0">
      <w:start w:val="9"/>
      <w:numFmt w:val="chineseCounting"/>
      <w:suff w:val="nothing"/>
      <w:lvlText w:val="（%1）"/>
      <w:lvlJc w:val="left"/>
      <w:rPr>
        <w:rFonts w:hint="eastAsia"/>
      </w:rPr>
    </w:lvl>
  </w:abstractNum>
  <w:abstractNum w:abstractNumId="3">
    <w:nsid w:val="2770ABBF"/>
    <w:multiLevelType w:val="singleLevel"/>
    <w:tmpl w:val="2770ABBF"/>
    <w:lvl w:ilvl="0" w:tentative="0">
      <w:start w:val="2"/>
      <w:numFmt w:val="decimal"/>
      <w:suff w:val="nothing"/>
      <w:lvlText w:val="%1）"/>
      <w:lvlJc w:val="left"/>
      <w:pPr>
        <w:ind w:left="1122" w:leftChars="0" w:firstLine="0" w:firstLineChars="0"/>
      </w:pPr>
    </w:lvl>
  </w:abstractNum>
  <w:abstractNum w:abstractNumId="4">
    <w:nsid w:val="29F00608"/>
    <w:multiLevelType w:val="singleLevel"/>
    <w:tmpl w:val="29F00608"/>
    <w:lvl w:ilvl="0" w:tentative="0">
      <w:start w:val="1"/>
      <w:numFmt w:val="chineseCounting"/>
      <w:suff w:val="nothing"/>
      <w:lvlText w:val="（%1）"/>
      <w:lvlJc w:val="left"/>
      <w:rPr>
        <w:rFonts w:hint="eastAsia"/>
      </w:rPr>
    </w:lvl>
  </w:abstractNum>
  <w:num w:numId="1">
    <w:abstractNumId w:val="2"/>
  </w:num>
  <w:num w:numId="2">
    <w:abstractNumId w:val="1"/>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53C51DB"/>
    <w:rsid w:val="067A6028"/>
    <w:rsid w:val="068F47B3"/>
    <w:rsid w:val="08EC3843"/>
    <w:rsid w:val="091F61D5"/>
    <w:rsid w:val="0A0925FF"/>
    <w:rsid w:val="0C97247A"/>
    <w:rsid w:val="0D1A7920"/>
    <w:rsid w:val="0D2269B3"/>
    <w:rsid w:val="0DB3098E"/>
    <w:rsid w:val="12220323"/>
    <w:rsid w:val="13FB007C"/>
    <w:rsid w:val="16B036C0"/>
    <w:rsid w:val="1A705E7F"/>
    <w:rsid w:val="1ABF2D84"/>
    <w:rsid w:val="1E172FD7"/>
    <w:rsid w:val="1E491A3B"/>
    <w:rsid w:val="1F1F7406"/>
    <w:rsid w:val="206D0602"/>
    <w:rsid w:val="22430342"/>
    <w:rsid w:val="22D66EA9"/>
    <w:rsid w:val="23977FB1"/>
    <w:rsid w:val="245C3447"/>
    <w:rsid w:val="25B931E9"/>
    <w:rsid w:val="28263441"/>
    <w:rsid w:val="2828673B"/>
    <w:rsid w:val="290B705B"/>
    <w:rsid w:val="29981D60"/>
    <w:rsid w:val="2B2339AC"/>
    <w:rsid w:val="2C57797E"/>
    <w:rsid w:val="304075B1"/>
    <w:rsid w:val="311C29BA"/>
    <w:rsid w:val="318814ED"/>
    <w:rsid w:val="31931AC3"/>
    <w:rsid w:val="3328400E"/>
    <w:rsid w:val="351512FA"/>
    <w:rsid w:val="374647FA"/>
    <w:rsid w:val="39A3581F"/>
    <w:rsid w:val="39CE49D8"/>
    <w:rsid w:val="3A841EE9"/>
    <w:rsid w:val="3A9F1A72"/>
    <w:rsid w:val="3ACF1B11"/>
    <w:rsid w:val="3B7D1841"/>
    <w:rsid w:val="3BA35A87"/>
    <w:rsid w:val="3BA6547C"/>
    <w:rsid w:val="3DD2151D"/>
    <w:rsid w:val="3F383632"/>
    <w:rsid w:val="3FA910A9"/>
    <w:rsid w:val="3FF84E58"/>
    <w:rsid w:val="4052753A"/>
    <w:rsid w:val="41737C65"/>
    <w:rsid w:val="42DC038C"/>
    <w:rsid w:val="43BF53DB"/>
    <w:rsid w:val="43F860E9"/>
    <w:rsid w:val="44EE7148"/>
    <w:rsid w:val="45D833CA"/>
    <w:rsid w:val="464E5AFF"/>
    <w:rsid w:val="4DB628F2"/>
    <w:rsid w:val="4E0D4F31"/>
    <w:rsid w:val="4EFF051F"/>
    <w:rsid w:val="5284469A"/>
    <w:rsid w:val="528E6F80"/>
    <w:rsid w:val="53516268"/>
    <w:rsid w:val="55924F68"/>
    <w:rsid w:val="55EE43AE"/>
    <w:rsid w:val="56C47F55"/>
    <w:rsid w:val="573A53AA"/>
    <w:rsid w:val="57C603BE"/>
    <w:rsid w:val="5AB93E8B"/>
    <w:rsid w:val="5EA31F07"/>
    <w:rsid w:val="5EDA0640"/>
    <w:rsid w:val="5F193B70"/>
    <w:rsid w:val="61D17BB5"/>
    <w:rsid w:val="61E31A71"/>
    <w:rsid w:val="62283DE4"/>
    <w:rsid w:val="63E33020"/>
    <w:rsid w:val="63E71187"/>
    <w:rsid w:val="656229B9"/>
    <w:rsid w:val="658856FB"/>
    <w:rsid w:val="67B10C38"/>
    <w:rsid w:val="67DC7D34"/>
    <w:rsid w:val="68E97589"/>
    <w:rsid w:val="6BE248E5"/>
    <w:rsid w:val="6C617282"/>
    <w:rsid w:val="6CCB135B"/>
    <w:rsid w:val="6EAF555B"/>
    <w:rsid w:val="6EDB6140"/>
    <w:rsid w:val="6F2C7111"/>
    <w:rsid w:val="714A36AC"/>
    <w:rsid w:val="71AF11DD"/>
    <w:rsid w:val="72746F20"/>
    <w:rsid w:val="73543105"/>
    <w:rsid w:val="73A85115"/>
    <w:rsid w:val="759E1500"/>
    <w:rsid w:val="7C1C38B8"/>
    <w:rsid w:val="7D1C2D3E"/>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autoRedefine/>
    <w:semiHidden/>
    <w:unhideWhenUsed/>
    <w:qFormat/>
    <w:uiPriority w:val="1"/>
  </w:style>
  <w:style w:type="table" w:default="1" w:styleId="5">
    <w:name w:val="Normal Table"/>
    <w:autoRedefine/>
    <w:semiHidden/>
    <w:unhideWhenUsed/>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autoRedefine/>
    <w:qFormat/>
    <w:uiPriority w:val="0"/>
    <w:rPr>
      <w:color w:val="0000FF"/>
      <w:u w:val="single"/>
    </w:rPr>
  </w:style>
  <w:style w:type="character" w:customStyle="1" w:styleId="8">
    <w:name w:val="页眉 Char"/>
    <w:basedOn w:val="6"/>
    <w:link w:val="4"/>
    <w:qFormat/>
    <w:uiPriority w:val="99"/>
    <w:rPr>
      <w:sz w:val="18"/>
      <w:szCs w:val="18"/>
    </w:rPr>
  </w:style>
  <w:style w:type="character" w:customStyle="1" w:styleId="9">
    <w:name w:val="页脚 Char"/>
    <w:basedOn w:val="6"/>
    <w:link w:val="3"/>
    <w:autoRedefine/>
    <w:qFormat/>
    <w:uiPriority w:val="99"/>
    <w:rPr>
      <w:sz w:val="18"/>
      <w:szCs w:val="18"/>
    </w:rPr>
  </w:style>
  <w:style w:type="character" w:customStyle="1" w:styleId="10">
    <w:name w:val="row_tree_level_3"/>
    <w:basedOn w:val="6"/>
    <w:autoRedefine/>
    <w:qFormat/>
    <w:uiPriority w:val="0"/>
  </w:style>
  <w:style w:type="character" w:customStyle="1" w:styleId="11">
    <w:name w:val="row_tree_level_4"/>
    <w:basedOn w:val="6"/>
    <w:qFormat/>
    <w:uiPriority w:val="0"/>
  </w:style>
  <w:style w:type="paragraph" w:customStyle="1" w:styleId="12">
    <w:name w:val="p0"/>
    <w:basedOn w:val="1"/>
    <w:autoRedefine/>
    <w:qFormat/>
    <w:uiPriority w:val="0"/>
    <w:pPr>
      <w:widowControl/>
    </w:pPr>
    <w:rPr>
      <w:rFonts w:ascii="Times New Roman" w:hAnsi="Times New Roman" w:eastAsia="宋体" w:cs="Times New Roman"/>
      <w:kern w:val="0"/>
      <w:szCs w:val="21"/>
    </w:rPr>
  </w:style>
  <w:style w:type="character" w:customStyle="1" w:styleId="13">
    <w:name w:val="15"/>
    <w:basedOn w:val="6"/>
    <w:autoRedefine/>
    <w:qFormat/>
    <w:uiPriority w:val="0"/>
    <w:rPr>
      <w:rFonts w:hint="default" w:ascii="Times New Roman" w:hAnsi="Times New Roman" w:cs="Times New Roman"/>
      <w:sz w:val="20"/>
      <w:szCs w:val="20"/>
    </w:rPr>
  </w:style>
  <w:style w:type="character" w:customStyle="1" w:styleId="14">
    <w:name w:val="标题 1 Char"/>
    <w:link w:val="2"/>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3718</Words>
  <Characters>3935</Characters>
  <Lines>53</Lines>
  <Paragraphs>15</Paragraphs>
  <TotalTime>4</TotalTime>
  <ScaleCrop>false</ScaleCrop>
  <LinksUpToDate>false</LinksUpToDate>
  <CharactersWithSpaces>4049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Lenovo</cp:lastModifiedBy>
  <dcterms:modified xsi:type="dcterms:W3CDTF">2025-01-06T07:09:04Z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71ECD1639C7F45DE85E3DE8D80F2018C</vt:lpwstr>
  </property>
  <property fmtid="{D5CDD505-2E9C-101B-9397-08002B2CF9AE}" pid="4" name="KSOTemplateDocerSaveRecord">
    <vt:lpwstr>eyJoZGlkIjoiMzg2ODhjY2JmYWEwNzY2ZTVmYWNiMWQ3M2FmNWQwODIifQ==</vt:lpwstr>
  </property>
</Properties>
</file>