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jc w:val="center"/>
        <w:rPr>
          <w:rFonts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lang w:eastAsia="zh-CN"/>
        </w:rPr>
        <w:t>中共庐山市委机构编制委员会办公室</w:t>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第一部分  中共庐山市委机构编制委员会办公室概况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第二部分  中共庐山市委机构编制委员会办公室202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kern w:val="2"/>
          <w:sz w:val="32"/>
          <w:szCs w:val="30"/>
        </w:rPr>
        <w:t>九</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第三部分</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rPr>
        <w:t>中共庐山市委机构编制委员会办公室</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rPr>
        <w:t>中共庐山市委机构编制委员会办公室概况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5B511B36">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市委编办是主管机构编制工作的市委组成部门，主要职责是：负责全市机构编制管理、行政审批、事业单位登记、中文域名注册、机构编制实名制的日常管理及维护、机构改革的牵头组织实施、“三定”规定的制定等工作。</w:t>
      </w:r>
    </w:p>
    <w:p w14:paraId="530E3921">
      <w:pPr>
        <w:rPr>
          <w:b/>
          <w:sz w:val="36"/>
          <w:szCs w:val="36"/>
        </w:rPr>
      </w:pPr>
      <w:r>
        <w:rPr>
          <w:rFonts w:hint="eastAsia"/>
          <w:b/>
          <w:sz w:val="36"/>
          <w:szCs w:val="36"/>
        </w:rPr>
        <w:t>二、机构设置及人员情况</w:t>
      </w:r>
    </w:p>
    <w:p w14:paraId="60263FF1">
      <w:pPr>
        <w:ind w:firstLine="640" w:firstLineChars="200"/>
        <w:rPr>
          <w:rFonts w:ascii="仿宋" w:hAnsi="仿宋" w:eastAsia="仿宋"/>
          <w:color w:val="000000" w:themeColor="text1"/>
          <w:sz w:val="32"/>
          <w:szCs w:val="32"/>
          <w:u w:val="single"/>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w:t>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${page400644146.ds204012617_REP_JXJC_AGENCY_WZR_NAME}</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庐山市委编办</w:t>
      </w:r>
      <w:r>
        <w:rPr>
          <w:color w:val="000000" w:themeColor="text1"/>
          <w14:textFill>
            <w14:solidFill>
              <w14:schemeClr w14:val="tx1"/>
            </w14:solidFill>
          </w14:textFill>
        </w:rPr>
        <w:fldChar w:fldCharType="end"/>
      </w:r>
      <w:r>
        <w:rPr>
          <w:rFonts w:hint="eastAsia" w:ascii="仿宋" w:hAnsi="仿宋" w:eastAsia="仿宋"/>
          <w:color w:val="000000" w:themeColor="text1"/>
          <w:sz w:val="32"/>
          <w:szCs w:val="32"/>
          <w14:textFill>
            <w14:solidFill>
              <w14:schemeClr w14:val="tx1"/>
            </w14:solidFill>
          </w14:textFill>
        </w:rPr>
        <w:t>共有预算单位</w:t>
      </w:r>
      <w:r>
        <w:rPr>
          <w:rFonts w:hint="eastAsia" w:ascii="仿宋" w:hAnsi="仿宋" w:eastAsia="仿宋" w:cs="Times New Roman"/>
          <w:color w:val="000000" w:themeColor="text1"/>
          <w:kern w:val="0"/>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个，</w:t>
      </w:r>
      <w:r>
        <w:rPr>
          <w:rFonts w:hint="eastAsia" w:ascii="仿宋" w:hAnsi="仿宋" w:eastAsia="仿宋"/>
          <w:color w:val="000000" w:themeColor="text1"/>
          <w:sz w:val="32"/>
          <w:szCs w:val="32"/>
          <w14:textFill>
            <w14:solidFill>
              <w14:schemeClr w14:val="tx1"/>
            </w14:solidFill>
          </w14:textFill>
        </w:rPr>
        <w:t>中共庐山市委机构编制委员会办公室</w:t>
      </w:r>
      <w:r>
        <w:rPr>
          <w:rFonts w:hint="eastAsia" w:ascii="仿宋" w:hAnsi="仿宋" w:eastAsia="仿宋"/>
          <w:color w:val="000000" w:themeColor="text1"/>
          <w:sz w:val="32"/>
          <w:szCs w:val="32"/>
          <w:lang w:eastAsia="zh-CN"/>
          <w14:textFill>
            <w14:solidFill>
              <w14:schemeClr w14:val="tx1"/>
            </w14:solidFill>
          </w14:textFill>
        </w:rPr>
        <w:t>本级</w:t>
      </w:r>
      <w:r>
        <w:rPr>
          <w:rFonts w:hint="eastAsia" w:ascii="仿宋" w:hAnsi="仿宋" w:eastAsia="仿宋"/>
          <w:color w:val="000000" w:themeColor="text1"/>
          <w:sz w:val="32"/>
          <w:szCs w:val="32"/>
          <w14:textFill>
            <w14:solidFill>
              <w14:schemeClr w14:val="tx1"/>
            </w14:solidFill>
          </w14:textFill>
        </w:rPr>
        <w:t>。</w:t>
      </w:r>
    </w:p>
    <w:p w14:paraId="0765199F">
      <w:pPr>
        <w:ind w:firstLine="640" w:firstLineChars="200"/>
        <w:rPr>
          <w:rFonts w:ascii="仿宋_GB2312" w:eastAsia="仿宋_GB2312"/>
          <w:b/>
          <w:color w:val="auto"/>
          <w:szCs w:val="30"/>
        </w:rPr>
      </w:pP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${page400644146.ds532982397_REP_JX_BAS_AGENCY_INFO_ZYFRS_S_BZRSXJ}</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编制人数小计</w:t>
      </w:r>
      <w:r>
        <w:rPr>
          <w:rFonts w:hint="eastAsia" w:ascii="仿宋" w:hAnsi="仿宋" w:eastAsia="仿宋"/>
          <w:color w:val="000000" w:themeColor="text1"/>
          <w:sz w:val="32"/>
          <w:szCs w:val="32"/>
          <w:u w:val="none"/>
          <w:lang w:val="en-US" w:eastAsia="zh-CN"/>
          <w14:textFill>
            <w14:solidFill>
              <w14:schemeClr w14:val="tx1"/>
            </w14:solidFill>
          </w14:textFill>
        </w:rPr>
        <w:t>11</w:t>
      </w:r>
      <w:r>
        <w:rPr>
          <w:rFonts w:ascii="仿宋" w:hAnsi="仿宋" w:eastAsia="仿宋"/>
          <w:color w:val="000000" w:themeColor="text1"/>
          <w:sz w:val="32"/>
          <w:szCs w:val="32"/>
          <w14:textFill>
            <w14:solidFill>
              <w14:schemeClr w14:val="tx1"/>
            </w14:solidFill>
          </w14:textFill>
        </w:rPr>
        <w:t>人</w:t>
      </w:r>
      <w:r>
        <w:rPr>
          <w:rFonts w:hint="eastAsia" w:ascii="仿宋" w:hAnsi="仿宋" w:eastAsia="仿宋"/>
          <w:color w:val="000000" w:themeColor="text1"/>
          <w:sz w:val="32"/>
          <w:szCs w:val="32"/>
          <w:lang w:eastAsia="zh-CN"/>
          <w14:textFill>
            <w14:solidFill>
              <w14:schemeClr w14:val="tx1"/>
            </w14:solidFill>
          </w14:textFill>
        </w:rPr>
        <w:t>，</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t>其中：</w:t>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${page400644146.ds532982397_REP_JX_BAS_AGENCY_INFO_ZYFRS_S_BZRSMX}</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行政编制人数</w:t>
      </w:r>
      <w:r>
        <w:rPr>
          <w:rFonts w:hint="eastAsia" w:ascii="仿宋" w:hAnsi="仿宋" w:eastAsia="仿宋"/>
          <w:color w:val="000000" w:themeColor="text1"/>
          <w:sz w:val="32"/>
          <w:szCs w:val="32"/>
          <w:u w:val="none"/>
          <w:lang w:val="en-US" w:eastAsia="zh-CN"/>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人</w:t>
      </w:r>
      <w:r>
        <w:rPr>
          <w:rFonts w:hint="eastAsia" w:ascii="仿宋" w:hAnsi="仿宋" w:eastAsia="仿宋"/>
          <w:color w:val="000000" w:themeColor="text1"/>
          <w:sz w:val="32"/>
          <w:szCs w:val="32"/>
          <w:lang w:eastAsia="zh-CN"/>
          <w14:textFill>
            <w14:solidFill>
              <w14:schemeClr w14:val="tx1"/>
            </w14:solidFill>
          </w14:textFill>
        </w:rPr>
        <w:t>，机关工勤编制数</w:t>
      </w:r>
      <w:r>
        <w:rPr>
          <w:rFonts w:hint="eastAsia" w:ascii="仿宋" w:hAnsi="仿宋" w:eastAsia="仿宋"/>
          <w:color w:val="000000" w:themeColor="text1"/>
          <w:sz w:val="32"/>
          <w:szCs w:val="32"/>
          <w:lang w:val="en-US" w:eastAsia="zh-CN"/>
          <w14:textFill>
            <w14:solidFill>
              <w14:schemeClr w14:val="tx1"/>
            </w14:solidFill>
          </w14:textFill>
        </w:rPr>
        <w:t>1人，</w:t>
      </w:r>
      <w:r>
        <w:rPr>
          <w:rFonts w:ascii="仿宋" w:hAnsi="仿宋" w:eastAsia="仿宋"/>
          <w:color w:val="000000" w:themeColor="text1"/>
          <w:sz w:val="32"/>
          <w:szCs w:val="32"/>
          <w14:textFill>
            <w14:solidFill>
              <w14:schemeClr w14:val="tx1"/>
            </w14:solidFill>
          </w14:textFill>
        </w:rPr>
        <w:t>全部补助事业编制人数</w:t>
      </w:r>
      <w:r>
        <w:rPr>
          <w:rFonts w:hint="eastAsia" w:ascii="仿宋" w:hAnsi="仿宋" w:eastAsia="仿宋"/>
          <w:color w:val="000000" w:themeColor="text1"/>
          <w:sz w:val="32"/>
          <w:szCs w:val="32"/>
          <w:lang w:val="en-US" w:eastAsia="zh-CN"/>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人</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部分补助事业编制人数</w:t>
      </w:r>
      <w:r>
        <w:rPr>
          <w:rFonts w:hint="eastAsia" w:ascii="仿宋" w:hAnsi="仿宋" w:eastAsia="仿宋"/>
          <w:color w:val="000000" w:themeColor="text1"/>
          <w:sz w:val="32"/>
          <w:szCs w:val="32"/>
          <w:lang w:val="en-US" w:eastAsia="zh-CN"/>
          <w14:textFill>
            <w14:solidFill>
              <w14:schemeClr w14:val="tx1"/>
            </w14:solidFill>
          </w14:textFill>
        </w:rPr>
        <w:t>0</w:t>
      </w:r>
      <w:r>
        <w:rPr>
          <w:rFonts w:ascii="仿宋" w:hAnsi="仿宋" w:eastAsia="仿宋"/>
          <w:color w:val="000000" w:themeColor="text1"/>
          <w:sz w:val="32"/>
          <w:szCs w:val="32"/>
          <w14:textFill>
            <w14:solidFill>
              <w14:schemeClr w14:val="tx1"/>
            </w14:solidFill>
          </w14:textFill>
        </w:rPr>
        <w:t>人。</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${page400644146.ds532982397_REP_JX_BAS_AGENCY_INFO_ZYFRS_S_SYRSXJ}</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实有人数小计</w:t>
      </w:r>
      <w:r>
        <w:rPr>
          <w:rFonts w:hint="eastAsia" w:ascii="仿宋" w:hAnsi="仿宋" w:eastAsia="仿宋"/>
          <w:color w:val="000000" w:themeColor="text1"/>
          <w:sz w:val="32"/>
          <w:szCs w:val="32"/>
          <w:lang w:val="en-US" w:eastAsia="zh-CN"/>
          <w14:textFill>
            <w14:solidFill>
              <w14:schemeClr w14:val="tx1"/>
            </w14:solidFill>
          </w14:textFill>
        </w:rPr>
        <w:t>11</w:t>
      </w:r>
      <w:r>
        <w:rPr>
          <w:rFonts w:ascii="仿宋" w:hAnsi="仿宋" w:eastAsia="仿宋"/>
          <w:color w:val="000000" w:themeColor="text1"/>
          <w:sz w:val="32"/>
          <w:szCs w:val="32"/>
          <w14:textFill>
            <w14:solidFill>
              <w14:schemeClr w14:val="tx1"/>
            </w14:solidFill>
          </w14:textFill>
        </w:rPr>
        <w:t>人</w:t>
      </w:r>
      <w:r>
        <w:rPr>
          <w:rFonts w:hint="eastAsia" w:ascii="仿宋" w:hAnsi="仿宋" w:eastAsia="仿宋"/>
          <w:color w:val="000000" w:themeColor="text1"/>
          <w:sz w:val="32"/>
          <w:szCs w:val="32"/>
          <w:lang w:eastAsia="zh-CN"/>
          <w14:textFill>
            <w14:solidFill>
              <w14:schemeClr w14:val="tx1"/>
            </w14:solidFill>
          </w14:textFill>
        </w:rPr>
        <w:t>，</w:t>
      </w:r>
      <w:r>
        <w:rPr>
          <w:color w:val="000000" w:themeColor="text1"/>
          <w14:textFill>
            <w14:solidFill>
              <w14:schemeClr w14:val="tx1"/>
            </w14:solidFill>
          </w14:textFill>
        </w:rPr>
        <w:fldChar w:fldCharType="end"/>
      </w:r>
      <w:r>
        <w:rPr>
          <w:rFonts w:ascii="仿宋" w:hAnsi="仿宋" w:eastAsia="仿宋"/>
          <w:color w:val="000000" w:themeColor="text1"/>
          <w:sz w:val="32"/>
          <w:szCs w:val="32"/>
          <w14:textFill>
            <w14:solidFill>
              <w14:schemeClr w14:val="tx1"/>
            </w14:solidFill>
          </w14:textFill>
        </w:rPr>
        <w:t>其中：</w:t>
      </w:r>
      <w:r>
        <w:rPr>
          <w:rFonts w:ascii="仿宋" w:hAnsi="仿宋" w:eastAsia="仿宋"/>
          <w:color w:val="000000" w:themeColor="text1"/>
          <w:sz w:val="32"/>
          <w:szCs w:val="32"/>
          <w14:textFill>
            <w14:solidFill>
              <w14:schemeClr w14:val="tx1"/>
            </w14:solidFill>
          </w14:textFill>
        </w:rPr>
        <w:fldChar w:fldCharType="begin"/>
      </w:r>
      <w:r>
        <w:rPr>
          <w:rFonts w:ascii="仿宋" w:hAnsi="仿宋" w:eastAsia="仿宋"/>
          <w:color w:val="000000" w:themeColor="text1"/>
          <w:sz w:val="32"/>
          <w:szCs w:val="32"/>
          <w14:textFill>
            <w14:solidFill>
              <w14:schemeClr w14:val="tx1"/>
            </w14:solidFill>
          </w14:textFill>
        </w:rPr>
        <w:instrText xml:space="preserve">MERGEFIELD ${page400644146.ds532982397_REP_JX_BAS_AGENCY_INFO_ZYFRS_S_ZZRSXJ}</w:instrText>
      </w:r>
      <w:r>
        <w:rPr>
          <w:rFonts w:ascii="仿宋" w:hAnsi="仿宋" w:eastAsia="仿宋"/>
          <w:color w:val="000000" w:themeColor="text1"/>
          <w:sz w:val="32"/>
          <w:szCs w:val="32"/>
          <w14:textFill>
            <w14:solidFill>
              <w14:schemeClr w14:val="tx1"/>
            </w14:solidFill>
          </w14:textFill>
        </w:rPr>
        <w:fldChar w:fldCharType="separate"/>
      </w:r>
      <w:r>
        <w:rPr>
          <w:rFonts w:ascii="仿宋" w:hAnsi="仿宋" w:eastAsia="仿宋"/>
          <w:color w:val="000000" w:themeColor="text1"/>
          <w:sz w:val="32"/>
          <w:szCs w:val="32"/>
          <w14:textFill>
            <w14:solidFill>
              <w14:schemeClr w14:val="tx1"/>
            </w14:solidFill>
          </w14:textFill>
        </w:rPr>
        <w:t>在职人数小计</w:t>
      </w:r>
      <w:r>
        <w:rPr>
          <w:rFonts w:hint="eastAsia" w:ascii="仿宋" w:hAnsi="仿宋" w:eastAsia="仿宋"/>
          <w:color w:val="000000" w:themeColor="text1"/>
          <w:sz w:val="32"/>
          <w:szCs w:val="32"/>
          <w:lang w:val="en-US" w:eastAsia="zh-CN"/>
          <w14:textFill>
            <w14:solidFill>
              <w14:schemeClr w14:val="tx1"/>
            </w14:solidFill>
          </w14:textFill>
        </w:rPr>
        <w:t>9</w:t>
      </w:r>
      <w:r>
        <w:rPr>
          <w:rFonts w:ascii="仿宋" w:hAnsi="仿宋" w:eastAsia="仿宋"/>
          <w:color w:val="000000" w:themeColor="text1"/>
          <w:sz w:val="32"/>
          <w:szCs w:val="32"/>
          <w14:textFill>
            <w14:solidFill>
              <w14:schemeClr w14:val="tx1"/>
            </w14:solidFill>
          </w14:textFill>
        </w:rPr>
        <w:t>人</w:t>
      </w:r>
      <w:r>
        <w:rPr>
          <w:rFonts w:hint="eastAsia" w:ascii="仿宋" w:hAnsi="仿宋" w:eastAsia="仿宋"/>
          <w:color w:val="000000" w:themeColor="text1"/>
          <w:sz w:val="32"/>
          <w:szCs w:val="32"/>
          <w:lang w:eastAsia="zh-CN"/>
          <w14:textFill>
            <w14:solidFill>
              <w14:schemeClr w14:val="tx1"/>
            </w14:solidFill>
          </w14:textFill>
        </w:rPr>
        <w:t>，</w:t>
      </w:r>
      <w:r>
        <w:rPr>
          <w:color w:val="000000" w:themeColor="text1"/>
          <w14:textFill>
            <w14:solidFill>
              <w14:schemeClr w14:val="tx1"/>
            </w14:solidFill>
          </w14:textFill>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5</w:t>
      </w:r>
      <w:r>
        <w:rPr>
          <w:rFonts w:ascii="仿宋" w:hAnsi="仿宋" w:eastAsia="仿宋"/>
          <w:color w:val="auto"/>
          <w:sz w:val="32"/>
          <w:szCs w:val="32"/>
        </w:rPr>
        <w:t>人</w:t>
      </w:r>
      <w:r>
        <w:rPr>
          <w:rFonts w:hint="eastAsia" w:ascii="仿宋" w:hAnsi="仿宋" w:eastAsia="仿宋"/>
          <w:color w:val="auto"/>
          <w:sz w:val="32"/>
          <w:szCs w:val="32"/>
          <w:lang w:eastAsia="zh-CN"/>
        </w:rPr>
        <w:t>，机关工勤在职人数</w:t>
      </w:r>
      <w:r>
        <w:rPr>
          <w:rFonts w:hint="eastAsia" w:ascii="仿宋" w:hAnsi="仿宋" w:eastAsia="仿宋"/>
          <w:color w:val="auto"/>
          <w:sz w:val="32"/>
          <w:szCs w:val="32"/>
          <w:lang w:val="en-US" w:eastAsia="zh-CN"/>
        </w:rPr>
        <w:t>1人，</w:t>
      </w:r>
      <w:r>
        <w:rPr>
          <w:rFonts w:ascii="仿宋" w:hAnsi="仿宋" w:eastAsia="仿宋"/>
          <w:color w:val="auto"/>
          <w:sz w:val="32"/>
          <w:szCs w:val="32"/>
        </w:rPr>
        <w:t>全部补助事业在职人数</w:t>
      </w:r>
      <w:r>
        <w:rPr>
          <w:rFonts w:hint="eastAsia" w:ascii="仿宋" w:hAnsi="仿宋" w:eastAsia="仿宋"/>
          <w:color w:val="auto"/>
          <w:sz w:val="32"/>
          <w:szCs w:val="32"/>
          <w:lang w:val="en-US" w:eastAsia="zh-CN"/>
        </w:rPr>
        <w:t>3</w:t>
      </w:r>
      <w:r>
        <w:rPr>
          <w:rFonts w:ascii="仿宋" w:hAnsi="仿宋" w:eastAsia="仿宋"/>
          <w:color w:val="auto"/>
          <w:sz w:val="32"/>
          <w:szCs w:val="32"/>
        </w:rPr>
        <w:t>人</w:t>
      </w:r>
      <w:r>
        <w:rPr>
          <w:rFonts w:hint="eastAsia" w:ascii="仿宋" w:hAnsi="仿宋" w:eastAsia="仿宋"/>
          <w:color w:val="auto"/>
          <w:sz w:val="32"/>
          <w:szCs w:val="32"/>
          <w:lang w:eastAsia="zh-CN"/>
        </w:rPr>
        <w:t>，</w:t>
      </w:r>
      <w:r>
        <w:rPr>
          <w:rFonts w:ascii="仿宋" w:hAnsi="仿宋" w:eastAsia="仿宋"/>
          <w:color w:val="auto"/>
          <w:sz w:val="32"/>
          <w:szCs w:val="32"/>
        </w:rPr>
        <w:t>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rFonts w:hint="eastAsia" w:ascii="仿宋" w:hAnsi="仿宋" w:eastAsia="仿宋"/>
          <w:color w:val="auto"/>
          <w:sz w:val="32"/>
          <w:szCs w:val="32"/>
          <w:lang w:eastAsia="zh-CN"/>
        </w:rPr>
        <w:t>，</w:t>
      </w:r>
      <w:r>
        <w:rPr>
          <w:rFonts w:ascii="仿宋" w:hAnsi="仿宋" w:eastAsia="仿宋"/>
          <w:color w:val="auto"/>
          <w:sz w:val="32"/>
          <w:szCs w:val="32"/>
        </w:rPr>
        <w:t>退休人数小计</w:t>
      </w:r>
      <w:r>
        <w:rPr>
          <w:rFonts w:hint="eastAsia" w:ascii="仿宋" w:hAnsi="仿宋" w:eastAsia="仿宋"/>
          <w:color w:val="auto"/>
          <w:sz w:val="32"/>
          <w:szCs w:val="32"/>
          <w:lang w:val="en-US" w:eastAsia="zh-CN"/>
        </w:rPr>
        <w:t>2</w:t>
      </w:r>
      <w:r>
        <w:rPr>
          <w:rFonts w:ascii="仿宋" w:hAnsi="仿宋" w:eastAsia="仿宋"/>
          <w:color w:val="auto"/>
          <w:sz w:val="32"/>
          <w:szCs w:val="32"/>
        </w:rPr>
        <w:t>人</w:t>
      </w:r>
      <w:r>
        <w:rPr>
          <w:rFonts w:hint="eastAsia" w:ascii="仿宋" w:hAnsi="仿宋" w:eastAsia="仿宋"/>
          <w:color w:val="auto"/>
          <w:sz w:val="32"/>
          <w:szCs w:val="32"/>
          <w:lang w:eastAsia="zh-CN"/>
        </w:rPr>
        <w:t>，</w:t>
      </w:r>
      <w:r>
        <w:rPr>
          <w:rFonts w:ascii="仿宋" w:hAnsi="仿宋" w:eastAsia="仿宋"/>
          <w:color w:val="auto"/>
          <w:sz w:val="32"/>
          <w:szCs w:val="32"/>
        </w:rPr>
        <w:t>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675BB8A4">
      <w:pPr>
        <w:widowControl/>
        <w:spacing w:line="580" w:lineRule="exact"/>
        <w:jc w:val="center"/>
        <w:rPr>
          <w:rFonts w:ascii="仿宋_GB2312" w:eastAsia="仿宋_GB2312"/>
          <w:b/>
          <w:color w:val="auto"/>
          <w:sz w:val="32"/>
          <w:szCs w:val="30"/>
        </w:rPr>
      </w:pPr>
      <w:r>
        <w:rPr>
          <w:rFonts w:hint="eastAsia" w:ascii="仿宋_GB2312" w:eastAsia="仿宋_GB2312"/>
          <w:b/>
          <w:sz w:val="32"/>
          <w:szCs w:val="30"/>
        </w:rPr>
        <w:t>第二</w:t>
      </w:r>
      <w:r>
        <w:rPr>
          <w:rFonts w:hint="eastAsia" w:ascii="仿宋_GB2312" w:eastAsia="仿宋_GB2312"/>
          <w:b/>
          <w:color w:val="auto"/>
          <w:sz w:val="32"/>
          <w:szCs w:val="30"/>
        </w:rPr>
        <w:t>部分  中共庐山市委机构编制委员会办公室202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0"/>
          <w:rFonts w:ascii="仿宋" w:hAnsi="仿宋" w:eastAsia="仿宋"/>
          <w:bCs/>
          <w:sz w:val="32"/>
          <w:szCs w:val="32"/>
        </w:rPr>
      </w:pPr>
    </w:p>
    <w:p w14:paraId="1B0E66FB">
      <w:pPr>
        <w:jc w:val="left"/>
        <w:rPr>
          <w:rStyle w:val="10"/>
          <w:rFonts w:ascii="仿宋" w:hAnsi="仿宋" w:eastAsia="仿宋"/>
          <w:bCs/>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kern w:val="0"/>
          <w:sz w:val="32"/>
          <w:szCs w:val="32"/>
        </w:rPr>
        <w:t>第三部</w:t>
      </w:r>
      <w:r>
        <w:rPr>
          <w:rFonts w:hint="eastAsia" w:ascii="仿宋_GB2312" w:hAnsi="Calibri" w:eastAsia="仿宋_GB2312" w:cs="宋体"/>
          <w:b/>
          <w:color w:val="auto"/>
          <w:kern w:val="0"/>
          <w:sz w:val="32"/>
          <w:szCs w:val="32"/>
        </w:rPr>
        <w:t xml:space="preserve">分 </w:t>
      </w:r>
      <w:r>
        <w:rPr>
          <w:rFonts w:hint="eastAsia" w:ascii="仿宋_GB2312" w:eastAsia="仿宋_GB2312"/>
          <w:b/>
          <w:color w:val="auto"/>
          <w:sz w:val="32"/>
          <w:szCs w:val="30"/>
        </w:rPr>
        <w:t xml:space="preserve"> 中共庐山市委机构编制委员会办公室202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一</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收入预算情况</w:t>
      </w:r>
    </w:p>
    <w:p w14:paraId="375D5809">
      <w:pPr>
        <w:widowControl/>
        <w:ind w:firstLine="640" w:firstLineChars="200"/>
        <w:rPr>
          <w:rFonts w:hint="eastAsia" w:ascii="仿宋" w:hAnsi="仿宋" w:cs="Times New Roman" w:eastAsiaTheme="minorEastAsia"/>
          <w:color w:val="FF0000"/>
          <w:kern w:val="0"/>
          <w:sz w:val="32"/>
          <w:szCs w:val="32"/>
          <w:lang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年中共庐山市委机构编制委员会办公室</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167.41</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rFonts w:ascii="仿宋" w:hAnsi="仿宋" w:eastAsia="仿宋" w:cs="Times New Roman"/>
          <w:color w:val="auto"/>
          <w:kern w:val="0"/>
          <w:sz w:val="32"/>
          <w:szCs w:val="32"/>
        </w:rPr>
        <w:t>较上年预算安排增加</w:t>
      </w:r>
      <w:r>
        <w:rPr>
          <w:rFonts w:hint="eastAsia" w:ascii="仿宋" w:hAnsi="仿宋" w:eastAsia="仿宋" w:cs="Times New Roman"/>
          <w:color w:val="auto"/>
          <w:kern w:val="0"/>
          <w:sz w:val="32"/>
          <w:szCs w:val="32"/>
          <w:lang w:val="en-US" w:eastAsia="zh-CN"/>
        </w:rPr>
        <w:t>66.69</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167.41</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rFonts w:ascii="仿宋" w:hAnsi="仿宋" w:eastAsia="仿宋" w:cs="Times New Roman"/>
          <w:color w:val="auto"/>
          <w:kern w:val="0"/>
          <w:sz w:val="32"/>
          <w:szCs w:val="32"/>
        </w:rPr>
        <w:t>较上年预算安排增加</w:t>
      </w:r>
      <w:r>
        <w:rPr>
          <w:rFonts w:hint="eastAsia" w:ascii="仿宋" w:hAnsi="仿宋" w:eastAsia="仿宋" w:cs="Times New Roman"/>
          <w:color w:val="auto"/>
          <w:kern w:val="0"/>
          <w:sz w:val="32"/>
          <w:szCs w:val="32"/>
          <w:lang w:val="en-US" w:eastAsia="zh-CN"/>
        </w:rPr>
        <w:t>66.69</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rFonts w:ascii="仿宋" w:hAnsi="仿宋" w:eastAsia="仿宋" w:cs="Times New Roman"/>
          <w:color w:val="auto"/>
          <w:kern w:val="0"/>
          <w:sz w:val="32"/>
          <w:szCs w:val="32"/>
        </w:rPr>
        <w:t>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rFonts w:ascii="仿宋" w:hAnsi="仿宋" w:eastAsia="仿宋" w:cs="Times New Roman"/>
          <w:color w:val="auto"/>
          <w:kern w:val="0"/>
          <w:sz w:val="32"/>
          <w:szCs w:val="32"/>
        </w:rPr>
        <w:t>较上年预算安排增加</w:t>
      </w:r>
      <w:r>
        <w:rPr>
          <w:rFonts w:hint="eastAsia" w:ascii="仿宋" w:hAnsi="仿宋" w:eastAsia="仿宋" w:cs="Times New Roman"/>
          <w:color w:val="auto"/>
          <w:kern w:val="0"/>
          <w:sz w:val="32"/>
          <w:szCs w:val="32"/>
          <w:lang w:val="en-US" w:eastAsia="zh-CN"/>
        </w:rPr>
        <w:t>（减少）0</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w:t>
      </w:r>
      <w:r>
        <w:rPr>
          <w:rFonts w:hint="eastAsia" w:ascii="仿宋" w:hAnsi="仿宋" w:eastAsia="仿宋" w:cs="Times New Roman"/>
          <w:kern w:val="0"/>
          <w:sz w:val="32"/>
          <w:szCs w:val="32"/>
          <w:lang w:val="en-US" w:eastAsia="zh-CN"/>
        </w:rPr>
        <w:t>编办事务增加，业务经费增加，工资增加。</w:t>
      </w:r>
    </w:p>
    <w:p w14:paraId="7467D43D">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二</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支出预算情况</w:t>
      </w:r>
    </w:p>
    <w:p w14:paraId="1CCD4D2C">
      <w:pPr>
        <w:widowControl/>
        <w:ind w:firstLine="640" w:firstLineChars="200"/>
        <w:rPr>
          <w:rFonts w:hint="default" w:ascii="仿宋" w:hAnsi="仿宋" w:cs="Times New Roman" w:eastAsiaTheme="minorEastAsia"/>
          <w:color w:val="auto"/>
          <w:kern w:val="0"/>
          <w:sz w:val="32"/>
          <w:szCs w:val="32"/>
          <w:lang w:val="en-US" w:eastAsia="zh-CN"/>
        </w:rPr>
      </w:pPr>
      <w:r>
        <w:rPr>
          <w:rStyle w:val="10"/>
          <w:rFonts w:hint="eastAsia" w:ascii="仿宋" w:hAnsi="仿宋" w:eastAsia="仿宋"/>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年中共庐山市委机构编制委员会办公室</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167.41</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较上年预算安排增加</w:t>
      </w:r>
      <w:r>
        <w:rPr>
          <w:rFonts w:hint="eastAsia" w:ascii="仿宋" w:hAnsi="仿宋" w:eastAsia="仿宋" w:cs="Times New Roman"/>
          <w:color w:val="auto"/>
          <w:kern w:val="0"/>
          <w:sz w:val="32"/>
          <w:szCs w:val="32"/>
          <w:lang w:val="en-US" w:eastAsia="zh-CN"/>
        </w:rPr>
        <w:t>66.69</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color w:val="auto"/>
        </w:rPr>
        <w:fldChar w:fldCharType="end"/>
      </w:r>
      <w:r>
        <w:rPr>
          <w:rFonts w:hint="eastAsia" w:ascii="仿宋" w:hAnsi="仿宋" w:eastAsia="仿宋" w:cs="Times New Roman"/>
          <w:color w:val="auto"/>
          <w:kern w:val="0"/>
          <w:sz w:val="32"/>
          <w:szCs w:val="32"/>
          <w:lang w:val="en-US" w:eastAsia="zh-CN"/>
        </w:rPr>
        <w:t>增加变化原因为</w:t>
      </w:r>
      <w:r>
        <w:rPr>
          <w:rFonts w:hint="eastAsia" w:ascii="仿宋" w:hAnsi="仿宋" w:eastAsia="仿宋" w:cs="Times New Roman"/>
          <w:color w:val="000000" w:themeColor="text1"/>
          <w:kern w:val="0"/>
          <w:sz w:val="32"/>
          <w:szCs w:val="32"/>
          <w:lang w:val="en-US" w:eastAsia="zh-CN"/>
          <w14:textFill>
            <w14:solidFill>
              <w14:schemeClr w14:val="tx1"/>
            </w14:solidFill>
          </w14:textFill>
        </w:rPr>
        <w:t>编办事务增加，业务经费增加，工资增加。</w:t>
      </w:r>
    </w:p>
    <w:p w14:paraId="2B9BA509">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160.77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highlight w:val="none"/>
          <w:lang w:val="en-US" w:eastAsia="zh-CN"/>
        </w:rPr>
        <w:t>69.26</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其中：工资福利支出</w:t>
      </w:r>
      <w:r>
        <w:rPr>
          <w:rStyle w:val="10"/>
          <w:rFonts w:hint="eastAsia" w:ascii="仿宋" w:hAnsi="仿宋" w:eastAsia="仿宋"/>
          <w:color w:val="auto"/>
          <w:sz w:val="32"/>
          <w:szCs w:val="32"/>
          <w:lang w:val="en-US" w:eastAsia="zh-CN"/>
        </w:rPr>
        <w:t>136.23</w:t>
      </w:r>
      <w:r>
        <w:rPr>
          <w:rStyle w:val="10"/>
          <w:rFonts w:ascii="仿宋" w:hAnsi="仿宋" w:eastAsia="仿宋"/>
          <w:color w:val="auto"/>
          <w:sz w:val="32"/>
          <w:szCs w:val="32"/>
        </w:rPr>
        <w:t>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商品和服务支出</w:t>
      </w:r>
      <w:r>
        <w:rPr>
          <w:rStyle w:val="10"/>
          <w:rFonts w:hint="eastAsia" w:ascii="仿宋" w:hAnsi="仿宋" w:eastAsia="仿宋"/>
          <w:color w:val="auto"/>
          <w:sz w:val="32"/>
          <w:szCs w:val="32"/>
          <w:lang w:val="en-US" w:eastAsia="zh-CN"/>
        </w:rPr>
        <w:t>17.52</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对个人和家庭的补助</w:t>
      </w:r>
      <w:r>
        <w:rPr>
          <w:rStyle w:val="10"/>
          <w:rFonts w:hint="eastAsia" w:ascii="仿宋" w:hAnsi="仿宋" w:eastAsia="仿宋"/>
          <w:color w:val="auto"/>
          <w:sz w:val="32"/>
          <w:szCs w:val="32"/>
          <w:lang w:val="en-US" w:eastAsia="zh-CN"/>
        </w:rPr>
        <w:t>6.24</w:t>
      </w:r>
      <w:r>
        <w:rPr>
          <w:rStyle w:val="10"/>
          <w:rFonts w:ascii="仿宋" w:hAnsi="仿宋" w:eastAsia="仿宋"/>
          <w:color w:val="auto"/>
          <w:sz w:val="32"/>
          <w:szCs w:val="32"/>
        </w:rPr>
        <w:t>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资本性支出</w:t>
      </w:r>
      <w:r>
        <w:rPr>
          <w:rStyle w:val="10"/>
          <w:rFonts w:hint="eastAsia" w:ascii="仿宋" w:hAnsi="仿宋" w:eastAsia="仿宋"/>
          <w:color w:val="auto"/>
          <w:sz w:val="32"/>
          <w:szCs w:val="32"/>
          <w:lang w:val="en-US" w:eastAsia="zh-CN"/>
        </w:rPr>
        <w:t>0.77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6.65</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较上年预算安排</w:t>
      </w:r>
      <w:r>
        <w:rPr>
          <w:rStyle w:val="10"/>
          <w:rFonts w:hint="eastAsia" w:ascii="仿宋" w:hAnsi="仿宋" w:eastAsia="仿宋"/>
          <w:color w:val="auto"/>
          <w:sz w:val="32"/>
          <w:szCs w:val="32"/>
          <w:lang w:eastAsia="zh-CN"/>
        </w:rPr>
        <w:t>增加</w:t>
      </w:r>
      <w:r>
        <w:rPr>
          <w:rStyle w:val="10"/>
          <w:rFonts w:hint="eastAsia" w:ascii="仿宋" w:hAnsi="仿宋" w:eastAsia="仿宋"/>
          <w:color w:val="auto"/>
          <w:sz w:val="32"/>
          <w:szCs w:val="32"/>
          <w:lang w:val="en-US" w:eastAsia="zh-CN"/>
        </w:rPr>
        <w:t>1.45</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其中：商品和服务支出</w:t>
      </w:r>
      <w:r>
        <w:rPr>
          <w:rStyle w:val="10"/>
          <w:rFonts w:hint="eastAsia" w:ascii="仿宋" w:hAnsi="仿宋" w:eastAsia="仿宋"/>
          <w:color w:val="auto"/>
          <w:sz w:val="32"/>
          <w:szCs w:val="32"/>
          <w:lang w:val="en-US" w:eastAsia="zh-CN"/>
        </w:rPr>
        <w:t>6.65</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资本性支出</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w:t>
      </w:r>
      <w:r>
        <w:rPr>
          <w:color w:val="auto"/>
        </w:rPr>
        <w:fldChar w:fldCharType="end"/>
      </w:r>
    </w:p>
    <w:p w14:paraId="3FF8F32E">
      <w:pPr>
        <w:ind w:firstLine="640" w:firstLineChars="200"/>
        <w:rPr>
          <w:rStyle w:val="10"/>
          <w:rFonts w:ascii="仿宋" w:hAnsi="仿宋" w:eastAsia="仿宋"/>
          <w:sz w:val="32"/>
          <w:szCs w:val="32"/>
          <w:highlight w:val="none"/>
        </w:rPr>
      </w:pPr>
      <w:r>
        <w:rPr>
          <w:rStyle w:val="10"/>
          <w:rFonts w:hint="eastAsia" w:ascii="仿宋" w:hAnsi="仿宋" w:eastAsia="仿宋"/>
          <w:color w:val="auto"/>
          <w:sz w:val="32"/>
          <w:szCs w:val="32"/>
          <w:highlight w:val="none"/>
        </w:rPr>
        <w:t>按支出功能科目划分：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${page400644146.ds247441498_REP_BGT_T_HC1100002019DXQ01_GNZJMX}</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一般公共服务支出</w:t>
      </w:r>
      <w:r>
        <w:rPr>
          <w:rStyle w:val="10"/>
          <w:rFonts w:hint="eastAsia" w:ascii="仿宋" w:hAnsi="仿宋" w:eastAsia="仿宋"/>
          <w:color w:val="auto"/>
          <w:sz w:val="32"/>
          <w:szCs w:val="32"/>
          <w:highlight w:val="none"/>
          <w:lang w:val="en-US" w:eastAsia="zh-CN"/>
        </w:rPr>
        <w:t>127.44</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119.33</w:t>
      </w:r>
      <w:r>
        <w:rPr>
          <w:rStyle w:val="10"/>
          <w:rFonts w:ascii="仿宋" w:hAnsi="仿宋" w:eastAsia="仿宋"/>
          <w:color w:val="auto"/>
          <w:sz w:val="32"/>
          <w:szCs w:val="32"/>
          <w:highlight w:val="none"/>
        </w:rPr>
        <w:t>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卫生健康支出</w:t>
      </w:r>
      <w:r>
        <w:rPr>
          <w:rStyle w:val="10"/>
          <w:rFonts w:hint="eastAsia" w:ascii="仿宋" w:hAnsi="仿宋" w:eastAsia="仿宋"/>
          <w:color w:val="auto"/>
          <w:sz w:val="32"/>
          <w:szCs w:val="32"/>
          <w:highlight w:val="none"/>
          <w:lang w:val="en-US" w:eastAsia="zh-CN"/>
        </w:rPr>
        <w:t>7.94</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4.94</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住房保障支出</w:t>
      </w:r>
      <w:r>
        <w:rPr>
          <w:rStyle w:val="10"/>
          <w:rFonts w:hint="eastAsia" w:ascii="仿宋" w:hAnsi="仿宋" w:eastAsia="仿宋"/>
          <w:color w:val="auto"/>
          <w:sz w:val="32"/>
          <w:szCs w:val="32"/>
          <w:highlight w:val="none"/>
          <w:lang w:val="en-US" w:eastAsia="zh-CN"/>
        </w:rPr>
        <w:t>11.46</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4.71</w:t>
      </w:r>
      <w:r>
        <w:rPr>
          <w:rStyle w:val="10"/>
          <w:rFonts w:ascii="仿宋" w:hAnsi="仿宋" w:eastAsia="仿宋"/>
          <w:color w:val="auto"/>
          <w:sz w:val="32"/>
          <w:szCs w:val="32"/>
          <w:highlight w:val="none"/>
        </w:rPr>
        <w:t>万元。</w:t>
      </w:r>
      <w:r>
        <w:rPr>
          <w:color w:val="auto"/>
          <w:highlight w:val="none"/>
        </w:rPr>
        <w:fldChar w:fldCharType="end"/>
      </w:r>
    </w:p>
    <w:p w14:paraId="2A29D985">
      <w:pPr>
        <w:ind w:firstLine="640" w:firstLineChars="200"/>
        <w:rPr>
          <w:highlight w:val="red"/>
        </w:rPr>
      </w:pPr>
      <w:r>
        <w:rPr>
          <w:rStyle w:val="10"/>
          <w:rFonts w:hint="eastAsia" w:ascii="仿宋" w:hAnsi="仿宋" w:eastAsia="仿宋"/>
          <w:sz w:val="32"/>
          <w:szCs w:val="32"/>
          <w:highlight w:val="none"/>
        </w:rPr>
        <w:t>按</w:t>
      </w:r>
      <w:r>
        <w:rPr>
          <w:rStyle w:val="10"/>
          <w:rFonts w:hint="eastAsia" w:ascii="仿宋" w:hAnsi="仿宋" w:eastAsia="仿宋"/>
          <w:color w:val="auto"/>
          <w:sz w:val="32"/>
          <w:szCs w:val="32"/>
          <w:highlight w:val="none"/>
        </w:rPr>
        <w:t>支出经济分类</w:t>
      </w:r>
      <w:r>
        <w:rPr>
          <w:rStyle w:val="10"/>
          <w:rFonts w:hint="eastAsia" w:ascii="仿宋" w:hAnsi="仿宋" w:eastAsia="仿宋"/>
          <w:sz w:val="32"/>
          <w:szCs w:val="32"/>
          <w:highlight w:val="none"/>
        </w:rPr>
        <w:t>划分：</w:t>
      </w:r>
      <w:r>
        <w:rPr>
          <w:rStyle w:val="10"/>
          <w:rFonts w:ascii="仿宋" w:hAnsi="仿宋" w:eastAsia="仿宋"/>
          <w:sz w:val="32"/>
          <w:szCs w:val="32"/>
          <w:highlight w:val="none"/>
        </w:rPr>
        <w:fldChar w:fldCharType="begin"/>
      </w:r>
      <w:r>
        <w:rPr>
          <w:rStyle w:val="10"/>
          <w:rFonts w:ascii="仿宋" w:hAnsi="仿宋" w:eastAsia="仿宋"/>
          <w:sz w:val="32"/>
          <w:szCs w:val="32"/>
          <w:highlight w:val="none"/>
        </w:rPr>
        <w:instrText xml:space="preserve">MERGEFIELD ${page400644146.ds247441498_REP_BGT_T_HC1100002019DXQ01_JJMX}</w:instrText>
      </w:r>
      <w:r>
        <w:rPr>
          <w:rStyle w:val="10"/>
          <w:rFonts w:ascii="仿宋" w:hAnsi="仿宋" w:eastAsia="仿宋"/>
          <w:sz w:val="32"/>
          <w:szCs w:val="32"/>
          <w:highlight w:val="none"/>
        </w:rPr>
        <w:fldChar w:fldCharType="separate"/>
      </w:r>
      <w:r>
        <w:rPr>
          <w:rStyle w:val="10"/>
          <w:rFonts w:ascii="仿宋" w:hAnsi="仿宋" w:eastAsia="仿宋"/>
          <w:sz w:val="32"/>
          <w:szCs w:val="32"/>
          <w:highlight w:val="none"/>
        </w:rPr>
        <w:t>工资福利支出</w:t>
      </w:r>
      <w:r>
        <w:rPr>
          <w:rStyle w:val="10"/>
          <w:rFonts w:hint="eastAsia" w:ascii="仿宋" w:hAnsi="仿宋" w:eastAsia="仿宋"/>
          <w:sz w:val="32"/>
          <w:szCs w:val="32"/>
          <w:highlight w:val="none"/>
          <w:lang w:val="en-US" w:eastAsia="zh-CN"/>
        </w:rPr>
        <w:t>136.23</w:t>
      </w:r>
      <w:r>
        <w:rPr>
          <w:rStyle w:val="10"/>
          <w:rFonts w:ascii="仿宋" w:hAnsi="仿宋" w:eastAsia="仿宋"/>
          <w:sz w:val="32"/>
          <w:szCs w:val="32"/>
          <w:highlight w:val="none"/>
        </w:rPr>
        <w:t>万元</w:t>
      </w:r>
      <w:r>
        <w:rPr>
          <w:rStyle w:val="10"/>
          <w:rFonts w:hint="eastAsia" w:ascii="仿宋" w:hAnsi="仿宋" w:eastAsia="仿宋"/>
          <w:sz w:val="32"/>
          <w:szCs w:val="32"/>
          <w:highlight w:val="none"/>
          <w:lang w:eastAsia="zh-CN"/>
        </w:rPr>
        <w:t>，</w:t>
      </w:r>
      <w:r>
        <w:rPr>
          <w:rStyle w:val="10"/>
          <w:rFonts w:ascii="仿宋" w:hAnsi="仿宋" w:eastAsia="仿宋"/>
          <w:sz w:val="32"/>
          <w:szCs w:val="32"/>
          <w:highlight w:val="none"/>
        </w:rPr>
        <w:t>较上年预算安排增加</w:t>
      </w:r>
      <w:r>
        <w:rPr>
          <w:rStyle w:val="10"/>
          <w:rFonts w:hint="eastAsia" w:ascii="仿宋" w:hAnsi="仿宋" w:eastAsia="仿宋"/>
          <w:sz w:val="32"/>
          <w:szCs w:val="32"/>
          <w:highlight w:val="none"/>
          <w:lang w:val="en-US" w:eastAsia="zh-CN"/>
        </w:rPr>
        <w:t>54.48</w:t>
      </w:r>
      <w:r>
        <w:rPr>
          <w:rStyle w:val="10"/>
          <w:rFonts w:ascii="仿宋" w:hAnsi="仿宋" w:eastAsia="仿宋"/>
          <w:sz w:val="32"/>
          <w:szCs w:val="32"/>
          <w:highlight w:val="none"/>
        </w:rPr>
        <w:t>万元</w:t>
      </w:r>
      <w:r>
        <w:rPr>
          <w:rStyle w:val="10"/>
          <w:rFonts w:hint="eastAsia" w:ascii="仿宋" w:hAnsi="仿宋" w:eastAsia="仿宋"/>
          <w:sz w:val="32"/>
          <w:szCs w:val="32"/>
          <w:highlight w:val="none"/>
          <w:lang w:eastAsia="zh-CN"/>
        </w:rPr>
        <w:t>；</w:t>
      </w:r>
      <w:r>
        <w:rPr>
          <w:rStyle w:val="10"/>
          <w:rFonts w:ascii="仿宋" w:hAnsi="仿宋" w:eastAsia="仿宋"/>
          <w:sz w:val="32"/>
          <w:szCs w:val="32"/>
          <w:highlight w:val="none"/>
        </w:rPr>
        <w:t>商品和服务支出</w:t>
      </w:r>
      <w:r>
        <w:rPr>
          <w:rStyle w:val="10"/>
          <w:rFonts w:hint="eastAsia" w:ascii="仿宋" w:hAnsi="仿宋" w:eastAsia="仿宋"/>
          <w:sz w:val="32"/>
          <w:szCs w:val="32"/>
          <w:highlight w:val="none"/>
          <w:lang w:val="en-US" w:eastAsia="zh-CN"/>
        </w:rPr>
        <w:t>17.52</w:t>
      </w:r>
      <w:r>
        <w:rPr>
          <w:rStyle w:val="10"/>
          <w:rFonts w:ascii="仿宋" w:hAnsi="仿宋" w:eastAsia="仿宋"/>
          <w:sz w:val="32"/>
          <w:szCs w:val="32"/>
          <w:highlight w:val="none"/>
        </w:rPr>
        <w:t>万元</w:t>
      </w:r>
      <w:r>
        <w:rPr>
          <w:rStyle w:val="10"/>
          <w:rFonts w:hint="eastAsia" w:ascii="仿宋" w:hAnsi="仿宋" w:eastAsia="仿宋"/>
          <w:sz w:val="32"/>
          <w:szCs w:val="32"/>
          <w:highlight w:val="none"/>
          <w:lang w:eastAsia="zh-CN"/>
        </w:rPr>
        <w:t>，</w:t>
      </w:r>
      <w:r>
        <w:rPr>
          <w:rStyle w:val="10"/>
          <w:rFonts w:ascii="仿宋" w:hAnsi="仿宋" w:eastAsia="仿宋"/>
          <w:sz w:val="32"/>
          <w:szCs w:val="32"/>
          <w:highlight w:val="none"/>
        </w:rPr>
        <w:t>较上年预算安排增加</w:t>
      </w:r>
      <w:r>
        <w:rPr>
          <w:rStyle w:val="10"/>
          <w:rFonts w:hint="eastAsia" w:ascii="仿宋" w:hAnsi="仿宋" w:eastAsia="仿宋"/>
          <w:sz w:val="32"/>
          <w:szCs w:val="32"/>
          <w:highlight w:val="none"/>
          <w:lang w:val="en-US" w:eastAsia="zh-CN"/>
        </w:rPr>
        <w:t>7.36</w:t>
      </w:r>
      <w:r>
        <w:rPr>
          <w:rStyle w:val="10"/>
          <w:rFonts w:ascii="仿宋" w:hAnsi="仿宋" w:eastAsia="仿宋"/>
          <w:sz w:val="32"/>
          <w:szCs w:val="32"/>
          <w:highlight w:val="none"/>
        </w:rPr>
        <w:t>万元</w:t>
      </w:r>
      <w:r>
        <w:rPr>
          <w:rStyle w:val="10"/>
          <w:rFonts w:hint="eastAsia" w:ascii="仿宋" w:hAnsi="仿宋" w:eastAsia="仿宋"/>
          <w:sz w:val="32"/>
          <w:szCs w:val="32"/>
          <w:highlight w:val="none"/>
          <w:lang w:eastAsia="zh-CN"/>
        </w:rPr>
        <w:t>；</w:t>
      </w:r>
      <w:r>
        <w:rPr>
          <w:rStyle w:val="10"/>
          <w:rFonts w:ascii="仿宋" w:hAnsi="仿宋" w:eastAsia="仿宋"/>
          <w:sz w:val="32"/>
          <w:szCs w:val="32"/>
          <w:highlight w:val="none"/>
        </w:rPr>
        <w:t>对个人和家庭的补助</w:t>
      </w:r>
      <w:r>
        <w:rPr>
          <w:rStyle w:val="10"/>
          <w:rFonts w:hint="eastAsia" w:ascii="仿宋" w:hAnsi="仿宋" w:eastAsia="仿宋"/>
          <w:sz w:val="32"/>
          <w:szCs w:val="32"/>
          <w:highlight w:val="none"/>
          <w:lang w:val="en-US" w:eastAsia="zh-CN"/>
        </w:rPr>
        <w:t>6.24</w:t>
      </w:r>
      <w:r>
        <w:rPr>
          <w:rStyle w:val="10"/>
          <w:rFonts w:ascii="仿宋" w:hAnsi="仿宋" w:eastAsia="仿宋"/>
          <w:sz w:val="32"/>
          <w:szCs w:val="32"/>
          <w:highlight w:val="none"/>
        </w:rPr>
        <w:t>万元</w:t>
      </w:r>
      <w:r>
        <w:rPr>
          <w:rStyle w:val="10"/>
          <w:rFonts w:hint="eastAsia" w:ascii="仿宋" w:hAnsi="仿宋" w:eastAsia="仿宋"/>
          <w:sz w:val="32"/>
          <w:szCs w:val="32"/>
          <w:highlight w:val="none"/>
          <w:lang w:eastAsia="zh-CN"/>
        </w:rPr>
        <w:t>，</w:t>
      </w:r>
      <w:r>
        <w:rPr>
          <w:rStyle w:val="10"/>
          <w:rFonts w:ascii="仿宋" w:hAnsi="仿宋" w:eastAsia="仿宋"/>
          <w:sz w:val="32"/>
          <w:szCs w:val="32"/>
          <w:highlight w:val="none"/>
        </w:rPr>
        <w:t>较上年预算安排增加</w:t>
      </w:r>
      <w:r>
        <w:rPr>
          <w:rStyle w:val="10"/>
          <w:rFonts w:hint="eastAsia" w:ascii="仿宋" w:hAnsi="仿宋" w:eastAsia="仿宋"/>
          <w:sz w:val="32"/>
          <w:szCs w:val="32"/>
          <w:highlight w:val="none"/>
          <w:lang w:val="en-US" w:eastAsia="zh-CN"/>
        </w:rPr>
        <w:t>5.54</w:t>
      </w:r>
      <w:r>
        <w:rPr>
          <w:rStyle w:val="10"/>
          <w:rFonts w:ascii="仿宋" w:hAnsi="仿宋" w:eastAsia="仿宋"/>
          <w:sz w:val="32"/>
          <w:szCs w:val="32"/>
          <w:highlight w:val="none"/>
        </w:rPr>
        <w:t>万元</w:t>
      </w:r>
      <w:r>
        <w:rPr>
          <w:rStyle w:val="10"/>
          <w:rFonts w:hint="eastAsia" w:ascii="仿宋" w:hAnsi="仿宋" w:eastAsia="仿宋"/>
          <w:sz w:val="32"/>
          <w:szCs w:val="32"/>
          <w:highlight w:val="none"/>
          <w:lang w:eastAsia="zh-CN"/>
        </w:rPr>
        <w:t>；</w:t>
      </w:r>
      <w:r>
        <w:rPr>
          <w:rStyle w:val="10"/>
          <w:rFonts w:ascii="仿宋" w:hAnsi="仿宋" w:eastAsia="仿宋"/>
          <w:sz w:val="32"/>
          <w:szCs w:val="32"/>
          <w:highlight w:val="none"/>
        </w:rPr>
        <w:t>资本性支出</w:t>
      </w:r>
      <w:r>
        <w:rPr>
          <w:rStyle w:val="10"/>
          <w:rFonts w:hint="eastAsia" w:ascii="仿宋" w:hAnsi="仿宋" w:eastAsia="仿宋"/>
          <w:sz w:val="32"/>
          <w:szCs w:val="32"/>
          <w:highlight w:val="none"/>
          <w:lang w:val="en-US" w:eastAsia="zh-CN"/>
        </w:rPr>
        <w:t>0.77</w:t>
      </w:r>
      <w:r>
        <w:rPr>
          <w:rStyle w:val="10"/>
          <w:rFonts w:ascii="仿宋" w:hAnsi="仿宋" w:eastAsia="仿宋"/>
          <w:sz w:val="32"/>
          <w:szCs w:val="32"/>
          <w:highlight w:val="none"/>
        </w:rPr>
        <w:t>万元</w:t>
      </w:r>
      <w:r>
        <w:rPr>
          <w:rStyle w:val="10"/>
          <w:rFonts w:hint="eastAsia" w:ascii="仿宋" w:hAnsi="仿宋" w:eastAsia="仿宋"/>
          <w:sz w:val="32"/>
          <w:szCs w:val="32"/>
          <w:highlight w:val="none"/>
          <w:lang w:eastAsia="zh-CN"/>
        </w:rPr>
        <w:t>，</w:t>
      </w:r>
      <w:r>
        <w:rPr>
          <w:rStyle w:val="10"/>
          <w:rFonts w:ascii="仿宋" w:hAnsi="仿宋" w:eastAsia="仿宋"/>
          <w:sz w:val="32"/>
          <w:szCs w:val="32"/>
          <w:highlight w:val="none"/>
        </w:rPr>
        <w:t>较上年预算安排增加</w:t>
      </w:r>
      <w:r>
        <w:rPr>
          <w:rStyle w:val="10"/>
          <w:rFonts w:hint="eastAsia" w:ascii="仿宋" w:hAnsi="仿宋" w:eastAsia="仿宋"/>
          <w:sz w:val="32"/>
          <w:szCs w:val="32"/>
          <w:highlight w:val="none"/>
          <w:lang w:val="en-US" w:eastAsia="zh-CN"/>
        </w:rPr>
        <w:t>0.77</w:t>
      </w:r>
      <w:r>
        <w:rPr>
          <w:rStyle w:val="10"/>
          <w:rFonts w:ascii="仿宋" w:hAnsi="仿宋" w:eastAsia="仿宋"/>
          <w:sz w:val="32"/>
          <w:szCs w:val="32"/>
          <w:highlight w:val="none"/>
        </w:rPr>
        <w:t>万元。</w:t>
      </w:r>
      <w:r>
        <w:rPr>
          <w:highlight w:val="none"/>
        </w:rPr>
        <w:fldChar w:fldCharType="end"/>
      </w:r>
    </w:p>
    <w:p w14:paraId="68D1FECB">
      <w:pPr>
        <w:ind w:firstLine="420" w:firstLineChars="200"/>
        <w:rPr>
          <w:highlight w:val="red"/>
        </w:rPr>
      </w:pPr>
    </w:p>
    <w:p w14:paraId="233A142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三</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rPr>
        <w:t>中共庐山市委机构编制委员会办公室</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167.41</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lang w:val="en-US" w:eastAsia="zh-CN"/>
        </w:rPr>
        <w:t>66.69</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color w:val="auto"/>
        </w:rPr>
        <w:fldChar w:fldCharType="end"/>
      </w:r>
      <w:r>
        <w:rPr>
          <w:rFonts w:hint="eastAsia" w:ascii="仿宋" w:hAnsi="仿宋" w:eastAsia="仿宋" w:cs="Times New Roman"/>
          <w:kern w:val="0"/>
          <w:sz w:val="32"/>
          <w:szCs w:val="32"/>
          <w:lang w:val="en-US" w:eastAsia="zh-CN"/>
        </w:rPr>
        <w:t>增加变化原因为编办事务增加，业务经费增加，工资增加。</w:t>
      </w:r>
      <w:bookmarkStart w:id="0" w:name="_GoBack"/>
      <w:bookmarkEnd w:id="0"/>
    </w:p>
    <w:p w14:paraId="52CF4ECA">
      <w:pPr>
        <w:ind w:firstLine="640" w:firstLineChars="200"/>
        <w:rPr>
          <w:rStyle w:val="10"/>
          <w:rFonts w:ascii="仿宋" w:hAnsi="仿宋" w:eastAsia="仿宋"/>
          <w:color w:val="auto"/>
          <w:sz w:val="32"/>
          <w:szCs w:val="32"/>
          <w:highlight w:val="none"/>
        </w:rPr>
      </w:pPr>
      <w:r>
        <w:rPr>
          <w:rStyle w:val="10"/>
          <w:rFonts w:hint="eastAsia" w:ascii="仿宋" w:hAnsi="仿宋" w:eastAsia="仿宋"/>
          <w:color w:val="auto"/>
          <w:sz w:val="32"/>
          <w:szCs w:val="32"/>
          <w:highlight w:val="none"/>
        </w:rPr>
        <w:t>按支出功能科目划分：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${page400644146.ds247441498_REP_BGT_T_HC1100002019DXQ01_GNCBMX}</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一般公共服务支出</w:t>
      </w:r>
      <w:r>
        <w:rPr>
          <w:rStyle w:val="10"/>
          <w:rFonts w:hint="eastAsia" w:ascii="仿宋" w:hAnsi="仿宋" w:eastAsia="仿宋"/>
          <w:color w:val="auto"/>
          <w:sz w:val="32"/>
          <w:szCs w:val="32"/>
          <w:highlight w:val="none"/>
          <w:lang w:val="en-US" w:eastAsia="zh-CN"/>
        </w:rPr>
        <w:t>127.44</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119.33</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社会保障和就业支出</w:t>
      </w:r>
      <w:r>
        <w:rPr>
          <w:rStyle w:val="10"/>
          <w:rFonts w:hint="eastAsia" w:ascii="仿宋" w:hAnsi="仿宋" w:eastAsia="仿宋"/>
          <w:color w:val="auto"/>
          <w:sz w:val="32"/>
          <w:szCs w:val="32"/>
          <w:highlight w:val="none"/>
          <w:lang w:val="en-US" w:eastAsia="zh-CN"/>
        </w:rPr>
        <w:t>20.56</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较上年预算安排减少</w:t>
      </w:r>
      <w:r>
        <w:rPr>
          <w:rStyle w:val="10"/>
          <w:rFonts w:hint="eastAsia" w:ascii="仿宋" w:hAnsi="仿宋" w:eastAsia="仿宋"/>
          <w:color w:val="auto"/>
          <w:sz w:val="32"/>
          <w:szCs w:val="32"/>
          <w:highlight w:val="none"/>
          <w:lang w:val="en-US" w:eastAsia="zh-CN"/>
        </w:rPr>
        <w:t>62.3</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卫生健康支出</w:t>
      </w:r>
      <w:r>
        <w:rPr>
          <w:rStyle w:val="10"/>
          <w:rFonts w:hint="eastAsia" w:ascii="仿宋" w:hAnsi="仿宋" w:eastAsia="仿宋"/>
          <w:color w:val="auto"/>
          <w:sz w:val="32"/>
          <w:szCs w:val="32"/>
          <w:highlight w:val="none"/>
          <w:lang w:val="en-US" w:eastAsia="zh-CN"/>
        </w:rPr>
        <w:t>7.94</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4.94</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住房保障支出</w:t>
      </w:r>
      <w:r>
        <w:rPr>
          <w:rStyle w:val="10"/>
          <w:rFonts w:hint="eastAsia" w:ascii="仿宋" w:hAnsi="仿宋" w:eastAsia="仿宋"/>
          <w:color w:val="auto"/>
          <w:sz w:val="32"/>
          <w:szCs w:val="32"/>
          <w:highlight w:val="none"/>
          <w:lang w:val="en-US" w:eastAsia="zh-CN"/>
        </w:rPr>
        <w:t>11.46</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4.71</w:t>
      </w:r>
      <w:r>
        <w:rPr>
          <w:rStyle w:val="10"/>
          <w:rFonts w:ascii="仿宋" w:hAnsi="仿宋" w:eastAsia="仿宋"/>
          <w:color w:val="auto"/>
          <w:sz w:val="32"/>
          <w:szCs w:val="32"/>
          <w:highlight w:val="none"/>
        </w:rPr>
        <w:t>万元。</w:t>
      </w:r>
      <w:r>
        <w:rPr>
          <w:color w:val="auto"/>
          <w:highlight w:val="none"/>
        </w:rPr>
        <w:fldChar w:fldCharType="end"/>
      </w:r>
    </w:p>
    <w:p w14:paraId="287DE466">
      <w:pPr>
        <w:ind w:firstLine="640" w:firstLineChars="200"/>
        <w:rPr>
          <w:color w:val="auto"/>
          <w:highlight w:val="none"/>
        </w:rPr>
      </w:pPr>
      <w:r>
        <w:rPr>
          <w:rStyle w:val="10"/>
          <w:rFonts w:hint="eastAsia" w:ascii="仿宋" w:hAnsi="仿宋" w:eastAsia="仿宋"/>
          <w:color w:val="auto"/>
          <w:sz w:val="32"/>
          <w:szCs w:val="32"/>
          <w:highlight w:val="none"/>
        </w:rPr>
        <w:t>按支出项目类别划分：</w:t>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${page400644146.ds215660413_REP_BGT_T_HC1100002019_DXQ02_JBZCQKCB}</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基本支出</w:t>
      </w:r>
      <w:r>
        <w:rPr>
          <w:rStyle w:val="10"/>
          <w:rFonts w:hint="eastAsia" w:ascii="仿宋" w:hAnsi="仿宋" w:eastAsia="仿宋"/>
          <w:color w:val="auto"/>
          <w:sz w:val="32"/>
          <w:szCs w:val="32"/>
          <w:highlight w:val="none"/>
          <w:lang w:val="en-US" w:eastAsia="zh-CN"/>
        </w:rPr>
        <w:t>160.77</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68.16</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其中：工资福利支出</w:t>
      </w:r>
      <w:r>
        <w:rPr>
          <w:rStyle w:val="10"/>
          <w:rFonts w:hint="eastAsia" w:ascii="仿宋" w:hAnsi="仿宋" w:eastAsia="仿宋"/>
          <w:color w:val="auto"/>
          <w:sz w:val="32"/>
          <w:szCs w:val="32"/>
          <w:highlight w:val="none"/>
          <w:lang w:val="en-US" w:eastAsia="zh-CN"/>
        </w:rPr>
        <w:t>136.23</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商品和服务支出</w:t>
      </w:r>
      <w:r>
        <w:rPr>
          <w:rStyle w:val="10"/>
          <w:rFonts w:hint="eastAsia" w:ascii="仿宋" w:hAnsi="仿宋" w:eastAsia="仿宋"/>
          <w:color w:val="auto"/>
          <w:sz w:val="32"/>
          <w:szCs w:val="32"/>
          <w:highlight w:val="none"/>
          <w:lang w:val="en-US" w:eastAsia="zh-CN"/>
        </w:rPr>
        <w:t>17.52</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对个人和家庭的补助</w:t>
      </w:r>
      <w:r>
        <w:rPr>
          <w:rStyle w:val="10"/>
          <w:rFonts w:hint="eastAsia" w:ascii="仿宋" w:hAnsi="仿宋" w:eastAsia="仿宋"/>
          <w:color w:val="auto"/>
          <w:sz w:val="32"/>
          <w:szCs w:val="32"/>
          <w:highlight w:val="none"/>
          <w:lang w:val="en-US" w:eastAsia="zh-CN"/>
        </w:rPr>
        <w:t>6.24</w:t>
      </w:r>
      <w:r>
        <w:rPr>
          <w:rStyle w:val="10"/>
          <w:rFonts w:ascii="仿宋" w:hAnsi="仿宋" w:eastAsia="仿宋"/>
          <w:color w:val="auto"/>
          <w:sz w:val="32"/>
          <w:szCs w:val="32"/>
          <w:highlight w:val="none"/>
        </w:rPr>
        <w:t>万元。</w:t>
      </w:r>
      <w:r>
        <w:rPr>
          <w:color w:val="auto"/>
          <w:highlight w:val="none"/>
        </w:rPr>
        <w:fldChar w:fldCharType="end"/>
      </w:r>
      <w:r>
        <w:rPr>
          <w:rStyle w:val="10"/>
          <w:rFonts w:ascii="仿宋" w:hAnsi="仿宋" w:eastAsia="仿宋"/>
          <w:color w:val="auto"/>
          <w:sz w:val="32"/>
          <w:szCs w:val="32"/>
          <w:highlight w:val="none"/>
        </w:rPr>
        <w:fldChar w:fldCharType="begin"/>
      </w:r>
      <w:r>
        <w:rPr>
          <w:rStyle w:val="10"/>
          <w:rFonts w:ascii="仿宋" w:hAnsi="仿宋" w:eastAsia="仿宋"/>
          <w:color w:val="auto"/>
          <w:sz w:val="32"/>
          <w:szCs w:val="32"/>
          <w:highlight w:val="none"/>
        </w:rPr>
        <w:instrText xml:space="preserve">MERGEFIELD ${page400644146.ds215660413_REP_BGT_T_HC1100002019_DXQ02_XMZCQKCB}</w:instrText>
      </w:r>
      <w:r>
        <w:rPr>
          <w:rStyle w:val="10"/>
          <w:rFonts w:ascii="仿宋" w:hAnsi="仿宋" w:eastAsia="仿宋"/>
          <w:color w:val="auto"/>
          <w:sz w:val="32"/>
          <w:szCs w:val="32"/>
          <w:highlight w:val="none"/>
        </w:rPr>
        <w:fldChar w:fldCharType="separate"/>
      </w:r>
      <w:r>
        <w:rPr>
          <w:rStyle w:val="10"/>
          <w:rFonts w:ascii="仿宋" w:hAnsi="仿宋" w:eastAsia="仿宋"/>
          <w:color w:val="auto"/>
          <w:sz w:val="32"/>
          <w:szCs w:val="32"/>
          <w:highlight w:val="none"/>
        </w:rPr>
        <w:t>项目支出</w:t>
      </w:r>
      <w:r>
        <w:rPr>
          <w:rStyle w:val="10"/>
          <w:rFonts w:hint="eastAsia" w:ascii="仿宋" w:hAnsi="仿宋" w:eastAsia="仿宋"/>
          <w:color w:val="auto"/>
          <w:sz w:val="32"/>
          <w:szCs w:val="32"/>
          <w:highlight w:val="none"/>
          <w:lang w:val="en-US" w:eastAsia="zh-CN"/>
        </w:rPr>
        <w:t>6.65</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较上年预算安排增加</w:t>
      </w:r>
      <w:r>
        <w:rPr>
          <w:rStyle w:val="10"/>
          <w:rFonts w:hint="eastAsia" w:ascii="仿宋" w:hAnsi="仿宋" w:eastAsia="仿宋"/>
          <w:color w:val="auto"/>
          <w:sz w:val="32"/>
          <w:szCs w:val="32"/>
          <w:highlight w:val="none"/>
          <w:lang w:val="en-US" w:eastAsia="zh-CN"/>
        </w:rPr>
        <w:t>1.45</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其中：商品和服务支出</w:t>
      </w:r>
      <w:r>
        <w:rPr>
          <w:rStyle w:val="10"/>
          <w:rFonts w:hint="eastAsia" w:ascii="仿宋" w:hAnsi="仿宋" w:eastAsia="仿宋"/>
          <w:color w:val="auto"/>
          <w:sz w:val="32"/>
          <w:szCs w:val="32"/>
          <w:highlight w:val="none"/>
          <w:lang w:val="en-US" w:eastAsia="zh-CN"/>
        </w:rPr>
        <w:t>6.65</w:t>
      </w:r>
      <w:r>
        <w:rPr>
          <w:rStyle w:val="10"/>
          <w:rFonts w:ascii="仿宋" w:hAnsi="仿宋" w:eastAsia="仿宋"/>
          <w:color w:val="auto"/>
          <w:sz w:val="32"/>
          <w:szCs w:val="32"/>
          <w:highlight w:val="none"/>
        </w:rPr>
        <w:t>万元</w:t>
      </w:r>
      <w:r>
        <w:rPr>
          <w:rStyle w:val="10"/>
          <w:rFonts w:hint="eastAsia" w:ascii="仿宋" w:hAnsi="仿宋" w:eastAsia="仿宋"/>
          <w:color w:val="auto"/>
          <w:sz w:val="32"/>
          <w:szCs w:val="32"/>
          <w:highlight w:val="none"/>
          <w:lang w:eastAsia="zh-CN"/>
        </w:rPr>
        <w:t>，</w:t>
      </w:r>
      <w:r>
        <w:rPr>
          <w:rStyle w:val="10"/>
          <w:rFonts w:ascii="仿宋" w:hAnsi="仿宋" w:eastAsia="仿宋"/>
          <w:color w:val="auto"/>
          <w:sz w:val="32"/>
          <w:szCs w:val="32"/>
          <w:highlight w:val="none"/>
        </w:rPr>
        <w:t>资本性支出</w:t>
      </w:r>
      <w:r>
        <w:rPr>
          <w:rStyle w:val="10"/>
          <w:rFonts w:hint="eastAsia" w:ascii="仿宋" w:hAnsi="仿宋" w:eastAsia="仿宋"/>
          <w:color w:val="auto"/>
          <w:sz w:val="32"/>
          <w:szCs w:val="32"/>
          <w:highlight w:val="none"/>
          <w:lang w:val="en-US" w:eastAsia="zh-CN"/>
        </w:rPr>
        <w:t>0</w:t>
      </w:r>
      <w:r>
        <w:rPr>
          <w:rStyle w:val="10"/>
          <w:rFonts w:ascii="仿宋" w:hAnsi="仿宋" w:eastAsia="仿宋"/>
          <w:color w:val="auto"/>
          <w:sz w:val="32"/>
          <w:szCs w:val="32"/>
          <w:highlight w:val="none"/>
        </w:rPr>
        <w:t>万元。</w:t>
      </w:r>
      <w:r>
        <w:rPr>
          <w:color w:val="auto"/>
          <w:highlight w:val="none"/>
        </w:rPr>
        <w:fldChar w:fldCharType="end"/>
      </w:r>
    </w:p>
    <w:p w14:paraId="054F1A82">
      <w:pPr>
        <w:ind w:firstLine="321" w:firstLineChars="100"/>
        <w:rPr>
          <w:rStyle w:val="10"/>
          <w:rFonts w:ascii="Adobe 仿宋 Std R" w:hAnsi="Adobe 仿宋 Std R" w:eastAsia="Adobe 仿宋 Std R"/>
          <w:b/>
          <w:color w:val="auto"/>
          <w:sz w:val="32"/>
          <w:szCs w:val="32"/>
          <w:highlight w:val="none"/>
        </w:rPr>
      </w:pPr>
      <w:r>
        <w:rPr>
          <w:rStyle w:val="10"/>
          <w:rFonts w:hint="eastAsia" w:ascii="Adobe 仿宋 Std R" w:hAnsi="Adobe 仿宋 Std R" w:eastAsia="Adobe 仿宋 Std R"/>
          <w:b/>
          <w:color w:val="auto"/>
          <w:sz w:val="32"/>
          <w:szCs w:val="32"/>
          <w:highlight w:val="none"/>
          <w:lang w:eastAsia="zh-CN"/>
        </w:rPr>
        <w:t>（</w:t>
      </w:r>
      <w:r>
        <w:rPr>
          <w:rStyle w:val="10"/>
          <w:rFonts w:hint="eastAsia" w:ascii="Adobe 仿宋 Std R" w:hAnsi="Adobe 仿宋 Std R" w:eastAsia="Adobe 仿宋 Std R"/>
          <w:b/>
          <w:color w:val="auto"/>
          <w:sz w:val="32"/>
          <w:szCs w:val="32"/>
          <w:highlight w:val="none"/>
        </w:rPr>
        <w:t>四</w:t>
      </w:r>
      <w:r>
        <w:rPr>
          <w:rStyle w:val="10"/>
          <w:rFonts w:hint="eastAsia" w:ascii="Adobe 仿宋 Std R" w:hAnsi="Adobe 仿宋 Std R" w:eastAsia="Adobe 仿宋 Std R"/>
          <w:b/>
          <w:color w:val="auto"/>
          <w:sz w:val="32"/>
          <w:szCs w:val="32"/>
          <w:highlight w:val="none"/>
          <w:lang w:eastAsia="zh-CN"/>
        </w:rPr>
        <w:t>）</w:t>
      </w:r>
      <w:r>
        <w:rPr>
          <w:rStyle w:val="10"/>
          <w:rFonts w:hint="eastAsia" w:ascii="Adobe 仿宋 Std R" w:hAnsi="Adobe 仿宋 Std R" w:eastAsia="Adobe 仿宋 Std R"/>
          <w:b/>
          <w:color w:val="auto"/>
          <w:sz w:val="32"/>
          <w:szCs w:val="32"/>
          <w:highlight w:val="none"/>
        </w:rPr>
        <w:t>政府性基金情况</w:t>
      </w:r>
    </w:p>
    <w:p w14:paraId="64EF049E">
      <w:pPr>
        <w:ind w:firstLine="640" w:firstLineChars="200"/>
        <w:rPr>
          <w:rStyle w:val="10"/>
          <w:rFonts w:hint="default" w:ascii="仿宋" w:hAnsi="仿宋" w:eastAsia="仿宋"/>
          <w:sz w:val="32"/>
          <w:szCs w:val="32"/>
          <w:highlight w:val="none"/>
          <w:lang w:val="en-US"/>
        </w:rPr>
      </w:pPr>
      <w:r>
        <w:rPr>
          <w:rStyle w:val="10"/>
          <w:rFonts w:hint="eastAsia" w:ascii="仿宋" w:hAnsi="仿宋" w:eastAsia="仿宋"/>
          <w:color w:val="auto"/>
          <w:sz w:val="32"/>
          <w:szCs w:val="32"/>
          <w:highlight w:val="none"/>
          <w:lang w:val="en-US" w:eastAsia="zh-CN"/>
        </w:rPr>
        <w:t>本单位没有使用政府性基金预算拨款安排的支出。</w:t>
      </w:r>
    </w:p>
    <w:p w14:paraId="6EA92DE2">
      <w:pPr>
        <w:numPr>
          <w:ilvl w:val="0"/>
          <w:numId w:val="1"/>
        </w:numPr>
        <w:ind w:firstLine="321" w:firstLineChars="100"/>
        <w:rPr>
          <w:rStyle w:val="10"/>
          <w:rFonts w:hint="eastAsia" w:ascii="Adobe 仿宋 Std R" w:hAnsi="Adobe 仿宋 Std R" w:eastAsia="Adobe 仿宋 Std R"/>
          <w:b/>
          <w:sz w:val="32"/>
          <w:szCs w:val="32"/>
          <w:highlight w:val="none"/>
        </w:rPr>
      </w:pPr>
      <w:r>
        <w:rPr>
          <w:rStyle w:val="10"/>
          <w:rFonts w:hint="eastAsia" w:ascii="Adobe 仿宋 Std R" w:hAnsi="Adobe 仿宋 Std R" w:eastAsia="Adobe 仿宋 Std R"/>
          <w:b/>
          <w:sz w:val="32"/>
          <w:szCs w:val="32"/>
          <w:highlight w:val="none"/>
        </w:rPr>
        <w:t>国有资本经营情况</w:t>
      </w:r>
    </w:p>
    <w:p w14:paraId="10F71D76">
      <w:pPr>
        <w:ind w:firstLine="640" w:firstLineChars="200"/>
        <w:rPr>
          <w:rStyle w:val="10"/>
          <w:rFonts w:hint="eastAsia" w:ascii="仿宋" w:hAnsi="仿宋" w:eastAsia="仿宋"/>
          <w:sz w:val="32"/>
          <w:szCs w:val="32"/>
          <w:highlight w:val="none"/>
          <w:lang w:val="en-US" w:eastAsia="zh-CN"/>
        </w:rPr>
      </w:pPr>
      <w:r>
        <w:rPr>
          <w:rStyle w:val="10"/>
          <w:rFonts w:hint="eastAsia" w:ascii="仿宋" w:hAnsi="仿宋" w:eastAsia="仿宋"/>
          <w:color w:val="auto"/>
          <w:sz w:val="32"/>
          <w:szCs w:val="32"/>
          <w:highlight w:val="none"/>
          <w:lang w:val="en-US" w:eastAsia="zh-CN"/>
        </w:rPr>
        <w:t>本单位</w:t>
      </w:r>
      <w:r>
        <w:rPr>
          <w:rStyle w:val="10"/>
          <w:rFonts w:hint="eastAsia" w:ascii="仿宋" w:hAnsi="仿宋" w:eastAsia="仿宋"/>
          <w:sz w:val="32"/>
          <w:szCs w:val="32"/>
          <w:highlight w:val="none"/>
        </w:rPr>
        <w:t>没有使用国有资本经营预算拨款安排的支出</w:t>
      </w:r>
      <w:r>
        <w:rPr>
          <w:rStyle w:val="10"/>
          <w:rFonts w:hint="eastAsia" w:ascii="仿宋" w:hAnsi="仿宋" w:eastAsia="仿宋"/>
          <w:sz w:val="32"/>
          <w:szCs w:val="32"/>
          <w:highlight w:val="none"/>
          <w:lang w:eastAsia="zh-CN"/>
        </w:rPr>
        <w:t>。</w:t>
      </w:r>
    </w:p>
    <w:p w14:paraId="48F5BC63">
      <w:pPr>
        <w:ind w:firstLine="321" w:firstLineChars="100"/>
        <w:rPr>
          <w:rStyle w:val="10"/>
          <w:rFonts w:ascii="Adobe 仿宋 Std R" w:hAnsi="Adobe 仿宋 Std R" w:eastAsia="Adobe 仿宋 Std R"/>
          <w:b/>
          <w:sz w:val="32"/>
          <w:szCs w:val="32"/>
          <w:highlight w:val="none"/>
        </w:rPr>
      </w:pPr>
      <w:r>
        <w:rPr>
          <w:rStyle w:val="10"/>
          <w:rFonts w:hint="eastAsia" w:asciiTheme="majorEastAsia" w:hAnsiTheme="majorEastAsia" w:eastAsiaTheme="majorEastAsia"/>
          <w:b/>
          <w:sz w:val="32"/>
          <w:szCs w:val="32"/>
          <w:highlight w:val="none"/>
        </w:rPr>
        <w:t xml:space="preserve"> </w:t>
      </w:r>
      <w:r>
        <w:rPr>
          <w:rStyle w:val="10"/>
          <w:rFonts w:hint="eastAsia" w:asciiTheme="majorEastAsia" w:hAnsiTheme="majorEastAsia" w:eastAsiaTheme="majorEastAsia"/>
          <w:b/>
          <w:sz w:val="32"/>
          <w:szCs w:val="32"/>
          <w:highlight w:val="none"/>
          <w:lang w:eastAsia="zh-CN"/>
        </w:rPr>
        <w:t>（</w:t>
      </w:r>
      <w:r>
        <w:rPr>
          <w:rStyle w:val="10"/>
          <w:rFonts w:hint="eastAsia" w:ascii="Adobe 仿宋 Std R" w:hAnsi="Adobe 仿宋 Std R" w:eastAsia="Adobe 仿宋 Std R"/>
          <w:b/>
          <w:sz w:val="32"/>
          <w:szCs w:val="32"/>
          <w:highlight w:val="none"/>
        </w:rPr>
        <w:t>六</w:t>
      </w:r>
      <w:r>
        <w:rPr>
          <w:rStyle w:val="10"/>
          <w:rFonts w:hint="eastAsia" w:ascii="Adobe 仿宋 Std R" w:hAnsi="Adobe 仿宋 Std R" w:eastAsia="Adobe 仿宋 Std R"/>
          <w:b/>
          <w:sz w:val="32"/>
          <w:szCs w:val="32"/>
          <w:highlight w:val="none"/>
          <w:lang w:eastAsia="zh-CN"/>
        </w:rPr>
        <w:t>）</w:t>
      </w:r>
      <w:r>
        <w:rPr>
          <w:rStyle w:val="10"/>
          <w:rFonts w:hint="eastAsia" w:ascii="Adobe 仿宋 Std R" w:hAnsi="Adobe 仿宋 Std R" w:eastAsia="Adobe 仿宋 Std R"/>
          <w:b/>
          <w:sz w:val="32"/>
          <w:szCs w:val="32"/>
          <w:highlight w:val="none"/>
        </w:rPr>
        <w:t>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highlight w:val="none"/>
        </w:rPr>
        <w:t>202</w:t>
      </w:r>
      <w:r>
        <w:rPr>
          <w:rStyle w:val="10"/>
          <w:rFonts w:hint="eastAsia" w:ascii="Adobe 仿宋 Std R" w:hAnsi="Adobe 仿宋 Std R" w:eastAsia="Adobe 仿宋 Std R"/>
          <w:sz w:val="32"/>
          <w:szCs w:val="32"/>
          <w:highlight w:val="none"/>
          <w:lang w:val="en-US" w:eastAsia="zh-CN"/>
        </w:rPr>
        <w:t>5</w:t>
      </w:r>
      <w:r>
        <w:rPr>
          <w:rStyle w:val="10"/>
          <w:rFonts w:hint="eastAsia" w:ascii="Adobe 仿宋 Std R" w:hAnsi="Adobe 仿宋 Std R" w:eastAsia="Adobe 仿宋 Std R"/>
          <w:sz w:val="32"/>
          <w:szCs w:val="32"/>
          <w:highlight w:val="none"/>
        </w:rPr>
        <w:t>年</w:t>
      </w:r>
      <w:r>
        <w:rPr>
          <w:rFonts w:hint="eastAsia" w:ascii="Adobe 仿宋 Std R" w:hAnsi="Adobe 仿宋 Std R" w:eastAsia="Adobe 仿宋 Std R"/>
          <w:sz w:val="32"/>
          <w:szCs w:val="32"/>
          <w:highlight w:val="none"/>
        </w:rPr>
        <w:t>单位机关运行费预算</w:t>
      </w:r>
      <w:r>
        <w:rPr>
          <w:rFonts w:hint="eastAsia" w:ascii="仿宋_GB2312" w:eastAsia="仿宋_GB2312"/>
          <w:sz w:val="32"/>
          <w:szCs w:val="30"/>
          <w:highlight w:val="none"/>
          <w:u w:val="single" w:color="FFFFFF" w:themeColor="background1"/>
          <w:lang w:val="en-US" w:eastAsia="zh-CN"/>
        </w:rPr>
        <w:t>120.8</w:t>
      </w:r>
      <w:r>
        <w:rPr>
          <w:rFonts w:hint="eastAsia" w:ascii="Adobe 仿宋 Std R" w:hAnsi="Adobe 仿宋 Std R" w:eastAsia="Adobe 仿宋 Std R"/>
          <w:sz w:val="32"/>
          <w:szCs w:val="32"/>
          <w:highlight w:val="none"/>
        </w:rPr>
        <w:t>万元，比202</w:t>
      </w:r>
      <w:r>
        <w:rPr>
          <w:rFonts w:hint="eastAsia" w:ascii="Adobe 仿宋 Std R" w:hAnsi="Adobe 仿宋 Std R" w:eastAsia="Adobe 仿宋 Std R"/>
          <w:sz w:val="32"/>
          <w:szCs w:val="32"/>
          <w:highlight w:val="none"/>
          <w:lang w:val="en-US" w:eastAsia="zh-CN"/>
        </w:rPr>
        <w:t>4</w:t>
      </w:r>
      <w:r>
        <w:rPr>
          <w:rFonts w:hint="eastAsia" w:ascii="Adobe 仿宋 Std R" w:hAnsi="Adobe 仿宋 Std R" w:eastAsia="Adobe 仿宋 Std R"/>
          <w:sz w:val="32"/>
          <w:szCs w:val="32"/>
          <w:highlight w:val="none"/>
        </w:rPr>
        <w:t>年预算增加</w:t>
      </w:r>
      <w:r>
        <w:rPr>
          <w:rFonts w:hint="eastAsia" w:ascii="Adobe 仿宋 Std R" w:hAnsi="Adobe 仿宋 Std R" w:eastAsia="Adobe 仿宋 Std R"/>
          <w:sz w:val="32"/>
          <w:szCs w:val="32"/>
          <w:highlight w:val="none"/>
          <w:lang w:val="en-US" w:eastAsia="zh-CN"/>
        </w:rPr>
        <w:t>41</w:t>
      </w:r>
      <w:r>
        <w:rPr>
          <w:rFonts w:hint="eastAsia" w:ascii="Adobe 仿宋 Std R" w:hAnsi="Adobe 仿宋 Std R" w:eastAsia="Adobe 仿宋 Std R"/>
          <w:sz w:val="32"/>
          <w:szCs w:val="32"/>
          <w:highlight w:val="none"/>
        </w:rPr>
        <w:t>万元，增长</w:t>
      </w:r>
      <w:r>
        <w:rPr>
          <w:rFonts w:hint="eastAsia" w:ascii="Adobe 仿宋 Std R" w:hAnsi="Adobe 仿宋 Std R" w:eastAsia="Adobe 仿宋 Std R"/>
          <w:sz w:val="32"/>
          <w:szCs w:val="32"/>
          <w:highlight w:val="none"/>
          <w:lang w:val="en-US" w:eastAsia="zh-CN"/>
        </w:rPr>
        <w:t>51</w:t>
      </w:r>
      <w:r>
        <w:rPr>
          <w:rFonts w:hint="eastAsia" w:ascii="Adobe 仿宋 Std R" w:hAnsi="Adobe 仿宋 Std R" w:eastAsia="Adobe 仿宋 Std R"/>
          <w:sz w:val="32"/>
          <w:szCs w:val="32"/>
          <w:highlight w:val="none"/>
        </w:rPr>
        <w:t>%。</w:t>
      </w:r>
      <w:r>
        <w:rPr>
          <w:rFonts w:hint="eastAsia" w:ascii="仿宋" w:hAnsi="仿宋" w:eastAsia="仿宋" w:cs="Times New Roman"/>
          <w:kern w:val="0"/>
          <w:sz w:val="32"/>
          <w:szCs w:val="32"/>
          <w:highlight w:val="none"/>
          <w:lang w:val="en-US" w:eastAsia="zh-CN"/>
        </w:rPr>
        <w:t>增长变化原因为</w:t>
      </w:r>
      <w:r>
        <w:rPr>
          <w:rFonts w:hint="eastAsia" w:ascii="仿宋" w:hAnsi="仿宋" w:eastAsia="仿宋" w:cs="Times New Roman"/>
          <w:color w:val="000000" w:themeColor="text1"/>
          <w:kern w:val="0"/>
          <w:sz w:val="32"/>
          <w:szCs w:val="32"/>
          <w:highlight w:val="none"/>
          <w:lang w:val="en-US" w:eastAsia="zh-CN"/>
          <w14:textFill>
            <w14:solidFill>
              <w14:schemeClr w14:val="tx1"/>
            </w14:solidFill>
          </w14:textFill>
        </w:rPr>
        <w:t>编办事务增加，业务经费增加，工资增加。</w:t>
      </w:r>
    </w:p>
    <w:p w14:paraId="3ABB5D4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2.48万元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0.5万元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1.16万元</w:t>
      </w:r>
      <w:r>
        <w:rPr>
          <w:rFonts w:hint="eastAsia" w:ascii="Adobe 仿宋 Std R" w:hAnsi="Adobe 仿宋 Std R" w:eastAsia="Adobe 仿宋 Std R"/>
          <w:color w:val="000000" w:themeColor="text1"/>
          <w:sz w:val="32"/>
          <w:szCs w:val="32"/>
          <w14:textFill>
            <w14:solidFill>
              <w14:schemeClr w14:val="tx1"/>
            </w14:solidFill>
          </w14:textFill>
        </w:rPr>
        <w:t>、会议费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1.37万元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0.3万元</w:t>
      </w:r>
      <w:r>
        <w:rPr>
          <w:rFonts w:hint="eastAsia" w:ascii="Adobe 仿宋 Std R" w:hAnsi="Adobe 仿宋 Std R" w:eastAsia="Adobe 仿宋 Std R"/>
          <w:color w:val="000000" w:themeColor="text1"/>
          <w:sz w:val="32"/>
          <w:szCs w:val="32"/>
          <w14:textFill>
            <w14:solidFill>
              <w14:schemeClr w14:val="tx1"/>
            </w14:solidFill>
          </w14:textFill>
        </w:rPr>
        <w:t>、专用材料及一般设备购置费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0.77万元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、办公用房取暖费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、办公用房物业管理费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0万元</w:t>
      </w:r>
      <w:r>
        <w:rPr>
          <w:rFonts w:hint="eastAsia" w:ascii="Adobe 仿宋 Std R" w:hAnsi="Adobe 仿宋 Std R" w:eastAsia="Adobe 仿宋 Std R"/>
          <w:color w:val="000000" w:themeColor="text1"/>
          <w:sz w:val="32"/>
          <w:szCs w:val="32"/>
          <w14:textFill>
            <w14:solidFill>
              <w14:schemeClr w14:val="tx1"/>
            </w14:solidFill>
          </w14:textFill>
        </w:rPr>
        <w:t>、公务用车运行维护费以及其他费用</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114.22万元</w:t>
      </w:r>
      <w:r>
        <w:rPr>
          <w:rFonts w:hint="eastAsia" w:ascii="Adobe 仿宋 Std R" w:hAnsi="Adobe 仿宋 Std R" w:eastAsia="Adobe 仿宋 Std R"/>
          <w:color w:val="000000" w:themeColor="text1"/>
          <w:sz w:val="32"/>
          <w:szCs w:val="32"/>
          <w14:textFill>
            <w14:solidFill>
              <w14:schemeClr w14:val="tx1"/>
            </w14:solidFill>
          </w14:textFill>
        </w:rPr>
        <w:t>。</w:t>
      </w:r>
    </w:p>
    <w:p w14:paraId="636C61E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七</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政府采购情况</w:t>
      </w:r>
    </w:p>
    <w:p w14:paraId="57B00379">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color w:val="000000" w:themeColor="text1"/>
          <w:sz w:val="32"/>
          <w:szCs w:val="32"/>
          <w14:textFill>
            <w14:solidFill>
              <w14:schemeClr w14:val="tx1"/>
            </w14:solidFill>
          </w14:textFill>
        </w:rPr>
        <w:t>20</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25</w:t>
      </w:r>
      <w:r>
        <w:rPr>
          <w:rFonts w:hint="eastAsia" w:ascii="Adobe 仿宋 Std R" w:hAnsi="Adobe 仿宋 Std R" w:eastAsia="Adobe 仿宋 Std R"/>
          <w:color w:val="000000" w:themeColor="text1"/>
          <w:sz w:val="32"/>
          <w:szCs w:val="32"/>
          <w14:textFill>
            <w14:solidFill>
              <w14:schemeClr w14:val="tx1"/>
            </w14:solidFill>
          </w14:textFill>
        </w:rPr>
        <w:t>年部门所属各单位政府采购总额</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0.77</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其中</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政府采购货物预算</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0.77</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政府采购工程预算</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政府采购服务预算</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w:t>
      </w:r>
    </w:p>
    <w:p w14:paraId="51191AFC">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八</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国有资产占有使用情况</w:t>
      </w:r>
    </w:p>
    <w:p w14:paraId="6A2C0B78">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16</w:t>
      </w:r>
      <w:r>
        <w:rPr>
          <w:rFonts w:hint="eastAsia" w:ascii="Adobe 仿宋 Std R" w:hAnsi="Adobe 仿宋 Std R" w:eastAsia="Adobe 仿宋 Std R"/>
          <w:sz w:val="32"/>
          <w:szCs w:val="32"/>
        </w:rPr>
        <w:t>日</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fldChar w:fldCharType="begin"/>
      </w:r>
      <w:r>
        <w:rPr>
          <w:rFonts w:hint="eastAsia" w:ascii="Adobe 仿宋 Std R" w:hAnsi="Adobe 仿宋 Std R" w:eastAsia="Adobe 仿宋 Std R"/>
          <w:sz w:val="32"/>
          <w:szCs w:val="32"/>
        </w:rPr>
        <w:instrText xml:space="preserve">MERGEFIELD ${page400644146.ds532982397_REP_JX_BAS_AGENCY_INFO_ZYFRS_S_CLSYS}</w:instrText>
      </w:r>
      <w:r>
        <w:rPr>
          <w:rFonts w:hint="eastAsia" w:ascii="Adobe 仿宋 Std R" w:hAnsi="Adobe 仿宋 Std R" w:eastAsia="Adobe 仿宋 Std R"/>
          <w:sz w:val="32"/>
          <w:szCs w:val="32"/>
        </w:rPr>
        <w:fldChar w:fldCharType="separate"/>
      </w:r>
      <w:r>
        <w:rPr>
          <w:rFonts w:hint="eastAsia"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其中：一般公务用车实有数</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rPr>
        <w:fldChar w:fldCharType="end"/>
      </w:r>
    </w:p>
    <w:p w14:paraId="2FFEEF9F">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 xml:space="preserve">年部门预算安排购置车辆 </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 xml:space="preserve"> 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w:t>
      </w:r>
    </w:p>
    <w:p w14:paraId="59A43C58">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b/>
          <w:sz w:val="32"/>
          <w:szCs w:val="32"/>
          <w:lang w:eastAsia="zh-CN"/>
        </w:rPr>
        <w:t>特定</w:t>
      </w:r>
      <w:r>
        <w:rPr>
          <w:rStyle w:val="10"/>
          <w:rFonts w:hint="eastAsia" w:ascii="Adobe 仿宋 Std R" w:hAnsi="Adobe 仿宋 Std R" w:eastAsia="Adobe 仿宋 Std R"/>
          <w:b/>
          <w:sz w:val="32"/>
          <w:szCs w:val="32"/>
        </w:rPr>
        <w:t>项目情况说明</w:t>
      </w:r>
    </w:p>
    <w:p w14:paraId="2413AA87">
      <w:pPr>
        <w:numPr>
          <w:ilvl w:val="0"/>
          <w:numId w:val="0"/>
        </w:numPr>
        <w:rPr>
          <w:rFonts w:hint="eastAsia" w:ascii="Adobe 仿宋 Std R" w:hAnsi="Adobe 仿宋 Std R" w:eastAsia="Adobe 仿宋 Std R"/>
          <w:sz w:val="32"/>
          <w:szCs w:val="32"/>
        </w:rPr>
      </w:pPr>
      <w:r>
        <w:rPr>
          <w:rStyle w:val="10"/>
          <w:rFonts w:hint="eastAsia" w:ascii="Adobe 仿宋 Std R" w:hAnsi="Adobe 仿宋 Std R" w:eastAsia="Adobe 仿宋 Std R"/>
          <w:b/>
          <w:sz w:val="32"/>
          <w:szCs w:val="32"/>
          <w:lang w:val="en-US" w:eastAsia="zh-CN"/>
        </w:rPr>
        <w:t xml:space="preserve">   1、事业单位法人登记专项经费</w:t>
      </w:r>
    </w:p>
    <w:p w14:paraId="3C88B9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3435B2F">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color w:val="000000" w:themeColor="text1"/>
          <w:sz w:val="32"/>
          <w:szCs w:val="32"/>
          <w14:textFill>
            <w14:solidFill>
              <w14:schemeClr w14:val="tx1"/>
            </w14:solidFill>
          </w14:textFill>
        </w:rPr>
        <w:t>旨在解决事业单位法人登记工作经费，保障事业单位法人登记工作顺利开展。</w:t>
      </w:r>
    </w:p>
    <w:p w14:paraId="24691ECF">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3746AB99">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color w:val="000000" w:themeColor="text1"/>
          <w:sz w:val="32"/>
          <w:szCs w:val="32"/>
          <w14:textFill>
            <w14:solidFill>
              <w14:schemeClr w14:val="tx1"/>
            </w14:solidFill>
          </w14:textFill>
        </w:rPr>
        <w:t>事业单位登记管理服务标准化规范（试行）</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庐编办字〔2021〕22号</w:t>
      </w:r>
    </w:p>
    <w:p w14:paraId="5123BB66">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C3C02ED">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中共庐山市委机构编制委员会办公室</w:t>
      </w:r>
    </w:p>
    <w:p w14:paraId="600230C7">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116EC131">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63991A03">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63BF8F48">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C7878F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33409D4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财政拨款1万元</w:t>
      </w:r>
    </w:p>
    <w:p w14:paraId="2B2E7576">
      <w:pPr>
        <w:numPr>
          <w:ilvl w:val="0"/>
          <w:numId w:val="0"/>
        </w:numPr>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b/>
          <w:sz w:val="32"/>
          <w:szCs w:val="32"/>
          <w:lang w:val="en-US" w:eastAsia="zh-CN"/>
        </w:rPr>
        <w:t xml:space="preserve">   2、体制改革专项经费项目</w:t>
      </w:r>
    </w:p>
    <w:p w14:paraId="2B4B479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027F70C0">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color w:val="000000" w:themeColor="text1"/>
          <w:sz w:val="32"/>
          <w:szCs w:val="32"/>
          <w14:textFill>
            <w14:solidFill>
              <w14:schemeClr w14:val="tx1"/>
            </w14:solidFill>
          </w14:textFill>
        </w:rPr>
        <w:t>解决体制改革经费，保障体制改革工作顺利开展。</w:t>
      </w:r>
    </w:p>
    <w:p w14:paraId="3307789E">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60B2D19B">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color w:val="000000" w:themeColor="text1"/>
          <w:sz w:val="32"/>
          <w:szCs w:val="32"/>
          <w14:textFill>
            <w14:solidFill>
              <w14:schemeClr w14:val="tx1"/>
            </w14:solidFill>
          </w14:textFill>
        </w:rPr>
        <w:t>关于将四项经常性项目纳入年度预算的报告字〔2021〕22号</w:t>
      </w:r>
    </w:p>
    <w:p w14:paraId="1BB30FDA">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40C96760">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中共庐山市委机构编制委员会办公室</w:t>
      </w:r>
    </w:p>
    <w:p w14:paraId="289F1970">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781DB557">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6CFDA6EB">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77B12CCE">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26C81D8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44FF8BA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财政拨款0.5万元</w:t>
      </w:r>
    </w:p>
    <w:p w14:paraId="018B2EF2">
      <w:pPr>
        <w:ind w:firstLine="642"/>
        <w:rPr>
          <w:rStyle w:val="10"/>
          <w:rFonts w:hint="eastAsia" w:ascii="Adobe 仿宋 Std R" w:hAnsi="Adobe 仿宋 Std R" w:eastAsia="Adobe 仿宋 Std R"/>
          <w:b/>
          <w:sz w:val="32"/>
          <w:szCs w:val="32"/>
          <w:lang w:val="en-US" w:eastAsia="zh-CN"/>
        </w:rPr>
      </w:pPr>
      <w:r>
        <w:rPr>
          <w:rStyle w:val="10"/>
          <w:rFonts w:hint="eastAsia" w:ascii="Adobe 仿宋 Std R" w:hAnsi="Adobe 仿宋 Std R" w:eastAsia="Adobe 仿宋 Std R"/>
          <w:b/>
          <w:sz w:val="32"/>
          <w:szCs w:val="32"/>
          <w:lang w:val="en-US" w:eastAsia="zh-CN"/>
        </w:rPr>
        <w:t xml:space="preserve"> 3、中文域名专项经费项目</w:t>
      </w:r>
    </w:p>
    <w:p w14:paraId="174850F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72E27CE">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color w:val="000000" w:themeColor="text1"/>
          <w:sz w:val="32"/>
          <w:szCs w:val="32"/>
          <w14:textFill>
            <w14:solidFill>
              <w14:schemeClr w14:val="tx1"/>
            </w14:solidFill>
          </w14:textFill>
        </w:rPr>
        <w:t>我办代为缴纳该项域名年费，维护好中文域名网络系统，保障中文域名工作顺利开展。</w:t>
      </w:r>
    </w:p>
    <w:p w14:paraId="23A3945B">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19B71140">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color w:val="000000" w:themeColor="text1"/>
          <w:sz w:val="32"/>
          <w:szCs w:val="32"/>
          <w14:textFill>
            <w14:solidFill>
              <w14:schemeClr w14:val="tx1"/>
            </w14:solidFill>
          </w14:textFill>
        </w:rPr>
        <w:t>关于将四项经常性项目纳入年度预算的报告字〔2021〕22号</w:t>
      </w:r>
    </w:p>
    <w:p w14:paraId="7733141D">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0ACCD722">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中共庐山市委机构编制委员会办公室</w:t>
      </w:r>
    </w:p>
    <w:p w14:paraId="375A397C">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9F8510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1D20B12E">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084E2652">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539C7AC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4F436AE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财政拨款0.65万元</w:t>
      </w:r>
    </w:p>
    <w:p w14:paraId="696C5B6A">
      <w:pPr>
        <w:ind w:firstLine="642"/>
        <w:rPr>
          <w:rStyle w:val="10"/>
          <w:rFonts w:hint="eastAsia" w:ascii="Adobe 仿宋 Std R" w:hAnsi="Adobe 仿宋 Std R" w:eastAsia="Adobe 仿宋 Std R"/>
          <w:b/>
          <w:sz w:val="32"/>
          <w:szCs w:val="32"/>
          <w:lang w:val="en-US" w:eastAsia="zh-CN"/>
        </w:rPr>
      </w:pPr>
      <w:r>
        <w:rPr>
          <w:rStyle w:val="10"/>
          <w:rFonts w:hint="eastAsia" w:ascii="Adobe 仿宋 Std R" w:hAnsi="Adobe 仿宋 Std R" w:eastAsia="Adobe 仿宋 Std R"/>
          <w:b/>
          <w:sz w:val="32"/>
          <w:szCs w:val="32"/>
          <w:lang w:val="en-US" w:eastAsia="zh-CN"/>
        </w:rPr>
        <w:t xml:space="preserve"> 4、编办运行专项经费</w:t>
      </w:r>
    </w:p>
    <w:p w14:paraId="14B5321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429BB0F">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用于保障单位正常开展工作的经费。</w:t>
      </w:r>
    </w:p>
    <w:p w14:paraId="607297AA">
      <w:pPr>
        <w:numPr>
          <w:ilvl w:val="0"/>
          <w:numId w:val="5"/>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3353AF65">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color w:val="000000" w:themeColor="text1"/>
          <w:sz w:val="32"/>
          <w:szCs w:val="32"/>
          <w14:textFill>
            <w14:solidFill>
              <w14:schemeClr w14:val="tx1"/>
            </w14:solidFill>
          </w14:textFill>
        </w:rPr>
        <w:t>关于将四项经常性项目纳入年度预算的报告字〔2021〕22号</w:t>
      </w:r>
    </w:p>
    <w:p w14:paraId="2C9EC5A2">
      <w:pPr>
        <w:numPr>
          <w:ilvl w:val="0"/>
          <w:numId w:val="5"/>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5C07BA42">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中共庐山市委机构编制委员会办公室</w:t>
      </w:r>
    </w:p>
    <w:p w14:paraId="57B68E66">
      <w:pPr>
        <w:numPr>
          <w:ilvl w:val="0"/>
          <w:numId w:val="5"/>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FAB5AD6">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71569369">
      <w:pPr>
        <w:numPr>
          <w:ilvl w:val="0"/>
          <w:numId w:val="5"/>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14F13039">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351D39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7298380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财政拨款4.5万元</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624666E">
      <w:pPr>
        <w:ind w:firstLine="642"/>
        <w:rPr>
          <w:rFonts w:hint="eastAsia"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color w:val="auto"/>
          <w:sz w:val="32"/>
          <w:szCs w:val="32"/>
        </w:rPr>
        <w:t>年</w:t>
      </w:r>
      <w:r>
        <w:rPr>
          <w:rFonts w:hint="eastAsia" w:ascii="仿宋" w:hAnsi="仿宋" w:eastAsia="仿宋"/>
          <w:bCs/>
          <w:color w:val="auto"/>
          <w:sz w:val="32"/>
          <w:szCs w:val="32"/>
          <w:lang w:eastAsia="zh-CN"/>
        </w:rPr>
        <w:t>中共庐山市委机构编制委员会办公室</w:t>
      </w:r>
      <w:r>
        <w:rPr>
          <w:rFonts w:hint="eastAsia" w:ascii="仿宋" w:hAnsi="仿宋" w:eastAsia="仿宋"/>
          <w:bCs/>
          <w:sz w:val="32"/>
          <w:szCs w:val="32"/>
          <w:lang w:eastAsia="zh-CN"/>
        </w:rPr>
        <w:t>“</w:t>
      </w:r>
      <w:r>
        <w:rPr>
          <w:rFonts w:hint="eastAsia" w:ascii="仿宋" w:hAnsi="仿宋" w:eastAsia="仿宋"/>
          <w:bCs/>
          <w:sz w:val="32"/>
          <w:szCs w:val="32"/>
        </w:rPr>
        <w:t>三公</w:t>
      </w:r>
      <w:r>
        <w:rPr>
          <w:rFonts w:hint="eastAsia" w:ascii="仿宋" w:hAnsi="仿宋" w:eastAsia="仿宋"/>
          <w:bCs/>
          <w:sz w:val="32"/>
          <w:szCs w:val="32"/>
          <w:lang w:eastAsia="zh-CN"/>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0.12</w:t>
      </w:r>
      <w:r>
        <w:rPr>
          <w:rFonts w:hint="eastAsia" w:ascii="仿宋" w:hAnsi="仿宋" w:eastAsia="仿宋"/>
          <w:bCs/>
          <w:sz w:val="32"/>
          <w:szCs w:val="32"/>
        </w:rPr>
        <w:t>万元，其中：</w:t>
      </w:r>
    </w:p>
    <w:p w14:paraId="70F1BD06">
      <w:pPr>
        <w:ind w:firstLine="642"/>
        <w:rPr>
          <w:rFonts w:hint="eastAsia" w:ascii="Adobe 仿宋 Std R" w:hAnsi="Adobe 仿宋 Std R" w:eastAsia="Adobe 仿宋 Std R"/>
          <w:color w:val="000000" w:themeColor="text1"/>
          <w:sz w:val="32"/>
          <w:szCs w:val="32"/>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因公出国</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比上年增（减）</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万元，主要原因是：与上年安排保持一致</w:t>
      </w:r>
    </w:p>
    <w:p w14:paraId="5F6BDBB4">
      <w:pPr>
        <w:ind w:firstLine="642"/>
        <w:rPr>
          <w:rFonts w:hint="eastAsia" w:ascii="Adobe 仿宋 Std R" w:hAnsi="Adobe 仿宋 Std R" w:eastAsia="Adobe 仿宋 Std R"/>
          <w:color w:val="000000" w:themeColor="text1"/>
          <w:sz w:val="32"/>
          <w:szCs w:val="32"/>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公务接待</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0.12</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比上年减</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0.04</w:t>
      </w:r>
      <w:r>
        <w:rPr>
          <w:rFonts w:hint="eastAsia" w:ascii="Adobe 仿宋 Std R" w:hAnsi="Adobe 仿宋 Std R" w:eastAsia="Adobe 仿宋 Std R"/>
          <w:color w:val="000000" w:themeColor="text1"/>
          <w:sz w:val="32"/>
          <w:szCs w:val="32"/>
          <w14:textFill>
            <w14:solidFill>
              <w14:schemeClr w14:val="tx1"/>
            </w14:solidFill>
          </w14:textFill>
        </w:rPr>
        <w:t>万元，主要原因是：</w:t>
      </w:r>
      <w:r>
        <w:rPr>
          <w:rFonts w:hint="eastAsia" w:ascii="Adobe 仿宋 Std R" w:hAnsi="Adobe 仿宋 Std R" w:eastAsia="Adobe 仿宋 Std R"/>
          <w:color w:val="000000" w:themeColor="text1"/>
          <w:sz w:val="32"/>
          <w:szCs w:val="32"/>
          <w:lang w:eastAsia="zh-CN"/>
          <w14:textFill>
            <w14:solidFill>
              <w14:schemeClr w14:val="tx1"/>
            </w14:solidFill>
          </w14:textFill>
        </w:rPr>
        <w:t>建设节约型政府，压缩经费。</w:t>
      </w:r>
    </w:p>
    <w:p w14:paraId="7F975901">
      <w:pPr>
        <w:ind w:firstLine="642"/>
        <w:rPr>
          <w:rFonts w:hint="eastAsia" w:ascii="Adobe 仿宋 Std R" w:hAnsi="Adobe 仿宋 Std R" w:eastAsia="Adobe 仿宋 Std R"/>
          <w:color w:val="000000" w:themeColor="text1"/>
          <w:sz w:val="32"/>
          <w:szCs w:val="32"/>
          <w:lang w:eastAsia="zh-CN"/>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公务用车运行</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比上年增（减）</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万元，主要原因是：与上年安排保持一致</w:t>
      </w:r>
    </w:p>
    <w:p w14:paraId="3AE2A015">
      <w:pPr>
        <w:ind w:firstLine="642"/>
        <w:rPr>
          <w:rFonts w:hint="eastAsia" w:ascii="Adobe 仿宋 Std R" w:hAnsi="Adobe 仿宋 Std R" w:eastAsia="Adobe 仿宋 Std R"/>
          <w:color w:val="000000" w:themeColor="text1"/>
          <w:sz w:val="32"/>
          <w:szCs w:val="32"/>
          <w14:textFill>
            <w14:solidFill>
              <w14:schemeClr w14:val="tx1"/>
            </w14:solidFill>
          </w14:textFill>
        </w:rPr>
      </w:pPr>
      <w:r>
        <w:rPr>
          <w:rFonts w:hint="eastAsia" w:ascii="Adobe 仿宋 Std R" w:hAnsi="Adobe 仿宋 Std R" w:eastAsia="Adobe 仿宋 Std R"/>
          <w:color w:val="000000" w:themeColor="text1"/>
          <w:sz w:val="32"/>
          <w:szCs w:val="32"/>
          <w14:textFill>
            <w14:solidFill>
              <w14:schemeClr w14:val="tx1"/>
            </w14:solidFill>
          </w14:textFill>
        </w:rPr>
        <w:t>公务用车购置</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w:t>
      </w:r>
      <w:r>
        <w:rPr>
          <w:rFonts w:hint="eastAsia" w:ascii="Adobe 仿宋 Std R" w:hAnsi="Adobe 仿宋 Std R" w:eastAsia="Adobe 仿宋 Std R"/>
          <w:color w:val="000000" w:themeColor="text1"/>
          <w:sz w:val="32"/>
          <w:szCs w:val="32"/>
          <w:lang w:eastAsia="zh-CN"/>
          <w14:textFill>
            <w14:solidFill>
              <w14:schemeClr w14:val="tx1"/>
            </w14:solidFill>
          </w14:textFill>
        </w:rPr>
        <w:t>，</w:t>
      </w:r>
      <w:r>
        <w:rPr>
          <w:rFonts w:hint="eastAsia" w:ascii="Adobe 仿宋 Std R" w:hAnsi="Adobe 仿宋 Std R" w:eastAsia="Adobe 仿宋 Std R"/>
          <w:color w:val="000000" w:themeColor="text1"/>
          <w:sz w:val="32"/>
          <w:szCs w:val="32"/>
          <w14:textFill>
            <w14:solidFill>
              <w14:schemeClr w14:val="tx1"/>
            </w14:solidFill>
          </w14:textFill>
        </w:rPr>
        <w:t>比上年增（减）</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w:t>
      </w:r>
      <w:r>
        <w:rPr>
          <w:rFonts w:hint="eastAsia" w:ascii="Adobe 仿宋 Std R" w:hAnsi="Adobe 仿宋 Std R" w:eastAsia="Adobe 仿宋 Std R"/>
          <w:color w:val="000000" w:themeColor="text1"/>
          <w:sz w:val="32"/>
          <w:szCs w:val="32"/>
          <w14:textFill>
            <w14:solidFill>
              <w14:schemeClr w14:val="tx1"/>
            </w14:solidFill>
          </w14:textFill>
        </w:rPr>
        <w:t>万元，主要原因是：与上年安排保持一致</w:t>
      </w:r>
    </w:p>
    <w:p w14:paraId="74F17122">
      <w:pPr>
        <w:ind w:firstLine="640" w:firstLineChars="200"/>
        <w:jc w:val="left"/>
        <w:rPr>
          <w:rFonts w:ascii="仿宋" w:hAnsi="仿宋" w:eastAsia="仿宋"/>
          <w:bCs/>
          <w:sz w:val="32"/>
          <w:szCs w:val="32"/>
        </w:rPr>
      </w:pPr>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6"/>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6"/>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和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w:t>
      </w:r>
      <w:r>
        <w:rPr>
          <w:rFonts w:hint="eastAsia" w:ascii="仿宋_GB2312" w:eastAsia="仿宋_GB2312"/>
          <w:color w:val="000000"/>
          <w:sz w:val="32"/>
          <w:szCs w:val="30"/>
          <w:lang w:eastAsia="zh-CN"/>
        </w:rPr>
        <w:t>指使</w:t>
      </w:r>
      <w:r>
        <w:rPr>
          <w:rFonts w:hint="eastAsia" w:ascii="仿宋_GB2312" w:eastAsia="仿宋_GB2312"/>
          <w:color w:val="000000"/>
          <w:sz w:val="32"/>
          <w:szCs w:val="30"/>
        </w:rPr>
        <w:t>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0AACCB"/>
    <w:multiLevelType w:val="singleLevel"/>
    <w:tmpl w:val="BC0AACCB"/>
    <w:lvl w:ilvl="0" w:tentative="0">
      <w:start w:val="2"/>
      <w:numFmt w:val="decimal"/>
      <w:suff w:val="nothing"/>
      <w:lvlText w:val="%1）"/>
      <w:lvlJc w:val="left"/>
      <w:pPr>
        <w:ind w:left="1122" w:leftChars="0" w:firstLine="0" w:firstLineChars="0"/>
      </w:pPr>
    </w:lvl>
  </w:abstractNum>
  <w:abstractNum w:abstractNumId="1">
    <w:nsid w:val="F2868A28"/>
    <w:multiLevelType w:val="singleLevel"/>
    <w:tmpl w:val="F2868A28"/>
    <w:lvl w:ilvl="0" w:tentative="0">
      <w:start w:val="2"/>
      <w:numFmt w:val="decimal"/>
      <w:suff w:val="nothing"/>
      <w:lvlText w:val="%1）"/>
      <w:lvlJc w:val="left"/>
      <w:pPr>
        <w:ind w:left="1122" w:leftChars="0" w:firstLine="0" w:firstLineChars="0"/>
      </w:pPr>
    </w:lvl>
  </w:abstractNum>
  <w:abstractNum w:abstractNumId="2">
    <w:nsid w:val="289BD160"/>
    <w:multiLevelType w:val="singleLevel"/>
    <w:tmpl w:val="289BD160"/>
    <w:lvl w:ilvl="0" w:tentative="0">
      <w:start w:val="2"/>
      <w:numFmt w:val="decimal"/>
      <w:suff w:val="nothing"/>
      <w:lvlText w:val="%1）"/>
      <w:lvlJc w:val="left"/>
      <w:pPr>
        <w:ind w:left="1122" w:leftChars="0" w:firstLine="0" w:firstLineChars="0"/>
      </w:pPr>
    </w:lvl>
  </w:abstractNum>
  <w:abstractNum w:abstractNumId="3">
    <w:nsid w:val="29F00608"/>
    <w:multiLevelType w:val="singleLevel"/>
    <w:tmpl w:val="29F00608"/>
    <w:lvl w:ilvl="0" w:tentative="0">
      <w:start w:val="1"/>
      <w:numFmt w:val="chineseCounting"/>
      <w:suff w:val="nothing"/>
      <w:lvlText w:val="（%1）"/>
      <w:lvlJc w:val="left"/>
      <w:rPr>
        <w:rFonts w:hint="eastAsia"/>
      </w:rPr>
    </w:lvl>
  </w:abstractNum>
  <w:abstractNum w:abstractNumId="4">
    <w:nsid w:val="69374E58"/>
    <w:multiLevelType w:val="singleLevel"/>
    <w:tmpl w:val="69374E58"/>
    <w:lvl w:ilvl="0" w:tentative="0">
      <w:start w:val="5"/>
      <w:numFmt w:val="chineseCounting"/>
      <w:suff w:val="nothing"/>
      <w:lvlText w:val="（%1）"/>
      <w:lvlJc w:val="left"/>
      <w:rPr>
        <w:rFonts w:hint="eastAsia"/>
      </w:rPr>
    </w:lvl>
  </w:abstractNum>
  <w:abstractNum w:abstractNumId="5">
    <w:nsid w:val="790F6780"/>
    <w:multiLevelType w:val="singleLevel"/>
    <w:tmpl w:val="790F6780"/>
    <w:lvl w:ilvl="0" w:tentative="0">
      <w:start w:val="2"/>
      <w:numFmt w:val="decimal"/>
      <w:suff w:val="nothing"/>
      <w:lvlText w:val="%1）"/>
      <w:lvlJc w:val="left"/>
      <w:pPr>
        <w:ind w:left="1122" w:leftChars="0" w:firstLine="0" w:firstLineChars="0"/>
      </w:p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0600C00"/>
    <w:rsid w:val="11FF1959"/>
    <w:rsid w:val="138A29AA"/>
    <w:rsid w:val="1557566D"/>
    <w:rsid w:val="15827B15"/>
    <w:rsid w:val="18624A54"/>
    <w:rsid w:val="18FB7AA1"/>
    <w:rsid w:val="1A886DF1"/>
    <w:rsid w:val="1F4311C2"/>
    <w:rsid w:val="206D0602"/>
    <w:rsid w:val="212B086A"/>
    <w:rsid w:val="212C5238"/>
    <w:rsid w:val="22430342"/>
    <w:rsid w:val="25B931E9"/>
    <w:rsid w:val="26154EB4"/>
    <w:rsid w:val="2828673B"/>
    <w:rsid w:val="2B4C15C7"/>
    <w:rsid w:val="2C57797E"/>
    <w:rsid w:val="2F990904"/>
    <w:rsid w:val="32213853"/>
    <w:rsid w:val="3328400E"/>
    <w:rsid w:val="35D602C2"/>
    <w:rsid w:val="36031C0A"/>
    <w:rsid w:val="367D2D2D"/>
    <w:rsid w:val="3A7B3A28"/>
    <w:rsid w:val="3A841EE9"/>
    <w:rsid w:val="3A9F1A72"/>
    <w:rsid w:val="3B7D1841"/>
    <w:rsid w:val="3D2909BB"/>
    <w:rsid w:val="3DF13D37"/>
    <w:rsid w:val="3F383632"/>
    <w:rsid w:val="4052753A"/>
    <w:rsid w:val="4581184C"/>
    <w:rsid w:val="466B5761"/>
    <w:rsid w:val="48A83B8E"/>
    <w:rsid w:val="4E683E6B"/>
    <w:rsid w:val="502E68D6"/>
    <w:rsid w:val="526F3BDC"/>
    <w:rsid w:val="53516268"/>
    <w:rsid w:val="53D07EA2"/>
    <w:rsid w:val="55122F65"/>
    <w:rsid w:val="565526B4"/>
    <w:rsid w:val="56876DE8"/>
    <w:rsid w:val="56C47F55"/>
    <w:rsid w:val="57CB2345"/>
    <w:rsid w:val="61E0552E"/>
    <w:rsid w:val="62D6302D"/>
    <w:rsid w:val="63306EE5"/>
    <w:rsid w:val="633916A0"/>
    <w:rsid w:val="63E33020"/>
    <w:rsid w:val="6464197D"/>
    <w:rsid w:val="64EB571C"/>
    <w:rsid w:val="656A2922"/>
    <w:rsid w:val="65810156"/>
    <w:rsid w:val="6BE248E5"/>
    <w:rsid w:val="6EA2607D"/>
    <w:rsid w:val="6EDB6140"/>
    <w:rsid w:val="6F4F6C5B"/>
    <w:rsid w:val="6F913D09"/>
    <w:rsid w:val="71996B2B"/>
    <w:rsid w:val="73A85115"/>
    <w:rsid w:val="75ED3979"/>
    <w:rsid w:val="795E480A"/>
    <w:rsid w:val="7B374E23"/>
    <w:rsid w:val="7C715691"/>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3369</Words>
  <Characters>3683</Characters>
  <Lines>51</Lines>
  <Paragraphs>14</Paragraphs>
  <TotalTime>10</TotalTime>
  <ScaleCrop>false</ScaleCrop>
  <LinksUpToDate>false</LinksUpToDate>
  <CharactersWithSpaces>3755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2025-01-09T01:58:19Z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CBCAE4A789EC453CAA6D43D18C56804C_13</vt:lpwstr>
  </property>
  <property fmtid="{D5CDD505-2E9C-101B-9397-08002B2CF9AE}" pid="4" name="KSOTemplateDocerSaveRecord">
    <vt:lpwstr>eyJoZGlkIjoiYzdlZDU0OGIxNGMwYzhjNDYwM2M2MTI0ODFjNGRmNzUifQ==</vt:lpwstr>
  </property>
</Properties>
</file>