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color w:val="auto"/>
          <w:kern w:val="0"/>
          <w:sz w:val="44"/>
          <w:szCs w:val="44"/>
          <w:lang w:eastAsia="zh-CN"/>
        </w:rPr>
        <w:t>庐山市合作交流中心</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eastAsia="zh-CN"/>
        </w:rPr>
        <w:t>庐山市合作交流中心</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eastAsia="zh-CN"/>
        </w:rPr>
        <w:t>庐山市合作交流中心</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eastAsia="zh-CN"/>
        </w:rPr>
        <w:t>庐山市合作交流中心</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sz w:val="32"/>
          <w:szCs w:val="30"/>
        </w:rPr>
        <w:fldChar w:fldCharType="begin"/>
      </w:r>
      <w:r>
        <w:rPr>
          <w:rFonts w:hint="eastAsia" w:ascii="仿宋_GB2312" w:eastAsia="仿宋_GB2312"/>
          <w:b/>
          <w:sz w:val="32"/>
          <w:szCs w:val="30"/>
        </w:rPr>
        <w:instrText xml:space="preserve">MERGEFIELD ${page540426799.ds254512694_REP_JXJC_AGENCY_WZR_NAME}</w:instrText>
      </w:r>
      <w:r>
        <w:rPr>
          <w:rFonts w:hint="eastAsia" w:ascii="仿宋_GB2312" w:eastAsia="仿宋_GB2312"/>
          <w:b/>
          <w:sz w:val="32"/>
          <w:szCs w:val="30"/>
        </w:rPr>
        <w:fldChar w:fldCharType="separate"/>
      </w:r>
      <w:r>
        <w:rPr>
          <w:rFonts w:hint="eastAsia" w:ascii="仿宋_GB2312" w:eastAsia="仿宋_GB2312"/>
          <w:b/>
          <w:sz w:val="32"/>
          <w:szCs w:val="30"/>
          <w:lang w:eastAsia="zh-CN"/>
        </w:rPr>
        <w:t>庐</w:t>
      </w:r>
      <w:r>
        <w:rPr>
          <w:rFonts w:hint="eastAsia" w:ascii="仿宋_GB2312" w:eastAsia="仿宋_GB2312"/>
          <w:b/>
          <w:sz w:val="32"/>
          <w:szCs w:val="30"/>
        </w:rPr>
        <w:fldChar w:fldCharType="end"/>
      </w:r>
      <w:r>
        <w:rPr>
          <w:rFonts w:hint="eastAsia" w:ascii="仿宋_GB2312" w:eastAsia="仿宋_GB2312"/>
          <w:b/>
          <w:sz w:val="32"/>
          <w:szCs w:val="30"/>
          <w:lang w:eastAsia="zh-CN"/>
        </w:rPr>
        <w:t>山市合作交流中心</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3BEE5307">
      <w:pPr>
        <w:ind w:firstLine="640" w:firstLineChars="200"/>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（一）负责贯彻执行国家、省、市有关接待工作的政策和规定；按照有关接待办法、规定的接待范围做好来市宾客接待工作；组织或参与市级有关重要会议、重大活动等接待服务工作。</w:t>
      </w:r>
    </w:p>
    <w:p w14:paraId="61584C05">
      <w:pPr>
        <w:ind w:firstLine="640" w:firstLineChars="200"/>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（二）承办市委、市政府以及上级部门交办的其他事项。</w:t>
      </w:r>
    </w:p>
    <w:p w14:paraId="6A2A716D">
      <w:pPr>
        <w:rPr>
          <w:b/>
          <w:sz w:val="36"/>
          <w:szCs w:val="36"/>
        </w:rPr>
      </w:pPr>
      <w:r>
        <w:rPr>
          <w:rFonts w:hint="eastAsia"/>
          <w:b/>
          <w:sz w:val="36"/>
          <w:szCs w:val="36"/>
        </w:rPr>
        <w:t>二、机构设置及人员情况</w:t>
      </w:r>
    </w:p>
    <w:p w14:paraId="5891DC5F">
      <w:pPr>
        <w:ind w:firstLine="640" w:firstLineChars="200"/>
        <w:rPr>
          <w:rFonts w:hint="eastAsia" w:ascii="Adobe 仿宋 Std R" w:hAnsi="Adobe 仿宋 Std R" w:eastAsia="Adobe 仿宋 Std R" w:cstheme="minorBidi"/>
          <w:kern w:val="2"/>
          <w:sz w:val="32"/>
          <w:szCs w:val="30"/>
          <w:lang w:val="en-US" w:eastAsia="zh-CN" w:bidi="ar-SA"/>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庐山市合作交流中心</w:t>
      </w:r>
      <w:r>
        <w:rPr>
          <w:rFonts w:hint="eastAsia" w:ascii="仿宋" w:hAnsi="仿宋" w:eastAsia="仿宋"/>
          <w:sz w:val="32"/>
          <w:szCs w:val="32"/>
        </w:rPr>
        <w:t>内设处室</w:t>
      </w:r>
      <w:r>
        <w:rPr>
          <w:rFonts w:hint="eastAsia" w:ascii="仿宋_GB2312" w:eastAsia="仿宋_GB2312"/>
          <w:sz w:val="32"/>
          <w:szCs w:val="30"/>
          <w:u w:val="single"/>
          <w:lang w:val="en-US" w:eastAsia="zh-CN"/>
        </w:rPr>
        <w:t>2</w:t>
      </w:r>
      <w:r>
        <w:rPr>
          <w:rFonts w:hint="eastAsia" w:ascii="仿宋" w:hAnsi="仿宋" w:eastAsia="仿宋"/>
          <w:sz w:val="32"/>
          <w:szCs w:val="32"/>
        </w:rPr>
        <w:t>个，</w:t>
      </w:r>
      <w:r>
        <w:rPr>
          <w:rFonts w:hint="eastAsia" w:ascii="Adobe 仿宋 Std R" w:hAnsi="Adobe 仿宋 Std R" w:eastAsia="Adobe 仿宋 Std R" w:cstheme="minorBidi"/>
          <w:kern w:val="2"/>
          <w:sz w:val="32"/>
          <w:szCs w:val="30"/>
          <w:lang w:val="en-US" w:eastAsia="zh-CN" w:bidi="ar-SA"/>
        </w:rPr>
        <w:t>包括：办公室、公务接待股。</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8</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事业编制人数</w:t>
      </w:r>
      <w:r>
        <w:rPr>
          <w:rFonts w:hint="eastAsia" w:ascii="仿宋" w:hAnsi="仿宋" w:eastAsia="仿宋"/>
          <w:sz w:val="32"/>
          <w:szCs w:val="32"/>
          <w:lang w:val="en-US" w:eastAsia="zh-CN"/>
        </w:rPr>
        <w:t>8</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7</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7</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0</w:t>
      </w:r>
      <w:r>
        <w:rPr>
          <w:rFonts w:ascii="仿宋" w:hAnsi="仿宋" w:eastAsia="仿宋"/>
          <w:sz w:val="32"/>
          <w:szCs w:val="32"/>
        </w:rPr>
        <w:t>人,遗属人数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eastAsia="zh-CN"/>
        </w:rPr>
        <w:t>庐山市合作交流中心</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1"/>
          <w:rFonts w:ascii="仿宋" w:hAnsi="仿宋" w:eastAsia="仿宋"/>
          <w:bCs/>
          <w:sz w:val="32"/>
          <w:szCs w:val="32"/>
        </w:rPr>
      </w:pPr>
    </w:p>
    <w:p w14:paraId="18783953">
      <w:pPr>
        <w:ind w:firstLine="640" w:firstLineChars="200"/>
        <w:jc w:val="left"/>
        <w:rPr>
          <w:rStyle w:val="11"/>
          <w:rFonts w:ascii="仿宋" w:hAnsi="仿宋" w:eastAsia="仿宋"/>
          <w:bCs/>
          <w:sz w:val="32"/>
          <w:szCs w:val="32"/>
        </w:rPr>
      </w:pPr>
    </w:p>
    <w:p w14:paraId="5D285DC7">
      <w:pPr>
        <w:ind w:firstLine="640" w:firstLineChars="200"/>
        <w:jc w:val="left"/>
        <w:rPr>
          <w:rStyle w:val="11"/>
          <w:rFonts w:ascii="仿宋" w:hAnsi="仿宋" w:eastAsia="仿宋"/>
          <w:bCs/>
          <w:sz w:val="32"/>
          <w:szCs w:val="32"/>
        </w:rPr>
      </w:pPr>
    </w:p>
    <w:p w14:paraId="59E77F81">
      <w:pPr>
        <w:ind w:firstLine="640" w:firstLineChars="200"/>
        <w:jc w:val="left"/>
        <w:rPr>
          <w:rStyle w:val="11"/>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lang w:eastAsia="zh-CN"/>
        </w:rPr>
        <w:t>庐山市合作交流中心</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248ACA84">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color w:val="auto"/>
          <w:kern w:val="0"/>
          <w:sz w:val="32"/>
          <w:szCs w:val="32"/>
        </w:rPr>
        <w:t>年</w:t>
      </w:r>
      <w:r>
        <w:rPr>
          <w:rFonts w:hint="eastAsia" w:ascii="仿宋" w:hAnsi="仿宋" w:eastAsia="仿宋" w:cs="Times New Roman"/>
          <w:color w:val="auto"/>
          <w:kern w:val="0"/>
          <w:sz w:val="32"/>
          <w:szCs w:val="32"/>
          <w:lang w:eastAsia="zh-CN"/>
        </w:rPr>
        <w:t>庐山市合作交流中心</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397.38</w:t>
      </w:r>
      <w:r>
        <w:rPr>
          <w:rFonts w:ascii="仿宋" w:hAnsi="仿宋" w:eastAsia="仿宋" w:cs="Times New Roman"/>
          <w:kern w:val="0"/>
          <w:sz w:val="32"/>
          <w:szCs w:val="32"/>
        </w:rPr>
        <w:t>万元,较上年预算安排</w:t>
      </w:r>
      <w:r>
        <w:rPr>
          <w:rFonts w:hint="eastAsia" w:ascii="仿宋" w:hAnsi="仿宋" w:eastAsia="仿宋" w:cs="Times New Roman"/>
          <w:kern w:val="0"/>
          <w:sz w:val="32"/>
          <w:szCs w:val="32"/>
          <w:lang w:eastAsia="zh-CN"/>
        </w:rPr>
        <w:t>减少</w:t>
      </w:r>
      <w:r>
        <w:rPr>
          <w:rFonts w:hint="eastAsia" w:ascii="仿宋" w:hAnsi="仿宋" w:eastAsia="仿宋" w:cs="Times New Roman"/>
          <w:kern w:val="0"/>
          <w:sz w:val="32"/>
          <w:szCs w:val="32"/>
          <w:lang w:val="en-US" w:eastAsia="zh-CN"/>
        </w:rPr>
        <w:t>2.93</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397.38</w:t>
      </w:r>
      <w:r>
        <w:rPr>
          <w:rFonts w:ascii="仿宋" w:hAnsi="仿宋" w:eastAsia="仿宋" w:cs="Times New Roman"/>
          <w:kern w:val="0"/>
          <w:sz w:val="32"/>
          <w:szCs w:val="32"/>
        </w:rPr>
        <w:t>万元,较上年预算安排</w:t>
      </w:r>
      <w:r>
        <w:rPr>
          <w:rFonts w:hint="eastAsia" w:ascii="仿宋" w:hAnsi="仿宋" w:eastAsia="仿宋" w:cs="Times New Roman"/>
          <w:kern w:val="0"/>
          <w:sz w:val="32"/>
          <w:szCs w:val="32"/>
          <w:lang w:eastAsia="zh-CN"/>
        </w:rPr>
        <w:t>减少</w:t>
      </w:r>
      <w:r>
        <w:rPr>
          <w:rFonts w:hint="eastAsia" w:ascii="仿宋" w:hAnsi="仿宋" w:eastAsia="仿宋" w:cs="Times New Roman"/>
          <w:kern w:val="0"/>
          <w:sz w:val="32"/>
          <w:szCs w:val="32"/>
          <w:lang w:val="en-US" w:eastAsia="zh-CN"/>
        </w:rPr>
        <w:t>2.93</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减少变化原因为缩减了一些非必要收入。</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4E602E20">
      <w:pPr>
        <w:widowControl/>
        <w:ind w:firstLine="640" w:firstLineChars="200"/>
        <w:rPr>
          <w:rFonts w:hint="eastAsia" w:ascii="仿宋" w:hAnsi="仿宋" w:cs="Times New Roman" w:eastAsiaTheme="minorEastAsia"/>
          <w:color w:val="FF0000"/>
          <w:kern w:val="0"/>
          <w:sz w:val="32"/>
          <w:szCs w:val="32"/>
          <w:lang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sz w:val="32"/>
          <w:szCs w:val="32"/>
          <w:lang w:eastAsia="zh-CN"/>
        </w:rPr>
        <w:t>庐山市合作交流中心</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397.38</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2.93</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减少变化原因为缩减了一些非必要收入。</w:t>
      </w:r>
    </w:p>
    <w:p w14:paraId="2B9BA509">
      <w:pPr>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s="Times New Roman"/>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89.32</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25.76</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75.1</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14.22</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0</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308.06</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28.69</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53</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5A877987">
      <w:pPr>
        <w:ind w:firstLine="640" w:firstLineChars="200"/>
        <w:rPr>
          <w:rStyle w:val="11"/>
          <w:rFonts w:ascii="仿宋" w:hAnsi="仿宋" w:eastAsia="仿宋"/>
          <w:b/>
          <w:sz w:val="20"/>
          <w:szCs w:val="32"/>
        </w:rPr>
      </w:pPr>
      <w:r>
        <w:rPr>
          <w:rStyle w:val="11"/>
          <w:rFonts w:hint="eastAsia" w:ascii="仿宋" w:hAnsi="仿宋" w:eastAsia="仿宋"/>
          <w:sz w:val="32"/>
          <w:szCs w:val="32"/>
        </w:rPr>
        <w:t>按</w:t>
      </w:r>
      <w:r>
        <w:rPr>
          <w:rStyle w:val="11"/>
          <w:rFonts w:hint="eastAsia" w:ascii="仿宋" w:hAnsi="仿宋" w:eastAsia="仿宋" w:cs="Times New Roman"/>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375.5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26.24</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4.22</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2.13</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6.34</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2.92</w:t>
      </w:r>
      <w:r>
        <w:rPr>
          <w:rStyle w:val="11"/>
          <w:rFonts w:ascii="仿宋" w:hAnsi="仿宋" w:eastAsia="仿宋"/>
          <w:sz w:val="32"/>
          <w:szCs w:val="32"/>
        </w:rPr>
        <w:t>万元。</w:t>
      </w:r>
      <w:r>
        <w:fldChar w:fldCharType="end"/>
      </w:r>
    </w:p>
    <w:p w14:paraId="68D1FECB">
      <w:pPr>
        <w:ind w:firstLine="640" w:firstLineChars="200"/>
      </w:pPr>
      <w:r>
        <w:rPr>
          <w:rStyle w:val="11"/>
          <w:rFonts w:hint="eastAsia" w:ascii="仿宋" w:hAnsi="仿宋" w:eastAsia="仿宋"/>
          <w:sz w:val="32"/>
          <w:szCs w:val="32"/>
        </w:rPr>
        <w:t>按</w:t>
      </w:r>
      <w:r>
        <w:rPr>
          <w:rStyle w:val="11"/>
          <w:rFonts w:hint="eastAsia" w:ascii="仿宋" w:hAnsi="仿宋" w:eastAsia="仿宋" w:cs="Times New Roman"/>
          <w:sz w:val="32"/>
          <w:szCs w:val="32"/>
        </w:rPr>
        <w:t>支出经济分类</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75.1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32.94</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14.22</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7.18</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0</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2997AD24">
      <w:pPr>
        <w:widowControl/>
        <w:ind w:firstLine="640" w:firstLineChars="200"/>
        <w:rPr>
          <w:rFonts w:hint="eastAsia" w:ascii="仿宋" w:hAnsi="仿宋" w:cs="Times New Roman" w:eastAsiaTheme="minorEastAsia"/>
          <w:color w:val="FF0000"/>
          <w:kern w:val="0"/>
          <w:sz w:val="32"/>
          <w:szCs w:val="32"/>
          <w:lang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color w:val="auto"/>
          <w:sz w:val="32"/>
          <w:szCs w:val="32"/>
          <w:lang w:eastAsia="zh-CN"/>
        </w:rPr>
        <w:t>庐山市合作交流中心</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397.38</w:t>
      </w:r>
      <w:r>
        <w:rPr>
          <w:rStyle w:val="11"/>
          <w:rFonts w:ascii="仿宋" w:hAnsi="仿宋" w:eastAsia="仿宋"/>
          <w:sz w:val="32"/>
          <w:szCs w:val="32"/>
        </w:rPr>
        <w:t>万元,</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${page400644146.ds215660413_REP_BGT_T_HC1100002019_DXQ02_S_ZJ}</w:instrText>
      </w:r>
      <w:r>
        <w:rPr>
          <w:rStyle w:val="11"/>
          <w:rFonts w:ascii="仿宋" w:hAnsi="仿宋" w:eastAsia="仿宋"/>
          <w:sz w:val="32"/>
          <w:szCs w:val="32"/>
        </w:rPr>
        <w:fldChar w:fldCharType="separate"/>
      </w:r>
      <w:r>
        <w:rPr>
          <w:rStyle w:val="11"/>
          <w:rFonts w:ascii="仿宋" w:hAnsi="仿宋" w:eastAsia="仿宋"/>
          <w:sz w:val="32"/>
          <w:szCs w:val="32"/>
        </w:rPr>
        <w:t>较上年预算安排减少</w:t>
      </w:r>
      <w:r>
        <w:rPr>
          <w:rStyle w:val="11"/>
          <w:rFonts w:hint="eastAsia" w:ascii="仿宋" w:hAnsi="仿宋" w:eastAsia="仿宋"/>
          <w:sz w:val="32"/>
          <w:szCs w:val="32"/>
          <w:lang w:val="en-US" w:eastAsia="zh-CN"/>
        </w:rPr>
        <w:t>2.93</w:t>
      </w:r>
      <w:r>
        <w:rPr>
          <w:rStyle w:val="11"/>
          <w:rFonts w:ascii="仿宋" w:hAnsi="仿宋" w:eastAsia="仿宋"/>
          <w:sz w:val="32"/>
          <w:szCs w:val="32"/>
        </w:rPr>
        <w:t>万元;</w:t>
      </w:r>
      <w:r>
        <w:fldChar w:fldCharType="end"/>
      </w:r>
      <w:r>
        <w:fldChar w:fldCharType="end"/>
      </w:r>
      <w:r>
        <w:rPr>
          <w:rFonts w:hint="eastAsia" w:ascii="仿宋" w:hAnsi="仿宋" w:eastAsia="仿宋" w:cs="Times New Roman"/>
          <w:kern w:val="0"/>
          <w:sz w:val="32"/>
          <w:szCs w:val="32"/>
          <w:lang w:val="en-US" w:eastAsia="zh-CN"/>
        </w:rPr>
        <w:t>减少变化原因为缩减了一些非必要收入。</w:t>
      </w:r>
    </w:p>
    <w:p w14:paraId="7F7ECED3">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s="Times New Roman"/>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375.5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26.24</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11.32</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11.3</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卫生健康支出</w:t>
      </w:r>
      <w:r>
        <w:rPr>
          <w:rStyle w:val="11"/>
          <w:rFonts w:hint="eastAsia" w:ascii="仿宋" w:hAnsi="仿宋" w:eastAsia="仿宋"/>
          <w:sz w:val="32"/>
          <w:szCs w:val="32"/>
          <w:lang w:val="en-US" w:eastAsia="zh-CN"/>
        </w:rPr>
        <w:t>4.22</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2.13</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住房保障支出</w:t>
      </w:r>
      <w:r>
        <w:rPr>
          <w:rStyle w:val="11"/>
          <w:rFonts w:hint="eastAsia" w:ascii="仿宋" w:hAnsi="仿宋" w:eastAsia="仿宋"/>
          <w:sz w:val="32"/>
          <w:szCs w:val="32"/>
          <w:lang w:val="en-US" w:eastAsia="zh-CN"/>
        </w:rPr>
        <w:t>6.34</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较上年预算安排增加</w:t>
      </w:r>
      <w:r>
        <w:rPr>
          <w:rStyle w:val="11"/>
          <w:rFonts w:hint="eastAsia" w:ascii="仿宋" w:hAnsi="仿宋" w:eastAsia="仿宋"/>
          <w:sz w:val="32"/>
          <w:szCs w:val="32"/>
          <w:lang w:val="en-US" w:eastAsia="zh-CN"/>
        </w:rPr>
        <w:t>2.92</w:t>
      </w:r>
      <w:r>
        <w:rPr>
          <w:rStyle w:val="11"/>
          <w:rFonts w:ascii="仿宋" w:hAnsi="仿宋" w:eastAsia="仿宋"/>
          <w:sz w:val="32"/>
          <w:szCs w:val="32"/>
        </w:rPr>
        <w:t>万元。</w:t>
      </w:r>
      <w:r>
        <w:fldChar w:fldCharType="end"/>
      </w:r>
    </w:p>
    <w:p w14:paraId="217A7CFC">
      <w:pPr>
        <w:ind w:firstLine="640" w:firstLineChars="200"/>
      </w:pPr>
      <w:r>
        <w:rPr>
          <w:rStyle w:val="11"/>
          <w:rFonts w:hint="eastAsia" w:ascii="仿宋" w:hAnsi="仿宋" w:eastAsia="仿宋"/>
          <w:sz w:val="32"/>
          <w:szCs w:val="32"/>
        </w:rPr>
        <w:t>按</w:t>
      </w:r>
      <w:r>
        <w:rPr>
          <w:rStyle w:val="11"/>
          <w:rFonts w:hint="eastAsia" w:ascii="仿宋" w:hAnsi="仿宋" w:eastAsia="仿宋" w:cs="Times New Roman"/>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89.32</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25.76</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75.1</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14.22</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0</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308.06</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28.69</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53</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0B4F38DD">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20D16BF6">
      <w:pPr>
        <w:ind w:firstLine="640" w:firstLineChars="200"/>
        <w:rPr>
          <w:rStyle w:val="11"/>
          <w:rFonts w:hint="eastAsia" w:ascii="仿宋" w:hAnsi="仿宋" w:eastAsia="仿宋" w:cs="Times New Roman"/>
          <w:sz w:val="32"/>
          <w:szCs w:val="32"/>
          <w:lang w:eastAsia="zh-CN"/>
        </w:rPr>
      </w:pPr>
      <w:r>
        <w:rPr>
          <w:rStyle w:val="11"/>
          <w:rFonts w:hint="eastAsia" w:ascii="仿宋" w:hAnsi="仿宋" w:eastAsia="仿宋" w:cs="Times New Roman"/>
          <w:sz w:val="32"/>
          <w:szCs w:val="32"/>
        </w:rPr>
        <w:t>本部门没有使用政府性基金预算拨款安排的支出</w:t>
      </w:r>
      <w:r>
        <w:rPr>
          <w:rStyle w:val="11"/>
          <w:rFonts w:hint="eastAsia" w:ascii="仿宋" w:hAnsi="仿宋" w:eastAsia="仿宋" w:cs="Times New Roman"/>
          <w:sz w:val="32"/>
          <w:szCs w:val="32"/>
          <w:lang w:eastAsia="zh-CN"/>
        </w:rPr>
        <w:t>。</w:t>
      </w: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49695055">
      <w:pPr>
        <w:ind w:firstLine="640" w:firstLineChars="200"/>
        <w:rPr>
          <w:rStyle w:val="11"/>
          <w:rFonts w:hint="eastAsia" w:ascii="仿宋" w:hAnsi="仿宋" w:eastAsia="仿宋" w:cs="Times New Roman"/>
          <w:sz w:val="32"/>
          <w:szCs w:val="32"/>
          <w:lang w:val="en-US" w:eastAsia="zh-CN"/>
        </w:rPr>
      </w:pPr>
      <w:r>
        <w:rPr>
          <w:rStyle w:val="11"/>
          <w:rFonts w:hint="eastAsia" w:ascii="仿宋" w:hAnsi="仿宋" w:eastAsia="仿宋" w:cs="Times New Roman"/>
          <w:sz w:val="32"/>
          <w:szCs w:val="32"/>
        </w:rPr>
        <w:t>本</w:t>
      </w:r>
      <w:r>
        <w:rPr>
          <w:rStyle w:val="11"/>
          <w:rFonts w:hint="eastAsia" w:ascii="仿宋" w:hAnsi="仿宋" w:eastAsia="仿宋" w:cs="Times New Roman"/>
          <w:sz w:val="32"/>
          <w:szCs w:val="32"/>
          <w:lang w:val="en-US" w:eastAsia="zh-CN"/>
        </w:rPr>
        <w:t>部门</w:t>
      </w:r>
      <w:r>
        <w:rPr>
          <w:rStyle w:val="11"/>
          <w:rFonts w:hint="eastAsia" w:ascii="仿宋" w:hAnsi="仿宋" w:eastAsia="仿宋" w:cs="Times New Roman"/>
          <w:sz w:val="32"/>
          <w:szCs w:val="32"/>
        </w:rPr>
        <w:t>没有使用国有资本经营预算拨款安排的支出</w:t>
      </w:r>
      <w:r>
        <w:rPr>
          <w:rStyle w:val="11"/>
          <w:rFonts w:hint="eastAsia" w:ascii="仿宋" w:hAnsi="仿宋" w:eastAsia="仿宋" w:cs="Times New Roman"/>
          <w:sz w:val="32"/>
          <w:szCs w:val="32"/>
          <w:lang w:eastAsia="zh-CN"/>
        </w:rPr>
        <w:t>。</w:t>
      </w:r>
    </w:p>
    <w:p w14:paraId="76E3493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3ABBC145">
      <w:pPr>
        <w:widowControl/>
        <w:ind w:firstLine="640" w:firstLineChars="200"/>
        <w:rPr>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202</w:t>
      </w:r>
      <w:r>
        <w:rPr>
          <w:rStyle w:val="11"/>
          <w:rFonts w:hint="eastAsia" w:ascii="Adobe 仿宋 Std R" w:hAnsi="Adobe 仿宋 Std R" w:eastAsia="Adobe 仿宋 Std R"/>
          <w:sz w:val="32"/>
          <w:szCs w:val="32"/>
          <w:lang w:val="en-US" w:eastAsia="zh-CN"/>
        </w:rPr>
        <w:t>5</w:t>
      </w:r>
      <w:r>
        <w:rPr>
          <w:rStyle w:val="11"/>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Adobe 仿宋 Std R" w:hAnsi="Adobe 仿宋 Std R" w:eastAsia="Adobe 仿宋 Std R"/>
          <w:sz w:val="32"/>
          <w:szCs w:val="32"/>
          <w:lang w:val="en-US" w:eastAsia="zh-CN"/>
        </w:rPr>
        <w:t>10.8</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年预算减少</w:t>
      </w:r>
      <w:r>
        <w:rPr>
          <w:rFonts w:hint="eastAsia" w:ascii="Adobe 仿宋 Std R" w:hAnsi="Adobe 仿宋 Std R" w:eastAsia="Adobe 仿宋 Std R"/>
          <w:sz w:val="32"/>
          <w:szCs w:val="32"/>
          <w:lang w:val="en-US" w:eastAsia="zh-CN"/>
        </w:rPr>
        <w:t>13.2</w:t>
      </w:r>
      <w:r>
        <w:rPr>
          <w:rFonts w:hint="eastAsia" w:ascii="Adobe 仿宋 Std R" w:hAnsi="Adobe 仿宋 Std R" w:eastAsia="Adobe 仿宋 Std R"/>
          <w:sz w:val="32"/>
          <w:szCs w:val="32"/>
        </w:rPr>
        <w:t>万元，下降</w:t>
      </w:r>
      <w:r>
        <w:rPr>
          <w:rFonts w:hint="eastAsia" w:ascii="Adobe 仿宋 Std R" w:hAnsi="Adobe 仿宋 Std R" w:eastAsia="Adobe 仿宋 Std R"/>
          <w:sz w:val="32"/>
          <w:szCs w:val="32"/>
          <w:lang w:val="en-US" w:eastAsia="zh-CN"/>
        </w:rPr>
        <w:t>122</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下降变化原因为人员减少。</w:t>
      </w:r>
    </w:p>
    <w:p w14:paraId="7351AAA4">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4.2万元</w:t>
      </w:r>
      <w:r>
        <w:rPr>
          <w:rFonts w:hint="eastAsia" w:ascii="Adobe 仿宋 Std R" w:hAnsi="Adobe 仿宋 Std R" w:eastAsia="Adobe 仿宋 Std R"/>
          <w:color w:val="000000" w:themeColor="text1"/>
          <w:sz w:val="32"/>
          <w:szCs w:val="32"/>
        </w:rPr>
        <w:t>、邮电费</w:t>
      </w:r>
      <w:r>
        <w:rPr>
          <w:rFonts w:hint="eastAsia" w:ascii="Adobe 仿宋 Std R" w:hAnsi="Adobe 仿宋 Std R" w:eastAsia="Adobe 仿宋 Std R"/>
          <w:color w:val="000000" w:themeColor="text1"/>
          <w:sz w:val="32"/>
          <w:szCs w:val="32"/>
          <w:lang w:val="en-US" w:eastAsia="zh-CN"/>
        </w:rPr>
        <w:t>0.9万元</w:t>
      </w:r>
      <w:r>
        <w:rPr>
          <w:rFonts w:hint="eastAsia" w:ascii="Adobe 仿宋 Std R" w:hAnsi="Adobe 仿宋 Std R" w:eastAsia="Adobe 仿宋 Std R"/>
          <w:color w:val="000000" w:themeColor="text1"/>
          <w:sz w:val="32"/>
          <w:szCs w:val="32"/>
        </w:rPr>
        <w:t>、日常维修费</w:t>
      </w:r>
      <w:r>
        <w:rPr>
          <w:rFonts w:hint="eastAsia" w:ascii="Adobe 仿宋 Std R" w:hAnsi="Adobe 仿宋 Std R" w:eastAsia="Adobe 仿宋 Std R"/>
          <w:color w:val="000000" w:themeColor="text1"/>
          <w:sz w:val="32"/>
          <w:szCs w:val="32"/>
          <w:lang w:val="en-US" w:eastAsia="zh-CN"/>
        </w:rPr>
        <w:t>0.4万元</w:t>
      </w:r>
      <w:r>
        <w:rPr>
          <w:rFonts w:hint="eastAsia" w:ascii="Adobe 仿宋 Std R" w:hAnsi="Adobe 仿宋 Std R" w:eastAsia="Adobe 仿宋 Std R"/>
          <w:color w:val="000000" w:themeColor="text1"/>
          <w:sz w:val="32"/>
          <w:szCs w:val="32"/>
        </w:rPr>
        <w:t>、</w:t>
      </w:r>
      <w:r>
        <w:rPr>
          <w:rFonts w:hint="eastAsia" w:ascii="Adobe 仿宋 Std R" w:hAnsi="Adobe 仿宋 Std R" w:eastAsia="Adobe 仿宋 Std R"/>
          <w:color w:val="000000" w:themeColor="text1"/>
          <w:sz w:val="32"/>
          <w:szCs w:val="32"/>
          <w:lang w:eastAsia="zh-CN"/>
        </w:rPr>
        <w:t>工会经费</w:t>
      </w:r>
      <w:r>
        <w:rPr>
          <w:rFonts w:hint="eastAsia" w:ascii="Adobe 仿宋 Std R" w:hAnsi="Adobe 仿宋 Std R" w:eastAsia="Adobe 仿宋 Std R"/>
          <w:color w:val="000000" w:themeColor="text1"/>
          <w:sz w:val="32"/>
          <w:szCs w:val="32"/>
          <w:lang w:val="en-US" w:eastAsia="zh-CN"/>
        </w:rPr>
        <w:t>4.5万元、其他商品和服务支出费0.8万元。</w:t>
      </w:r>
    </w:p>
    <w:p w14:paraId="13492D4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203B818A">
      <w:pPr>
        <w:rPr>
          <w:rFonts w:ascii="Adobe 仿宋 Std R" w:hAnsi="Adobe 仿宋 Std R" w:eastAsia="Adobe 仿宋 Std R"/>
          <w:color w:val="FF0000"/>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年部门所属各单位政府采购总额</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4400133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截至2024年12月31日，单位共有车辆0辆，其中：一般公务用车实有数0辆。</w:t>
      </w:r>
    </w:p>
    <w:p w14:paraId="399A05E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2025年单位预算安排购置车辆0辆，安排购置单位价值200万元以上大型设备具体为：无</w:t>
      </w:r>
    </w:p>
    <w:p w14:paraId="59A43C58">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Style w:val="11"/>
          <w:rFonts w:hint="eastAsia" w:ascii="Adobe 仿宋 Std R" w:hAnsi="Adobe 仿宋 Std R" w:eastAsia="Adobe 仿宋 Std R"/>
          <w:b/>
          <w:sz w:val="32"/>
          <w:szCs w:val="32"/>
          <w:lang w:eastAsia="zh-CN"/>
        </w:rPr>
        <w:t>特定</w:t>
      </w:r>
      <w:r>
        <w:rPr>
          <w:rStyle w:val="11"/>
          <w:rFonts w:hint="eastAsia" w:ascii="Adobe 仿宋 Std R" w:hAnsi="Adobe 仿宋 Std R" w:eastAsia="Adobe 仿宋 Std R"/>
          <w:b/>
          <w:sz w:val="32"/>
          <w:szCs w:val="32"/>
        </w:rPr>
        <w:t>项目情况说明</w:t>
      </w:r>
    </w:p>
    <w:p w14:paraId="2435A574">
      <w:pPr>
        <w:ind w:firstLine="640" w:firstLineChars="200"/>
        <w:rPr>
          <w:rFonts w:hint="eastAsia" w:ascii="Adobe 仿宋 Std R" w:hAnsi="Adobe 仿宋 Std R" w:eastAsia="Adobe 仿宋 Std R" w:cstheme="minorBidi"/>
          <w:b/>
          <w:bCs/>
          <w:kern w:val="2"/>
          <w:sz w:val="32"/>
          <w:szCs w:val="30"/>
          <w:lang w:val="en-US" w:eastAsia="zh-CN" w:bidi="ar-SA"/>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cstheme="minorBidi"/>
          <w:b/>
          <w:bCs/>
          <w:kern w:val="2"/>
          <w:sz w:val="32"/>
          <w:szCs w:val="30"/>
          <w:lang w:val="en-US" w:eastAsia="zh-CN" w:bidi="ar-SA"/>
        </w:rPr>
        <w:t>1、庐山市公务接待经费</w:t>
      </w:r>
    </w:p>
    <w:p w14:paraId="56D4AD24">
      <w:pPr>
        <w:numPr>
          <w:ilvl w:val="0"/>
          <w:numId w:val="0"/>
        </w:numPr>
        <w:ind w:firstLine="1292" w:firstLineChars="404"/>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1）项目概述</w:t>
      </w:r>
    </w:p>
    <w:p w14:paraId="060CF94E">
      <w:pPr>
        <w:rPr>
          <w:rFonts w:hint="eastAsia" w:ascii="Adobe 仿宋 Std R" w:hAnsi="Adobe 仿宋 Std R" w:eastAsia="Adobe 仿宋 Std R" w:cstheme="minorBidi"/>
          <w:kern w:val="2"/>
          <w:sz w:val="32"/>
          <w:szCs w:val="30"/>
          <w:lang w:val="en-US" w:eastAsia="zh-CN" w:bidi="ar-SA"/>
        </w:rPr>
      </w:pPr>
      <w:r>
        <w:rPr>
          <w:rFonts w:hint="eastAsia" w:ascii="仿宋_GB2312" w:hAnsi="仿宋_GB2312" w:eastAsia="仿宋_GB2312" w:cs="仿宋_GB2312"/>
          <w:sz w:val="32"/>
          <w:szCs w:val="32"/>
          <w:lang w:val="en-US" w:eastAsia="zh-CN"/>
        </w:rPr>
        <w:t xml:space="preserve">       </w:t>
      </w:r>
      <w:r>
        <w:rPr>
          <w:rFonts w:hint="eastAsia" w:ascii="Adobe 仿宋 Std R" w:hAnsi="Adobe 仿宋 Std R" w:eastAsia="Adobe 仿宋 Std R" w:cstheme="minorBidi"/>
          <w:kern w:val="2"/>
          <w:sz w:val="32"/>
          <w:szCs w:val="30"/>
          <w:lang w:val="en-US" w:eastAsia="zh-CN" w:bidi="ar-SA"/>
        </w:rPr>
        <w:t xml:space="preserve"> 保障全市公务接待经费支出。</w:t>
      </w:r>
    </w:p>
    <w:p w14:paraId="55FBD284">
      <w:pPr>
        <w:ind w:firstLine="1280" w:firstLineChars="400"/>
        <w:rPr>
          <w:rFonts w:hint="eastAsia" w:ascii="Adobe 仿宋 Std R" w:hAnsi="Adobe 仿宋 Std R" w:eastAsia="Adobe 仿宋 Std R"/>
          <w:sz w:val="32"/>
          <w:szCs w:val="32"/>
        </w:rPr>
      </w:pPr>
      <w:r>
        <w:rPr>
          <w:rFonts w:hint="eastAsia" w:ascii="仿宋_GB2312" w:hAnsi="仿宋_GB2312" w:eastAsia="仿宋_GB2312" w:cs="仿宋_GB2312"/>
          <w:sz w:val="32"/>
          <w:szCs w:val="32"/>
          <w:lang w:val="en-US" w:eastAsia="zh-CN"/>
        </w:rPr>
        <w:t>2</w:t>
      </w:r>
      <w:r>
        <w:rPr>
          <w:rFonts w:hint="eastAsia" w:ascii="Adobe 仿宋 Std R" w:hAnsi="Adobe 仿宋 Std R" w:eastAsia="Adobe 仿宋 Std R" w:cstheme="minorBidi"/>
          <w:kern w:val="2"/>
          <w:sz w:val="32"/>
          <w:szCs w:val="30"/>
          <w:lang w:val="en-US" w:eastAsia="zh-CN" w:bidi="ar-SA"/>
        </w:rPr>
        <w:t>）</w:t>
      </w:r>
      <w:r>
        <w:rPr>
          <w:rFonts w:hint="eastAsia" w:ascii="Adobe 仿宋 Std R" w:hAnsi="Adobe 仿宋 Std R" w:eastAsia="Adobe 仿宋 Std R"/>
          <w:sz w:val="32"/>
          <w:szCs w:val="32"/>
        </w:rPr>
        <w:t>立项依据</w:t>
      </w:r>
    </w:p>
    <w:p w14:paraId="21EAD65F">
      <w:pPr>
        <w:ind w:firstLine="1296" w:firstLineChars="405"/>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庐合字[2023]2号。</w:t>
      </w:r>
    </w:p>
    <w:p w14:paraId="1180F99F">
      <w:pPr>
        <w:ind w:firstLine="1280" w:firstLineChars="400"/>
        <w:rPr>
          <w:rFonts w:hint="eastAsia" w:ascii="Adobe 仿宋 Std R" w:hAnsi="Adobe 仿宋 Std R" w:eastAsia="Adobe 仿宋 Std R"/>
          <w:sz w:val="32"/>
          <w:szCs w:val="32"/>
        </w:rPr>
      </w:pPr>
      <w:r>
        <w:rPr>
          <w:rFonts w:hint="eastAsia" w:ascii="仿宋_GB2312" w:hAnsi="仿宋_GB2312" w:eastAsia="仿宋_GB2312" w:cs="仿宋_GB2312"/>
          <w:sz w:val="32"/>
          <w:szCs w:val="32"/>
          <w:lang w:val="en-US" w:eastAsia="zh-CN"/>
        </w:rPr>
        <w:t>3</w:t>
      </w:r>
      <w:r>
        <w:rPr>
          <w:rFonts w:hint="eastAsia" w:ascii="Adobe 仿宋 Std R" w:hAnsi="Adobe 仿宋 Std R" w:eastAsia="Adobe 仿宋 Std R" w:cstheme="minorBidi"/>
          <w:kern w:val="2"/>
          <w:sz w:val="32"/>
          <w:szCs w:val="30"/>
          <w:lang w:val="en-US" w:eastAsia="zh-CN" w:bidi="ar-SA"/>
        </w:rPr>
        <w:t>）</w:t>
      </w:r>
      <w:r>
        <w:rPr>
          <w:rFonts w:hint="eastAsia" w:ascii="Adobe 仿宋 Std R" w:hAnsi="Adobe 仿宋 Std R" w:eastAsia="Adobe 仿宋 Std R"/>
          <w:sz w:val="32"/>
          <w:szCs w:val="32"/>
        </w:rPr>
        <w:t>实施主体</w:t>
      </w:r>
    </w:p>
    <w:p w14:paraId="5210550A">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庐山市合作交流中心。</w:t>
      </w:r>
    </w:p>
    <w:p w14:paraId="217ADD2E">
      <w:pPr>
        <w:ind w:firstLine="1280" w:firstLineChars="400"/>
        <w:rPr>
          <w:rFonts w:hint="eastAsia" w:ascii="Adobe 仿宋 Std R" w:hAnsi="Adobe 仿宋 Std R" w:eastAsia="Adobe 仿宋 Std R"/>
          <w:sz w:val="32"/>
          <w:szCs w:val="32"/>
        </w:rPr>
      </w:pPr>
      <w:r>
        <w:rPr>
          <w:rFonts w:hint="eastAsia" w:ascii="仿宋_GB2312" w:hAnsi="仿宋_GB2312" w:eastAsia="仿宋_GB2312" w:cs="仿宋_GB2312"/>
          <w:sz w:val="32"/>
          <w:szCs w:val="32"/>
          <w:lang w:val="en-US" w:eastAsia="zh-CN"/>
        </w:rPr>
        <w:t>4</w:t>
      </w:r>
      <w:r>
        <w:rPr>
          <w:rFonts w:hint="eastAsia" w:ascii="Adobe 仿宋 Std R" w:hAnsi="Adobe 仿宋 Std R" w:eastAsia="Adobe 仿宋 Std R" w:cstheme="minorBidi"/>
          <w:kern w:val="2"/>
          <w:sz w:val="32"/>
          <w:szCs w:val="30"/>
          <w:lang w:val="en-US" w:eastAsia="zh-CN" w:bidi="ar-SA"/>
        </w:rPr>
        <w:t>）</w:t>
      </w:r>
      <w:r>
        <w:rPr>
          <w:rFonts w:hint="eastAsia" w:ascii="Adobe 仿宋 Std R" w:hAnsi="Adobe 仿宋 Std R" w:eastAsia="Adobe 仿宋 Std R"/>
          <w:sz w:val="32"/>
          <w:szCs w:val="32"/>
        </w:rPr>
        <w:t>实施方案</w:t>
      </w:r>
    </w:p>
    <w:p w14:paraId="67AB4791">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山上山下公务接待经费</w:t>
      </w:r>
      <w:r>
        <w:rPr>
          <w:rFonts w:hint="eastAsia" w:ascii="Adobe 仿宋 Std R" w:hAnsi="Adobe 仿宋 Std R" w:eastAsia="Adobe 仿宋 Std R"/>
          <w:sz w:val="32"/>
          <w:szCs w:val="32"/>
          <w:lang w:val="en-US" w:eastAsia="zh-CN"/>
        </w:rPr>
        <w:t>160万元。</w:t>
      </w:r>
    </w:p>
    <w:p w14:paraId="0D3DFDC4">
      <w:pPr>
        <w:ind w:firstLine="1280" w:firstLineChars="400"/>
        <w:rPr>
          <w:rFonts w:hint="eastAsia" w:ascii="Adobe 仿宋 Std R" w:hAnsi="Adobe 仿宋 Std R" w:eastAsia="Adobe 仿宋 Std R"/>
          <w:sz w:val="32"/>
          <w:szCs w:val="32"/>
        </w:rPr>
      </w:pPr>
      <w:r>
        <w:rPr>
          <w:rFonts w:hint="eastAsia" w:ascii="仿宋_GB2312" w:hAnsi="仿宋_GB2312" w:eastAsia="仿宋_GB2312" w:cs="仿宋_GB2312"/>
          <w:sz w:val="32"/>
          <w:szCs w:val="32"/>
          <w:lang w:val="en-US" w:eastAsia="zh-CN"/>
        </w:rPr>
        <w:t>5</w:t>
      </w:r>
      <w:r>
        <w:rPr>
          <w:rFonts w:hint="eastAsia" w:ascii="Adobe 仿宋 Std R" w:hAnsi="Adobe 仿宋 Std R" w:eastAsia="Adobe 仿宋 Std R" w:cstheme="minorBidi"/>
          <w:kern w:val="2"/>
          <w:sz w:val="32"/>
          <w:szCs w:val="30"/>
          <w:lang w:val="en-US" w:eastAsia="zh-CN" w:bidi="ar-SA"/>
        </w:rPr>
        <w:t>）</w:t>
      </w:r>
      <w:r>
        <w:rPr>
          <w:rFonts w:hint="eastAsia" w:ascii="Adobe 仿宋 Std R" w:hAnsi="Adobe 仿宋 Std R" w:eastAsia="Adobe 仿宋 Std R"/>
          <w:sz w:val="32"/>
          <w:szCs w:val="32"/>
        </w:rPr>
        <w:t>实施周期</w:t>
      </w:r>
    </w:p>
    <w:p w14:paraId="18C52C33">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6F2D1C3B">
      <w:pPr>
        <w:ind w:firstLine="1280" w:firstLineChars="400"/>
        <w:rPr>
          <w:rFonts w:hint="eastAsia" w:ascii="Adobe 仿宋 Std R" w:hAnsi="Adobe 仿宋 Std R" w:eastAsia="Adobe 仿宋 Std R"/>
          <w:sz w:val="32"/>
          <w:szCs w:val="32"/>
        </w:rPr>
      </w:pPr>
      <w:r>
        <w:rPr>
          <w:rFonts w:hint="eastAsia" w:ascii="仿宋_GB2312" w:hAnsi="仿宋_GB2312" w:eastAsia="仿宋_GB2312" w:cs="仿宋_GB2312"/>
          <w:sz w:val="32"/>
          <w:szCs w:val="32"/>
          <w:lang w:val="en-US" w:eastAsia="zh-CN"/>
        </w:rPr>
        <w:t>6</w:t>
      </w:r>
      <w:r>
        <w:rPr>
          <w:rFonts w:hint="eastAsia" w:ascii="Adobe 仿宋 Std R" w:hAnsi="Adobe 仿宋 Std R" w:eastAsia="Adobe 仿宋 Std R" w:cstheme="minorBidi"/>
          <w:kern w:val="2"/>
          <w:sz w:val="32"/>
          <w:szCs w:val="30"/>
          <w:lang w:val="en-US" w:eastAsia="zh-CN" w:bidi="ar-SA"/>
        </w:rPr>
        <w:t>）</w:t>
      </w:r>
      <w:r>
        <w:rPr>
          <w:rFonts w:hint="eastAsia" w:ascii="Adobe 仿宋 Std R" w:hAnsi="Adobe 仿宋 Std R" w:eastAsia="Adobe 仿宋 Std R"/>
          <w:sz w:val="32"/>
          <w:szCs w:val="32"/>
        </w:rPr>
        <w:t>年度预算安排</w:t>
      </w:r>
    </w:p>
    <w:p w14:paraId="46039AAB">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财政拨款</w:t>
      </w:r>
      <w:r>
        <w:rPr>
          <w:rFonts w:hint="eastAsia" w:ascii="Adobe 仿宋 Std R" w:hAnsi="Adobe 仿宋 Std R" w:eastAsia="Adobe 仿宋 Std R"/>
          <w:sz w:val="32"/>
          <w:szCs w:val="32"/>
          <w:lang w:val="en-US" w:eastAsia="zh-CN"/>
        </w:rPr>
        <w:t>160万元。</w:t>
      </w:r>
    </w:p>
    <w:p w14:paraId="70608DBE">
      <w:pPr>
        <w:ind w:firstLine="643" w:firstLineChars="200"/>
        <w:rPr>
          <w:rFonts w:hint="eastAsia" w:ascii="Adobe 仿宋 Std R" w:hAnsi="Adobe 仿宋 Std R" w:eastAsia="Adobe 仿宋 Std R" w:cstheme="minorBidi"/>
          <w:b/>
          <w:bCs/>
          <w:kern w:val="2"/>
          <w:sz w:val="32"/>
          <w:szCs w:val="30"/>
          <w:lang w:val="en-US" w:eastAsia="zh-CN" w:bidi="ar-SA"/>
        </w:rPr>
      </w:pPr>
      <w:r>
        <w:rPr>
          <w:rFonts w:hint="eastAsia" w:ascii="Adobe 仿宋 Std R" w:hAnsi="Adobe 仿宋 Std R" w:eastAsia="Adobe 仿宋 Std R" w:cstheme="minorBidi"/>
          <w:b/>
          <w:bCs/>
          <w:kern w:val="2"/>
          <w:sz w:val="32"/>
          <w:szCs w:val="30"/>
          <w:lang w:val="en-US" w:eastAsia="zh-CN" w:bidi="ar-SA"/>
        </w:rPr>
        <w:t>2、合作交流中心工作经费</w:t>
      </w:r>
    </w:p>
    <w:p w14:paraId="1A33E9B5">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1）项目概述</w:t>
      </w:r>
      <w:r>
        <w:rPr>
          <w:rFonts w:hint="eastAsia" w:ascii="Adobe 仿宋 Std R" w:hAnsi="Adobe 仿宋 Std R" w:eastAsia="Adobe 仿宋 Std R"/>
          <w:sz w:val="32"/>
          <w:szCs w:val="32"/>
          <w:lang w:val="en-US" w:eastAsia="zh-CN"/>
        </w:rPr>
        <w:t xml:space="preserve"> </w:t>
      </w:r>
    </w:p>
    <w:p w14:paraId="148C51D0">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保障机关基本运行支出。</w:t>
      </w:r>
    </w:p>
    <w:p w14:paraId="352B127A">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lang w:eastAsia="zh-CN"/>
        </w:rPr>
        <w:t>）立项依据</w:t>
      </w:r>
    </w:p>
    <w:p w14:paraId="56F2DC1E">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庐合字</w:t>
      </w:r>
      <w:r>
        <w:rPr>
          <w:rFonts w:hint="eastAsia" w:ascii="Adobe 仿宋 Std R" w:hAnsi="Adobe 仿宋 Std R" w:eastAsia="Adobe 仿宋 Std R"/>
          <w:sz w:val="32"/>
          <w:szCs w:val="32"/>
          <w:lang w:val="en-US" w:eastAsia="zh-CN"/>
        </w:rPr>
        <w:t>[2023]3号。</w:t>
      </w:r>
    </w:p>
    <w:p w14:paraId="5BD31CB7">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lang w:eastAsia="zh-CN"/>
        </w:rPr>
        <w:t>）实施主体</w:t>
      </w:r>
    </w:p>
    <w:p w14:paraId="4243515A">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庐山市合作交流中心。</w:t>
      </w:r>
    </w:p>
    <w:p w14:paraId="28E0B9AC">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lang w:eastAsia="zh-CN"/>
        </w:rPr>
        <w:t>）实施方案</w:t>
      </w:r>
    </w:p>
    <w:p w14:paraId="50E15A86">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合作交流中心工作经费</w:t>
      </w:r>
      <w:r>
        <w:rPr>
          <w:rFonts w:hint="eastAsia" w:ascii="Adobe 仿宋 Std R" w:hAnsi="Adobe 仿宋 Std R" w:eastAsia="Adobe 仿宋 Std R"/>
          <w:sz w:val="32"/>
          <w:szCs w:val="32"/>
          <w:lang w:val="en-US" w:eastAsia="zh-CN"/>
        </w:rPr>
        <w:t>46.19万元。</w:t>
      </w:r>
    </w:p>
    <w:p w14:paraId="0E1407F2">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lang w:eastAsia="zh-CN"/>
        </w:rPr>
        <w:t>）实施周期</w:t>
      </w:r>
    </w:p>
    <w:p w14:paraId="12F886B8">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162C5EE6">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lang w:eastAsia="zh-CN"/>
        </w:rPr>
        <w:t>）年度预算安排</w:t>
      </w:r>
    </w:p>
    <w:p w14:paraId="33409D48">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财政拨款</w:t>
      </w:r>
      <w:r>
        <w:rPr>
          <w:rFonts w:hint="eastAsia" w:ascii="Adobe 仿宋 Std R" w:hAnsi="Adobe 仿宋 Std R" w:eastAsia="Adobe 仿宋 Std R"/>
          <w:sz w:val="32"/>
          <w:szCs w:val="32"/>
          <w:lang w:val="en-US" w:eastAsia="zh-CN"/>
        </w:rPr>
        <w:t>46.19万元。</w:t>
      </w:r>
    </w:p>
    <w:p w14:paraId="10001B97">
      <w:pPr>
        <w:ind w:firstLine="643" w:firstLineChars="200"/>
        <w:rPr>
          <w:rFonts w:hint="eastAsia" w:ascii="Adobe 仿宋 Std R" w:hAnsi="Adobe 仿宋 Std R" w:eastAsia="Adobe 仿宋 Std R" w:cstheme="minorBidi"/>
          <w:b/>
          <w:bCs/>
          <w:kern w:val="2"/>
          <w:sz w:val="32"/>
          <w:szCs w:val="30"/>
          <w:lang w:val="en-US" w:eastAsia="zh-CN" w:bidi="ar-SA"/>
        </w:rPr>
      </w:pPr>
      <w:r>
        <w:rPr>
          <w:rFonts w:hint="eastAsia" w:ascii="Adobe 仿宋 Std R" w:hAnsi="Adobe 仿宋 Std R" w:eastAsia="Adobe 仿宋 Std R" w:cstheme="minorBidi"/>
          <w:b/>
          <w:bCs/>
          <w:kern w:val="2"/>
          <w:sz w:val="32"/>
          <w:szCs w:val="30"/>
          <w:lang w:val="en-US" w:eastAsia="zh-CN" w:bidi="ar-SA"/>
        </w:rPr>
        <w:t>3、景区重大活动工作经费</w:t>
      </w:r>
    </w:p>
    <w:p w14:paraId="56BA9A06">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1）项目概述</w:t>
      </w:r>
      <w:r>
        <w:rPr>
          <w:rFonts w:hint="eastAsia" w:ascii="Adobe 仿宋 Std R" w:hAnsi="Adobe 仿宋 Std R" w:eastAsia="Adobe 仿宋 Std R"/>
          <w:sz w:val="32"/>
          <w:szCs w:val="32"/>
          <w:lang w:val="en-US" w:eastAsia="zh-CN"/>
        </w:rPr>
        <w:t xml:space="preserve"> </w:t>
      </w:r>
    </w:p>
    <w:p w14:paraId="72BCB7BC">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保障庐山市景区重大活动工作。</w:t>
      </w:r>
    </w:p>
    <w:p w14:paraId="4B16BB21">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lang w:eastAsia="zh-CN"/>
        </w:rPr>
        <w:t>）立项依据</w:t>
      </w:r>
    </w:p>
    <w:p w14:paraId="058FDB44">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财政资金划拨的报告</w:t>
      </w:r>
      <w:r>
        <w:rPr>
          <w:rFonts w:hint="eastAsia" w:ascii="Adobe 仿宋 Std R" w:hAnsi="Adobe 仿宋 Std R" w:eastAsia="Adobe 仿宋 Std R"/>
          <w:sz w:val="32"/>
          <w:szCs w:val="32"/>
          <w:lang w:val="en-US" w:eastAsia="zh-CN"/>
        </w:rPr>
        <w:t>。</w:t>
      </w:r>
    </w:p>
    <w:p w14:paraId="0FD807ED">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lang w:eastAsia="zh-CN"/>
        </w:rPr>
        <w:t>）实施主体</w:t>
      </w:r>
    </w:p>
    <w:p w14:paraId="77641D0A">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庐山市合作交流中心。</w:t>
      </w:r>
    </w:p>
    <w:p w14:paraId="3A1EA777">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lang w:eastAsia="zh-CN"/>
        </w:rPr>
        <w:t>）实施方案</w:t>
      </w:r>
    </w:p>
    <w:p w14:paraId="7378F05F">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景区重大活动工作</w:t>
      </w:r>
      <w:r>
        <w:rPr>
          <w:rFonts w:hint="eastAsia" w:ascii="Adobe 仿宋 Std R" w:hAnsi="Adobe 仿宋 Std R" w:eastAsia="Adobe 仿宋 Std R"/>
          <w:sz w:val="32"/>
          <w:szCs w:val="32"/>
          <w:lang w:eastAsia="zh-CN"/>
        </w:rPr>
        <w:t>经费</w:t>
      </w:r>
      <w:r>
        <w:rPr>
          <w:rFonts w:hint="eastAsia" w:ascii="Adobe 仿宋 Std R" w:hAnsi="Adobe 仿宋 Std R" w:eastAsia="Adobe 仿宋 Std R"/>
          <w:sz w:val="32"/>
          <w:szCs w:val="32"/>
          <w:lang w:val="en-US" w:eastAsia="zh-CN"/>
        </w:rPr>
        <w:t>34.2万元。</w:t>
      </w:r>
    </w:p>
    <w:p w14:paraId="0495627D">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lang w:eastAsia="zh-CN"/>
        </w:rPr>
        <w:t>）实施周期</w:t>
      </w:r>
    </w:p>
    <w:p w14:paraId="30EE8733">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331FA09B">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lang w:eastAsia="zh-CN"/>
        </w:rPr>
        <w:t>）年度预算安排</w:t>
      </w:r>
    </w:p>
    <w:p w14:paraId="197F9843">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财政拨款</w:t>
      </w:r>
      <w:r>
        <w:rPr>
          <w:rFonts w:hint="eastAsia" w:ascii="Adobe 仿宋 Std R" w:hAnsi="Adobe 仿宋 Std R" w:eastAsia="Adobe 仿宋 Std R"/>
          <w:sz w:val="32"/>
          <w:szCs w:val="32"/>
          <w:lang w:val="en-US" w:eastAsia="zh-CN"/>
        </w:rPr>
        <w:t>34.2万元。</w:t>
      </w:r>
    </w:p>
    <w:p w14:paraId="196ECC8F">
      <w:pPr>
        <w:ind w:firstLine="643" w:firstLineChars="200"/>
        <w:rPr>
          <w:rFonts w:hint="eastAsia" w:ascii="Adobe 仿宋 Std R" w:hAnsi="Adobe 仿宋 Std R" w:eastAsia="Adobe 仿宋 Std R" w:cstheme="minorBidi"/>
          <w:b/>
          <w:bCs/>
          <w:kern w:val="2"/>
          <w:sz w:val="32"/>
          <w:szCs w:val="30"/>
          <w:lang w:val="en-US" w:eastAsia="zh-CN" w:bidi="ar-SA"/>
        </w:rPr>
      </w:pPr>
      <w:r>
        <w:rPr>
          <w:rFonts w:hint="eastAsia" w:ascii="Adobe 仿宋 Std R" w:hAnsi="Adobe 仿宋 Std R" w:eastAsia="Adobe 仿宋 Std R" w:cstheme="minorBidi"/>
          <w:b/>
          <w:bCs/>
          <w:kern w:val="2"/>
          <w:sz w:val="32"/>
          <w:szCs w:val="30"/>
          <w:lang w:val="en-US" w:eastAsia="zh-CN" w:bidi="ar-SA"/>
        </w:rPr>
        <w:t>4、景区聘用公务用车司勤人员经费</w:t>
      </w:r>
    </w:p>
    <w:p w14:paraId="3EDE0199">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1）项目概述</w:t>
      </w:r>
      <w:r>
        <w:rPr>
          <w:rFonts w:hint="eastAsia" w:ascii="Adobe 仿宋 Std R" w:hAnsi="Adobe 仿宋 Std R" w:eastAsia="Adobe 仿宋 Std R"/>
          <w:sz w:val="32"/>
          <w:szCs w:val="32"/>
          <w:lang w:val="en-US" w:eastAsia="zh-CN"/>
        </w:rPr>
        <w:t xml:space="preserve"> </w:t>
      </w:r>
    </w:p>
    <w:p w14:paraId="73FC6B9A">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保障景区执法、应急、通信、调研、接待等工作的公车需求。</w:t>
      </w:r>
    </w:p>
    <w:p w14:paraId="485063F0">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lang w:eastAsia="zh-CN"/>
        </w:rPr>
        <w:t>）立项依据</w:t>
      </w:r>
    </w:p>
    <w:p w14:paraId="11625F91">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财政资金划拨的报告</w:t>
      </w:r>
      <w:r>
        <w:rPr>
          <w:rFonts w:hint="eastAsia" w:ascii="Adobe 仿宋 Std R" w:hAnsi="Adobe 仿宋 Std R" w:eastAsia="Adobe 仿宋 Std R"/>
          <w:sz w:val="32"/>
          <w:szCs w:val="32"/>
          <w:lang w:val="en-US" w:eastAsia="zh-CN"/>
        </w:rPr>
        <w:t>。</w:t>
      </w:r>
    </w:p>
    <w:p w14:paraId="6E0D6C8D">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lang w:eastAsia="zh-CN"/>
        </w:rPr>
        <w:t>）实施主体</w:t>
      </w:r>
    </w:p>
    <w:p w14:paraId="06EF5CCF">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庐山市合作交流中心。</w:t>
      </w:r>
    </w:p>
    <w:p w14:paraId="021F3E2F">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lang w:eastAsia="zh-CN"/>
        </w:rPr>
        <w:t>）实施方案</w:t>
      </w:r>
    </w:p>
    <w:p w14:paraId="2F924701">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合作交流中心工作经费</w:t>
      </w:r>
      <w:r>
        <w:rPr>
          <w:rFonts w:hint="eastAsia" w:ascii="Adobe 仿宋 Std R" w:hAnsi="Adobe 仿宋 Std R" w:eastAsia="Adobe 仿宋 Std R"/>
          <w:sz w:val="32"/>
          <w:szCs w:val="32"/>
          <w:lang w:val="en-US" w:eastAsia="zh-CN"/>
        </w:rPr>
        <w:t>67.67万元。</w:t>
      </w:r>
    </w:p>
    <w:p w14:paraId="1659BD7A">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lang w:eastAsia="zh-CN"/>
        </w:rPr>
        <w:t>）实施周期</w:t>
      </w:r>
    </w:p>
    <w:p w14:paraId="5EE97B93">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7B701248">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lang w:eastAsia="zh-CN"/>
        </w:rPr>
        <w:t>）年度预算安排</w:t>
      </w:r>
    </w:p>
    <w:p w14:paraId="4F9E15B8">
      <w:pPr>
        <w:ind w:firstLine="1280" w:firstLineChars="400"/>
        <w:rPr>
          <w:rFonts w:ascii="Adobe 仿宋 Std R" w:hAnsi="Adobe 仿宋 Std R" w:eastAsia="Adobe 仿宋 Std R"/>
          <w:sz w:val="32"/>
          <w:szCs w:val="32"/>
        </w:rPr>
      </w:pPr>
      <w:r>
        <w:rPr>
          <w:rFonts w:hint="eastAsia" w:ascii="Adobe 仿宋 Std R" w:hAnsi="Adobe 仿宋 Std R" w:eastAsia="Adobe 仿宋 Std R"/>
          <w:sz w:val="32"/>
          <w:szCs w:val="32"/>
          <w:lang w:eastAsia="zh-CN"/>
        </w:rPr>
        <w:t>财政拨款</w:t>
      </w:r>
      <w:r>
        <w:rPr>
          <w:rFonts w:hint="eastAsia" w:ascii="Adobe 仿宋 Std R" w:hAnsi="Adobe 仿宋 Std R" w:eastAsia="Adobe 仿宋 Std R"/>
          <w:sz w:val="32"/>
          <w:szCs w:val="32"/>
          <w:lang w:val="en-US" w:eastAsia="zh-CN"/>
        </w:rPr>
        <w:t>67.67万元。</w:t>
      </w: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C750D02">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color w:val="auto"/>
          <w:sz w:val="32"/>
          <w:szCs w:val="32"/>
          <w:lang w:eastAsia="zh-CN"/>
        </w:rPr>
        <w:t>庐山市合作交流中心</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99.12</w:t>
      </w:r>
      <w:r>
        <w:rPr>
          <w:rFonts w:hint="eastAsia" w:ascii="仿宋" w:hAnsi="仿宋" w:eastAsia="仿宋"/>
          <w:bCs/>
          <w:sz w:val="32"/>
          <w:szCs w:val="32"/>
        </w:rPr>
        <w:t>万元，其中：</w:t>
      </w:r>
    </w:p>
    <w:p w14:paraId="621A4860">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万元,比上年减</w:t>
      </w:r>
      <w:r>
        <w:rPr>
          <w:rFonts w:hint="eastAsia" w:ascii="仿宋" w:hAnsi="仿宋" w:eastAsia="仿宋"/>
          <w:bCs/>
          <w:sz w:val="32"/>
          <w:szCs w:val="32"/>
          <w:lang w:val="en-US" w:eastAsia="zh-CN"/>
        </w:rPr>
        <w:t>0.5</w:t>
      </w:r>
      <w:r>
        <w:rPr>
          <w:rFonts w:ascii="仿宋" w:hAnsi="仿宋" w:eastAsia="仿宋"/>
          <w:bCs/>
          <w:sz w:val="32"/>
          <w:szCs w:val="32"/>
        </w:rPr>
        <w:t>万元，主要原因是：</w:t>
      </w:r>
      <w:r>
        <w:rPr>
          <w:rFonts w:hint="eastAsia" w:ascii="仿宋" w:hAnsi="仿宋" w:eastAsia="仿宋"/>
          <w:bCs/>
          <w:sz w:val="32"/>
          <w:szCs w:val="32"/>
          <w:lang w:eastAsia="zh-CN"/>
        </w:rPr>
        <w:t>暂未做此费用支出</w:t>
      </w:r>
      <w:r>
        <w:rPr>
          <w:rFonts w:ascii="仿宋" w:hAnsi="仿宋" w:eastAsia="仿宋"/>
          <w:bCs/>
          <w:sz w:val="32"/>
          <w:szCs w:val="32"/>
        </w:rPr>
        <w:t>。</w:t>
      </w:r>
    </w:p>
    <w:p w14:paraId="22D35FE3">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99.1147</w:t>
      </w:r>
      <w:r>
        <w:rPr>
          <w:rFonts w:ascii="仿宋" w:hAnsi="仿宋" w:eastAsia="仿宋"/>
          <w:bCs/>
          <w:sz w:val="32"/>
          <w:szCs w:val="32"/>
        </w:rPr>
        <w:t>万元,比上年减</w:t>
      </w:r>
      <w:r>
        <w:rPr>
          <w:rFonts w:hint="eastAsia" w:ascii="仿宋" w:hAnsi="仿宋" w:eastAsia="仿宋"/>
          <w:bCs/>
          <w:sz w:val="32"/>
          <w:szCs w:val="32"/>
          <w:lang w:val="en-US" w:eastAsia="zh-CN"/>
        </w:rPr>
        <w:t>0.8853</w:t>
      </w:r>
      <w:r>
        <w:rPr>
          <w:rFonts w:ascii="仿宋" w:hAnsi="仿宋" w:eastAsia="仿宋"/>
          <w:bCs/>
          <w:sz w:val="32"/>
          <w:szCs w:val="32"/>
        </w:rPr>
        <w:t>万元，主要原</w:t>
      </w:r>
      <w:bookmarkStart w:id="0" w:name="_GoBack"/>
      <w:bookmarkEnd w:id="0"/>
      <w:r>
        <w:rPr>
          <w:rFonts w:ascii="仿宋" w:hAnsi="仿宋" w:eastAsia="仿宋"/>
          <w:bCs/>
          <w:sz w:val="32"/>
          <w:szCs w:val="32"/>
        </w:rPr>
        <w:t>因是：</w:t>
      </w:r>
      <w:r>
        <w:rPr>
          <w:rFonts w:hint="eastAsia" w:ascii="仿宋" w:hAnsi="仿宋" w:eastAsia="仿宋"/>
          <w:bCs/>
          <w:sz w:val="32"/>
          <w:szCs w:val="32"/>
          <w:lang w:eastAsia="zh-CN"/>
        </w:rPr>
        <w:t>缩减支出</w:t>
      </w:r>
      <w:r>
        <w:rPr>
          <w:rFonts w:ascii="仿宋" w:hAnsi="仿宋" w:eastAsia="仿宋"/>
          <w:bCs/>
          <w:sz w:val="32"/>
          <w:szCs w:val="32"/>
        </w:rPr>
        <w:t>。</w:t>
      </w:r>
    </w:p>
    <w:p w14:paraId="21D95FC3">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40481566">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，主要原因是：</w:t>
      </w:r>
      <w:r>
        <w:rPr>
          <w:rFonts w:hint="eastAsia" w:ascii="仿宋" w:hAnsi="仿宋" w:eastAsia="仿宋"/>
          <w:bCs/>
          <w:sz w:val="32"/>
          <w:szCs w:val="32"/>
        </w:rPr>
        <w:t>与上年安排保持一致。</w:t>
      </w:r>
    </w:p>
    <w:p w14:paraId="710EBE4F">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97247A"/>
    <w:rsid w:val="0D1A7920"/>
    <w:rsid w:val="0D2269B3"/>
    <w:rsid w:val="0DB3098E"/>
    <w:rsid w:val="0DF63B86"/>
    <w:rsid w:val="12220323"/>
    <w:rsid w:val="13FB007C"/>
    <w:rsid w:val="147B7D97"/>
    <w:rsid w:val="16B036C0"/>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DB628F2"/>
    <w:rsid w:val="4E0D4F31"/>
    <w:rsid w:val="4EFF051F"/>
    <w:rsid w:val="528E6F80"/>
    <w:rsid w:val="53516268"/>
    <w:rsid w:val="55924F68"/>
    <w:rsid w:val="55EE43AE"/>
    <w:rsid w:val="56C47F55"/>
    <w:rsid w:val="573A53AA"/>
    <w:rsid w:val="5AB93E8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0433E92"/>
    <w:rsid w:val="714A36AC"/>
    <w:rsid w:val="71AF11DD"/>
    <w:rsid w:val="72746F20"/>
    <w:rsid w:val="73543105"/>
    <w:rsid w:val="73A85115"/>
    <w:rsid w:val="7404215D"/>
    <w:rsid w:val="759E1500"/>
    <w:rsid w:val="7C1C38B8"/>
    <w:rsid w:val="7D1C2D3E"/>
    <w:rsid w:val="7D500705"/>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3589</Words>
  <Characters>3873</Characters>
  <Lines>53</Lines>
  <Paragraphs>15</Paragraphs>
  <TotalTime>0</TotalTime>
  <ScaleCrop>false</ScaleCrop>
  <LinksUpToDate>false</LinksUpToDate>
  <CharactersWithSpaces>3921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白芷未央</cp:lastModifiedBy>
  <dcterms:modified xsi:type="dcterms:W3CDTF">2025-01-09T02:27:18Z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eyJoZGlkIjoiNTJhMjZlY2EwNjQ2Y2E3OTM2MmVmODk3M2NmMjdjNmEiLCJ1c2VySWQiOiI3MDUzMjUwNzQifQ==</vt:lpwstr>
  </property>
</Properties>
</file>