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jc w:val="center"/>
        <w:rPr>
          <w:rFonts w:ascii="黑体" w:hAnsi="黑体" w:eastAsia="黑体" w:cs="Times New Roman"/>
          <w:b/>
          <w:bCs/>
          <w:color w:val="auto"/>
          <w:kern w:val="0"/>
          <w:sz w:val="44"/>
          <w:szCs w:val="44"/>
        </w:rPr>
      </w:pPr>
      <w:bookmarkStart w:id="0" w:name="_GoBack"/>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庐山市温泉旅游度假区管理委员会</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14:paraId="0CA8E323">
      <w:pPr>
        <w:pStyle w:val="11"/>
        <w:spacing w:line="600" w:lineRule="atLeast"/>
        <w:jc w:val="center"/>
        <w:rPr>
          <w:rFonts w:ascii="黑体" w:hAnsi="黑体" w:eastAsia="黑体"/>
          <w:color w:val="auto"/>
          <w:sz w:val="32"/>
          <w:szCs w:val="32"/>
        </w:rPr>
      </w:pPr>
    </w:p>
    <w:p w14:paraId="7DFA4698">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790203AC">
      <w:pPr>
        <w:pStyle w:val="11"/>
        <w:rPr>
          <w:rFonts w:ascii="宋体" w:hAnsi="宋体"/>
          <w:color w:val="auto"/>
        </w:rPr>
      </w:pPr>
    </w:p>
    <w:p w14:paraId="50E104C2">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庐山市温泉旅游度假区管理委员会</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780A54AA">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6B7C6D12">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庐山市温泉旅游度假区管理委员会</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14:paraId="60336F69">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38B8D01F">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庐山市温泉旅游度假区管理委员会</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1C62D0C1">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60CD5187">
      <w:pPr>
        <w:widowControl/>
        <w:spacing w:line="580" w:lineRule="exact"/>
        <w:jc w:val="center"/>
        <w:rPr>
          <w:rFonts w:ascii="仿宋_GB2312" w:eastAsia="仿宋_GB2312"/>
          <w:b/>
          <w:color w:val="auto"/>
          <w:sz w:val="32"/>
          <w:szCs w:val="30"/>
        </w:rPr>
      </w:pPr>
    </w:p>
    <w:p w14:paraId="4EF51BF4">
      <w:pPr>
        <w:widowControl/>
        <w:spacing w:line="580" w:lineRule="exact"/>
        <w:jc w:val="center"/>
        <w:rPr>
          <w:rFonts w:ascii="仿宋_GB2312" w:eastAsia="仿宋_GB2312"/>
          <w:b/>
          <w:color w:val="auto"/>
          <w:sz w:val="32"/>
          <w:szCs w:val="30"/>
        </w:rPr>
      </w:pPr>
    </w:p>
    <w:p w14:paraId="58AE4BF2">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庐山市温泉旅游度假区管理委员会</w:t>
      </w:r>
      <w:r>
        <w:rPr>
          <w:color w:val="auto"/>
        </w:rPr>
        <w:fldChar w:fldCharType="end"/>
      </w:r>
      <w:r>
        <w:rPr>
          <w:rFonts w:hint="eastAsia" w:ascii="仿宋_GB2312" w:eastAsia="仿宋_GB2312"/>
          <w:b/>
          <w:color w:val="auto"/>
          <w:sz w:val="32"/>
          <w:szCs w:val="30"/>
        </w:rPr>
        <w:t>概况</w:t>
      </w:r>
    </w:p>
    <w:p w14:paraId="57595F13">
      <w:pPr>
        <w:widowControl/>
        <w:spacing w:line="580" w:lineRule="exact"/>
        <w:jc w:val="left"/>
        <w:rPr>
          <w:rFonts w:asciiTheme="minorEastAsia" w:hAnsiTheme="minorEastAsia"/>
          <w:b/>
          <w:color w:val="auto"/>
          <w:sz w:val="36"/>
          <w:szCs w:val="36"/>
        </w:rPr>
      </w:pPr>
    </w:p>
    <w:p w14:paraId="3C982B3A">
      <w:pPr>
        <w:widowControl/>
        <w:spacing w:line="580" w:lineRule="exact"/>
        <w:ind w:firstLine="723" w:firstLineChars="200"/>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14:paraId="51F9641F">
      <w:pPr>
        <w:ind w:firstLine="640" w:firstLineChars="200"/>
        <w:rPr>
          <w:rFonts w:hint="eastAsia" w:ascii="Adobe 仿宋 Std R" w:hAnsi="Adobe 仿宋 Std R" w:eastAsia="Adobe 仿宋 Std R"/>
          <w:color w:val="auto"/>
          <w:sz w:val="32"/>
          <w:szCs w:val="30"/>
          <w:lang w:eastAsia="zh-CN"/>
        </w:rPr>
      </w:pPr>
      <w:r>
        <w:rPr>
          <w:rFonts w:hint="eastAsia" w:ascii="Adobe 仿宋 Std R" w:hAnsi="Adobe 仿宋 Std R" w:eastAsia="Adobe 仿宋 Std R"/>
          <w:color w:val="auto"/>
          <w:sz w:val="32"/>
          <w:szCs w:val="30"/>
        </w:rPr>
        <w:t>温管会是主管温泉旅游度假区工作的市政府派出机构，温管会主要职责</w:t>
      </w:r>
      <w:r>
        <w:rPr>
          <w:rFonts w:hint="eastAsia" w:ascii="Adobe 仿宋 Std R" w:hAnsi="Adobe 仿宋 Std R" w:eastAsia="Adobe 仿宋 Std R"/>
          <w:color w:val="auto"/>
          <w:sz w:val="32"/>
          <w:szCs w:val="30"/>
          <w:lang w:eastAsia="zh-CN"/>
        </w:rPr>
        <w:t>：</w:t>
      </w:r>
    </w:p>
    <w:p w14:paraId="6F33D8FB">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（一）依照国家有关法律法规、规章及市委、市政府制定的相关政策规定，制定庐山温泉旅游度假区（以下称度假区）具体的管理办法，并负责组织实施。</w:t>
      </w:r>
    </w:p>
    <w:p w14:paraId="0F004196">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（二）起草拟订度假区总体规划和发展计划，报市人民政府批准后组织实施。</w:t>
      </w:r>
    </w:p>
    <w:p w14:paraId="4D54146B">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（三）负责度假区内投资项目的申报或审批。</w:t>
      </w:r>
    </w:p>
    <w:p w14:paraId="41E02EC8">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（四）负责审批度假区内公共基础设施建设管理和区容、区貌、环境保护等工作。</w:t>
      </w:r>
    </w:p>
    <w:p w14:paraId="7DA6A5C1">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（五）负责度假区所有引资项目的对外洽谈、项目监管、市场营销、后续管理等工作。</w:t>
      </w:r>
    </w:p>
    <w:p w14:paraId="54B037CA">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（六）负责管理度假区内的国有资源及国有经营资产。</w:t>
      </w:r>
    </w:p>
    <w:p w14:paraId="5B198E0A">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（七）负责度假区内投资环境的改善和优化，监督、协调、服务外部涉及度假区的各项工作。</w:t>
      </w:r>
    </w:p>
    <w:p w14:paraId="1ED51F08">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（八）负责管理和服务好温泉水公司和温泉自来水公司。</w:t>
      </w:r>
    </w:p>
    <w:p w14:paraId="5161E176">
      <w:pPr>
        <w:ind w:firstLine="640" w:firstLineChars="200"/>
        <w:rPr>
          <w:rFonts w:hint="eastAsia" w:ascii="Adobe 仿宋 Std R" w:hAnsi="Adobe 仿宋 Std R" w:eastAsia="Adobe 仿宋 Std R"/>
          <w:color w:val="auto"/>
          <w:sz w:val="32"/>
          <w:szCs w:val="30"/>
        </w:rPr>
      </w:pPr>
      <w:r>
        <w:rPr>
          <w:rFonts w:hint="eastAsia" w:ascii="Adobe 仿宋 Std R" w:hAnsi="Adobe 仿宋 Std R" w:eastAsia="Adobe 仿宋 Std R"/>
          <w:color w:val="auto"/>
          <w:sz w:val="32"/>
          <w:szCs w:val="30"/>
        </w:rPr>
        <w:t>（九）市委、市政府委托管理的其它职责。</w:t>
      </w:r>
    </w:p>
    <w:p w14:paraId="530E3921">
      <w:pPr>
        <w:ind w:firstLine="723" w:firstLineChars="200"/>
        <w:rPr>
          <w:b/>
          <w:color w:val="auto"/>
          <w:sz w:val="36"/>
          <w:szCs w:val="36"/>
        </w:rPr>
      </w:pPr>
      <w:r>
        <w:rPr>
          <w:rFonts w:hint="eastAsia"/>
          <w:b/>
          <w:color w:val="auto"/>
          <w:sz w:val="36"/>
          <w:szCs w:val="36"/>
        </w:rPr>
        <w:t>二、机构设置及人员情况</w:t>
      </w:r>
    </w:p>
    <w:p w14:paraId="7E117DDF">
      <w:pPr>
        <w:ind w:firstLine="640" w:firstLineChars="200"/>
        <w:rPr>
          <w:rFonts w:hint="eastAsia" w:ascii="仿宋" w:hAnsi="仿宋" w:eastAsia="仿宋"/>
          <w:color w:val="auto"/>
          <w:sz w:val="32"/>
          <w:szCs w:val="32"/>
          <w:u w:val="none"/>
          <w:lang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庐山市温泉旅游度假区管理委员会</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1</w:t>
      </w:r>
      <w:r>
        <w:rPr>
          <w:rFonts w:ascii="仿宋" w:hAnsi="仿宋" w:eastAsia="仿宋"/>
          <w:color w:val="auto"/>
          <w:sz w:val="32"/>
          <w:szCs w:val="32"/>
        </w:rPr>
        <w:t>个，包括</w:t>
      </w:r>
      <w:r>
        <w:rPr>
          <w:rFonts w:hint="eastAsia" w:ascii="仿宋" w:hAnsi="仿宋" w:eastAsia="仿宋"/>
          <w:color w:val="auto"/>
          <w:sz w:val="32"/>
          <w:szCs w:val="32"/>
          <w:lang w:val="en-US" w:eastAsia="zh-CN"/>
        </w:rPr>
        <w:t>1</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${page400644146.ds204012617_BMQKZDY_DIVNUMQK}</w:instrText>
      </w:r>
      <w:r>
        <w:rPr>
          <w:rFonts w:ascii="仿宋" w:hAnsi="仿宋" w:eastAsia="仿宋"/>
          <w:color w:val="auto"/>
          <w:sz w:val="32"/>
          <w:szCs w:val="32"/>
        </w:rPr>
        <w:fldChar w:fldCharType="separate"/>
      </w:r>
      <w:r>
        <w:rPr>
          <w:rFonts w:ascii="仿宋" w:hAnsi="仿宋" w:eastAsia="仿宋"/>
          <w:color w:val="auto"/>
          <w:sz w:val="32"/>
          <w:szCs w:val="32"/>
        </w:rPr>
        <w:t>个二级预算单位</w:t>
      </w:r>
      <w:r>
        <w:rPr>
          <w:color w:val="auto"/>
        </w:rPr>
        <w:fldChar w:fldCharType="end"/>
      </w:r>
      <w:r>
        <w:rPr>
          <w:rFonts w:ascii="仿宋" w:hAnsi="仿宋" w:eastAsia="仿宋"/>
          <w:color w:val="auto"/>
          <w:sz w:val="32"/>
          <w:szCs w:val="32"/>
        </w:rPr>
        <w:t>，</w:t>
      </w:r>
      <w:r>
        <w:rPr>
          <w:rFonts w:hint="eastAsia" w:ascii="仿宋" w:hAnsi="仿宋" w:eastAsia="仿宋"/>
          <w:color w:val="auto"/>
          <w:sz w:val="32"/>
          <w:szCs w:val="32"/>
        </w:rPr>
        <w:t>二级预算单位具体包括：</w:t>
      </w:r>
      <w:r>
        <w:rPr>
          <w:rFonts w:hint="eastAsia" w:ascii="仿宋" w:hAnsi="仿宋" w:eastAsia="仿宋" w:cs="仿宋"/>
          <w:color w:val="auto"/>
          <w:sz w:val="32"/>
          <w:szCs w:val="32"/>
          <w:highlight w:val="none"/>
          <w:u w:val="none"/>
          <w:lang w:eastAsia="zh-CN"/>
        </w:rPr>
        <w:t>庐山市温泉旅游度假区管理委员会。</w:t>
      </w:r>
    </w:p>
    <w:p w14:paraId="08E86772">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13</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12</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1</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9</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9</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8</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1</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1</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14:paraId="0765199F">
      <w:pPr>
        <w:widowControl/>
        <w:spacing w:line="580" w:lineRule="exact"/>
        <w:jc w:val="center"/>
        <w:rPr>
          <w:rFonts w:ascii="仿宋_GB2312" w:eastAsia="仿宋_GB2312"/>
          <w:b/>
          <w:color w:val="auto"/>
          <w:szCs w:val="30"/>
        </w:rPr>
      </w:pPr>
    </w:p>
    <w:p w14:paraId="675BB8A4">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庐山市温泉旅游度假区管理委员会</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14:paraId="5659549F">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1B0E66FB">
      <w:pPr>
        <w:ind w:firstLine="640" w:firstLineChars="200"/>
        <w:jc w:val="left"/>
        <w:rPr>
          <w:rStyle w:val="10"/>
          <w:rFonts w:ascii="仿宋" w:hAnsi="仿宋" w:eastAsia="仿宋"/>
          <w:bCs/>
          <w:color w:val="auto"/>
          <w:sz w:val="32"/>
          <w:szCs w:val="32"/>
        </w:rPr>
      </w:pPr>
    </w:p>
    <w:p w14:paraId="53126C4E">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庐山市温泉旅游度假区管理委员会</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14:paraId="08E477CE">
      <w:pPr>
        <w:widowControl/>
        <w:spacing w:line="580" w:lineRule="exact"/>
        <w:jc w:val="center"/>
        <w:rPr>
          <w:rFonts w:ascii="仿宋_GB2312" w:eastAsia="仿宋_GB2312"/>
          <w:b/>
          <w:color w:val="auto"/>
          <w:sz w:val="32"/>
          <w:szCs w:val="30"/>
        </w:rPr>
      </w:pPr>
    </w:p>
    <w:p w14:paraId="3BFDE5C3">
      <w:pPr>
        <w:widowControl/>
        <w:spacing w:line="580" w:lineRule="exact"/>
        <w:ind w:firstLine="643" w:firstLineChars="200"/>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14:paraId="5A6852DC">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lang w:val="en-US" w:eastAsia="zh-CN"/>
        </w:rPr>
        <w:t xml:space="preserve">   </w:t>
      </w:r>
      <w:r>
        <w:rPr>
          <w:rStyle w:val="10"/>
          <w:rFonts w:hint="eastAsia" w:ascii="Adobe 仿宋 Std R" w:hAnsi="Adobe 仿宋 Std R" w:eastAsia="Adobe 仿宋 Std R"/>
          <w:b/>
          <w:color w:val="auto"/>
          <w:sz w:val="32"/>
          <w:szCs w:val="32"/>
        </w:rPr>
        <w:t>(一)收入预算情况</w:t>
      </w:r>
    </w:p>
    <w:p w14:paraId="4F7B2B28">
      <w:pPr>
        <w:widowControl/>
        <w:ind w:firstLine="640" w:firstLineChars="200"/>
        <w:rPr>
          <w:rFonts w:ascii="仿宋" w:hAnsi="仿宋" w:eastAsia="仿宋" w:cs="Times New Roman"/>
          <w:color w:val="auto"/>
          <w:kern w:val="0"/>
          <w:sz w:val="32"/>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庐山市温泉旅游度假区管理委员会</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202.38</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rPr>
        <w:t>356.07</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202.38</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rPr>
        <w:t>356.07</w:t>
      </w:r>
      <w:r>
        <w:rPr>
          <w:rFonts w:ascii="仿宋" w:hAnsi="仿宋" w:eastAsia="仿宋" w:cs="Times New Roman"/>
          <w:color w:val="auto"/>
          <w:kern w:val="0"/>
          <w:sz w:val="32"/>
          <w:szCs w:val="32"/>
        </w:rPr>
        <w:t>万元;事业单位经营收入</w:t>
      </w:r>
      <w:r>
        <w:rPr>
          <w:rFonts w:hint="eastAsia" w:ascii="仿宋" w:hAnsi="仿宋" w:eastAsia="仿宋" w:cs="Times New Roman"/>
          <w:color w:val="auto"/>
          <w:kern w:val="0"/>
          <w:sz w:val="32"/>
          <w:szCs w:val="32"/>
          <w:lang w:val="en-US" w:eastAsia="zh-CN"/>
        </w:rPr>
        <w:t>0</w:t>
      </w:r>
      <w:r>
        <w:rPr>
          <w:rFonts w:ascii="仿宋" w:hAnsi="仿宋" w:eastAsia="仿宋" w:cs="Times New Roman"/>
          <w:color w:val="auto"/>
          <w:kern w:val="0"/>
          <w:sz w:val="32"/>
          <w:szCs w:val="32"/>
        </w:rPr>
        <w:t>万元,上年</w:t>
      </w:r>
      <w:r>
        <w:rPr>
          <w:rFonts w:hint="eastAsia" w:ascii="仿宋" w:hAnsi="仿宋" w:eastAsia="仿宋" w:cs="Times New Roman"/>
          <w:color w:val="auto"/>
          <w:kern w:val="0"/>
          <w:sz w:val="32"/>
          <w:szCs w:val="32"/>
          <w:lang w:eastAsia="zh-CN"/>
        </w:rPr>
        <w:t>无</w:t>
      </w:r>
      <w:r>
        <w:rPr>
          <w:rFonts w:ascii="仿宋" w:hAnsi="仿宋" w:eastAsia="仿宋" w:cs="Times New Roman"/>
          <w:color w:val="auto"/>
          <w:kern w:val="0"/>
          <w:sz w:val="32"/>
          <w:szCs w:val="32"/>
        </w:rPr>
        <w:t>。</w:t>
      </w:r>
      <w:r>
        <w:rPr>
          <w:color w:val="auto"/>
        </w:rPr>
        <w:fldChar w:fldCharType="end"/>
      </w:r>
      <w:r>
        <w:rPr>
          <w:rFonts w:hint="eastAsia" w:ascii="仿宋" w:hAnsi="仿宋" w:eastAsia="仿宋" w:cs="Times New Roman"/>
          <w:color w:val="auto"/>
          <w:kern w:val="0"/>
          <w:sz w:val="32"/>
          <w:szCs w:val="32"/>
          <w:lang w:val="en-US" w:eastAsia="zh-CN"/>
        </w:rPr>
        <w:t>减少变化原因为压缩开支、过紧日子。</w:t>
      </w:r>
    </w:p>
    <w:p w14:paraId="7467D43D">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(二)支出预算情况</w:t>
      </w:r>
    </w:p>
    <w:p w14:paraId="1CCD4D2C">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庐山市温泉旅游度假区管理委员会</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Fonts w:hint="eastAsia" w:ascii="仿宋" w:hAnsi="仿宋" w:eastAsia="仿宋" w:cs="Times New Roman"/>
          <w:color w:val="auto"/>
          <w:kern w:val="0"/>
          <w:sz w:val="32"/>
          <w:szCs w:val="32"/>
          <w:lang w:val="en-US" w:eastAsia="zh-CN"/>
        </w:rPr>
        <w:t>202.38</w:t>
      </w:r>
      <w:r>
        <w:rPr>
          <w:rStyle w:val="10"/>
          <w:rFonts w:ascii="仿宋" w:hAnsi="仿宋" w:eastAsia="仿宋"/>
          <w:color w:val="auto"/>
          <w:sz w:val="32"/>
          <w:szCs w:val="32"/>
        </w:rPr>
        <w:t>万元,较上年预算安排减少</w:t>
      </w:r>
      <w:r>
        <w:rPr>
          <w:rFonts w:hint="eastAsia" w:ascii="仿宋" w:hAnsi="仿宋" w:eastAsia="仿宋" w:cs="Times New Roman"/>
          <w:color w:val="auto"/>
          <w:kern w:val="0"/>
          <w:sz w:val="32"/>
          <w:szCs w:val="32"/>
        </w:rPr>
        <w:t>356.07</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减少变化原因为压缩开支、过紧日子。</w:t>
      </w:r>
    </w:p>
    <w:p w14:paraId="2B9BA509">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w:t>
      </w:r>
      <w:r>
        <w:rPr>
          <w:rStyle w:val="10"/>
          <w:rFonts w:hint="eastAsia" w:ascii="仿宋" w:hAnsi="仿宋" w:eastAsia="仿宋"/>
          <w:color w:val="auto"/>
          <w:sz w:val="32"/>
          <w:szCs w:val="32"/>
        </w:rPr>
        <w:t>支出项目类别</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157.38</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94.2</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137.21</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17.51</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2.66</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45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202.87</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45</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0</w:t>
      </w:r>
      <w:r>
        <w:rPr>
          <w:rStyle w:val="10"/>
          <w:rFonts w:ascii="仿宋" w:hAnsi="仿宋" w:eastAsia="仿宋"/>
          <w:color w:val="auto"/>
          <w:sz w:val="32"/>
          <w:szCs w:val="32"/>
        </w:rPr>
        <w:t>万元。</w:t>
      </w:r>
      <w:r>
        <w:rPr>
          <w:color w:val="auto"/>
        </w:rPr>
        <w:fldChar w:fldCharType="end"/>
      </w:r>
    </w:p>
    <w:p w14:paraId="3FF8F32E">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157.38</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94.2</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137.21</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17.51</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2.66</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45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202.87</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45</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0</w:t>
      </w:r>
      <w:r>
        <w:rPr>
          <w:rStyle w:val="10"/>
          <w:rFonts w:ascii="仿宋" w:hAnsi="仿宋" w:eastAsia="仿宋"/>
          <w:color w:val="auto"/>
          <w:sz w:val="32"/>
          <w:szCs w:val="32"/>
        </w:rPr>
        <w:t>万元。</w:t>
      </w:r>
      <w:r>
        <w:rPr>
          <w:color w:val="auto"/>
        </w:rPr>
        <w:fldChar w:fldCharType="end"/>
      </w:r>
    </w:p>
    <w:p w14:paraId="2A29D985">
      <w:pPr>
        <w:ind w:firstLine="640" w:firstLineChars="200"/>
        <w:rPr>
          <w:color w:val="auto"/>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支出经济分类</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137.21</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94.42</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62.51</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42.56</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2.66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2.66</w:t>
      </w:r>
      <w:r>
        <w:rPr>
          <w:rStyle w:val="10"/>
          <w:rFonts w:ascii="仿宋" w:hAnsi="仿宋" w:eastAsia="仿宋"/>
          <w:color w:val="auto"/>
          <w:sz w:val="32"/>
          <w:szCs w:val="32"/>
        </w:rPr>
        <w:t>万元。</w:t>
      </w:r>
      <w:r>
        <w:rPr>
          <w:color w:val="auto"/>
        </w:rPr>
        <w:fldChar w:fldCharType="end"/>
      </w:r>
    </w:p>
    <w:p w14:paraId="233A1423">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(三)财政拨款支出情况</w:t>
      </w:r>
    </w:p>
    <w:p w14:paraId="442B0A90">
      <w:pPr>
        <w:widowControl/>
        <w:ind w:firstLine="640" w:firstLineChars="200"/>
        <w:rPr>
          <w:rFonts w:hint="eastAsia" w:ascii="仿宋" w:hAnsi="仿宋" w:cs="Times New Roman" w:eastAsiaTheme="minorEastAsia"/>
          <w:color w:val="auto"/>
          <w:kern w:val="0"/>
          <w:sz w:val="32"/>
          <w:szCs w:val="32"/>
          <w:lang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庐山市温泉旅游度假区管理委员会</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202.38</w:t>
      </w:r>
      <w:r>
        <w:rPr>
          <w:rStyle w:val="10"/>
          <w:rFonts w:ascii="仿宋" w:hAnsi="仿宋" w:eastAsia="仿宋"/>
          <w:color w:val="auto"/>
          <w:sz w:val="32"/>
          <w:szCs w:val="32"/>
        </w:rPr>
        <w:t>万元,较上年预算安排</w:t>
      </w:r>
      <w:r>
        <w:rPr>
          <w:rFonts w:ascii="仿宋" w:hAnsi="仿宋" w:eastAsia="仿宋" w:cs="Times New Roman"/>
          <w:color w:val="auto"/>
          <w:kern w:val="0"/>
          <w:sz w:val="32"/>
          <w:szCs w:val="32"/>
        </w:rPr>
        <w:t>减少</w:t>
      </w:r>
      <w:r>
        <w:rPr>
          <w:rFonts w:hint="eastAsia" w:ascii="仿宋" w:hAnsi="仿宋" w:eastAsia="仿宋" w:cs="Times New Roman"/>
          <w:color w:val="auto"/>
          <w:kern w:val="0"/>
          <w:sz w:val="32"/>
          <w:szCs w:val="32"/>
        </w:rPr>
        <w:t>356.07</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减少变化原因为压缩开支、过紧日子。</w:t>
      </w:r>
    </w:p>
    <w:p w14:paraId="52CF4ECA">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文化旅游体育与传媒</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148</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90.57</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20.97</w:t>
      </w:r>
      <w:r>
        <w:rPr>
          <w:rStyle w:val="10"/>
          <w:rFonts w:ascii="仿宋" w:hAnsi="仿宋" w:eastAsia="仿宋"/>
          <w:color w:val="auto"/>
          <w:sz w:val="32"/>
          <w:szCs w:val="32"/>
        </w:rPr>
        <w:t>万元,上年</w:t>
      </w:r>
      <w:r>
        <w:rPr>
          <w:rStyle w:val="10"/>
          <w:rFonts w:hint="eastAsia" w:ascii="仿宋" w:hAnsi="仿宋" w:eastAsia="仿宋"/>
          <w:color w:val="auto"/>
          <w:sz w:val="32"/>
          <w:szCs w:val="32"/>
          <w:lang w:eastAsia="zh-CN"/>
        </w:rPr>
        <w:t>无</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7.87</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城乡社区</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14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77.23</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住房保障支出</w:t>
      </w:r>
      <w:r>
        <w:rPr>
          <w:rStyle w:val="10"/>
          <w:rFonts w:hint="eastAsia" w:ascii="仿宋" w:hAnsi="仿宋" w:eastAsia="仿宋"/>
          <w:color w:val="auto"/>
          <w:sz w:val="32"/>
          <w:szCs w:val="32"/>
          <w:lang w:val="en-US" w:eastAsia="zh-CN"/>
        </w:rPr>
        <w:t>11.54</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7.37</w:t>
      </w:r>
      <w:r>
        <w:rPr>
          <w:rStyle w:val="10"/>
          <w:rFonts w:ascii="仿宋" w:hAnsi="仿宋" w:eastAsia="仿宋"/>
          <w:color w:val="auto"/>
          <w:sz w:val="32"/>
          <w:szCs w:val="32"/>
        </w:rPr>
        <w:t>万元。</w:t>
      </w:r>
      <w:r>
        <w:rPr>
          <w:color w:val="auto"/>
        </w:rPr>
        <w:fldChar w:fldCharType="end"/>
      </w:r>
    </w:p>
    <w:p w14:paraId="5762BF84">
      <w:pPr>
        <w:ind w:firstLine="640" w:firstLineChars="200"/>
        <w:rPr>
          <w:color w:val="auto"/>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支出项目类别</w:t>
      </w:r>
      <w:r>
        <w:rPr>
          <w:rStyle w:val="10"/>
          <w:rFonts w:hint="eastAsia" w:ascii="仿宋" w:hAnsi="仿宋" w:eastAsia="仿宋"/>
          <w:color w:val="auto"/>
          <w:sz w:val="32"/>
          <w:szCs w:val="32"/>
        </w:rPr>
        <w:t>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157.38</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94.2</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137.21</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17.51</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0</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45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rPr>
        <w:t>202.87</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45</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0</w:t>
      </w:r>
      <w:r>
        <w:rPr>
          <w:rStyle w:val="10"/>
          <w:rFonts w:ascii="仿宋" w:hAnsi="仿宋" w:eastAsia="仿宋"/>
          <w:color w:val="auto"/>
          <w:sz w:val="32"/>
          <w:szCs w:val="32"/>
        </w:rPr>
        <w:t>万元。</w:t>
      </w:r>
      <w:r>
        <w:rPr>
          <w:color w:val="auto"/>
        </w:rPr>
        <w:fldChar w:fldCharType="end"/>
      </w:r>
    </w:p>
    <w:p w14:paraId="054F1A82">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14:paraId="3961DC7C">
      <w:pPr>
        <w:ind w:firstLine="640" w:firstLineChars="200"/>
        <w:rPr>
          <w:rFonts w:hint="eastAsia" w:ascii="Adobe 仿宋 Std R" w:hAnsi="Adobe 仿宋 Std R" w:eastAsia="Adobe 仿宋 Std R"/>
          <w:color w:val="auto"/>
          <w:sz w:val="32"/>
          <w:szCs w:val="32"/>
          <w:lang w:val="en-US"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${page400644146.ds509943833_REP_JXJC_AGENCY_WZR_NAME}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庐山市温泉旅游度假区管理委员会</w:t>
      </w:r>
      <w:r>
        <w:rPr>
          <w:color w:val="auto"/>
        </w:rPr>
        <w:fldChar w:fldCharType="end"/>
      </w:r>
      <w:r>
        <w:rPr>
          <w:rFonts w:ascii="Adobe 仿宋 Std R" w:hAnsi="Adobe 仿宋 Std R" w:eastAsia="Adobe 仿宋 Std R"/>
          <w:color w:val="auto"/>
          <w:sz w:val="32"/>
          <w:szCs w:val="32"/>
        </w:rPr>
        <w:t>政府性基金支出预算</w:t>
      </w:r>
      <w:r>
        <w:rPr>
          <w:rStyle w:val="10"/>
          <w:rFonts w:hint="eastAsia" w:ascii="仿宋" w:hAnsi="仿宋" w:eastAsia="仿宋"/>
          <w:color w:val="auto"/>
          <w:sz w:val="32"/>
          <w:szCs w:val="32"/>
        </w:rPr>
        <w:t>为</w:t>
      </w:r>
      <w:r>
        <w:rPr>
          <w:rFonts w:hint="eastAsia" w:ascii="Adobe 仿宋 Std R" w:hAnsi="Adobe 仿宋 Std R" w:eastAsia="Adobe 仿宋 Std R"/>
          <w:color w:val="auto"/>
          <w:sz w:val="32"/>
          <w:szCs w:val="32"/>
          <w:lang w:val="en-US" w:eastAsia="zh-CN"/>
        </w:rPr>
        <w:t>14万元。</w:t>
      </w:r>
    </w:p>
    <w:p w14:paraId="44AC79B0">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w:t>
      </w:r>
      <w:r>
        <w:rPr>
          <w:rStyle w:val="10"/>
          <w:rFonts w:hint="eastAsia" w:ascii="仿宋" w:hAnsi="仿宋" w:eastAsia="仿宋"/>
          <w:color w:val="auto"/>
          <w:sz w:val="32"/>
          <w:szCs w:val="32"/>
        </w:rPr>
        <w:t>支出项目</w:t>
      </w:r>
      <w:r>
        <w:rPr>
          <w:rStyle w:val="10"/>
          <w:rFonts w:hint="eastAsia" w:ascii="仿宋" w:hAnsi="仿宋" w:eastAsia="仿宋"/>
          <w:color w:val="auto"/>
          <w:sz w:val="32"/>
          <w:szCs w:val="32"/>
        </w:rPr>
        <w:t>类别划分：</w:t>
      </w:r>
      <w:r>
        <w:rPr>
          <w:rStyle w:val="10"/>
          <w:rFonts w:ascii="仿宋" w:hAnsi="仿宋" w:eastAsia="仿宋"/>
          <w:color w:val="auto"/>
          <w:sz w:val="32"/>
          <w:szCs w:val="32"/>
        </w:rPr>
        <w:t>商品和服务支出</w:t>
      </w:r>
      <w:r>
        <w:rPr>
          <w:rStyle w:val="10"/>
          <w:rFonts w:hint="eastAsia" w:ascii="仿宋" w:hAnsi="仿宋" w:eastAsia="仿宋"/>
          <w:color w:val="auto"/>
          <w:sz w:val="32"/>
          <w:szCs w:val="32"/>
          <w:lang w:val="en-US" w:eastAsia="zh-CN"/>
        </w:rPr>
        <w:t>14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${page400644146.ds215660413_REP_BGT_T_HC1100002019_DXQ02_JBZCQKJJ}</w:instrText>
      </w:r>
      <w:r>
        <w:rPr>
          <w:rStyle w:val="10"/>
          <w:rFonts w:ascii="仿宋" w:hAnsi="仿宋" w:eastAsia="仿宋"/>
          <w:color w:val="auto"/>
          <w:sz w:val="32"/>
          <w:szCs w:val="32"/>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${page400644146.ds215660413_REP_BGT_T_HC1100002019_DXQ02_XMZCQKJJ}</w:instrText>
      </w:r>
      <w:r>
        <w:rPr>
          <w:rStyle w:val="10"/>
          <w:rFonts w:ascii="仿宋" w:hAnsi="仿宋" w:eastAsia="仿宋"/>
          <w:color w:val="auto"/>
          <w:sz w:val="32"/>
          <w:szCs w:val="32"/>
        </w:rPr>
        <w:fldChar w:fldCharType="end"/>
      </w:r>
    </w:p>
    <w:p w14:paraId="6EA92DE2">
      <w:pPr>
        <w:numPr>
          <w:ilvl w:val="0"/>
          <w:numId w:val="1"/>
        </w:numPr>
        <w:ind w:left="99" w:leftChars="0" w:firstLine="321" w:firstLineChars="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国有资本经营情况</w:t>
      </w:r>
    </w:p>
    <w:p w14:paraId="49695055">
      <w:pPr>
        <w:widowControl/>
        <w:ind w:firstLine="640" w:firstLineChars="200"/>
        <w:rPr>
          <w:rStyle w:val="10"/>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本</w:t>
      </w:r>
      <w:r>
        <w:rPr>
          <w:rStyle w:val="10"/>
          <w:rFonts w:hint="eastAsia" w:ascii="Adobe 仿宋 Std R" w:hAnsi="Adobe 仿宋 Std R" w:eastAsia="Adobe 仿宋 Std R"/>
          <w:color w:val="auto"/>
          <w:sz w:val="32"/>
          <w:szCs w:val="32"/>
          <w:lang w:val="en-US" w:eastAsia="zh-CN"/>
        </w:rPr>
        <w:t>部门</w:t>
      </w:r>
      <w:r>
        <w:rPr>
          <w:rStyle w:val="10"/>
          <w:rFonts w:hint="eastAsia" w:ascii="Adobe 仿宋 Std R" w:hAnsi="Adobe 仿宋 Std R" w:eastAsia="Adobe 仿宋 Std R"/>
          <w:color w:val="auto"/>
          <w:sz w:val="32"/>
          <w:szCs w:val="32"/>
        </w:rPr>
        <w:t>没有使用国有资本经营预算拨款安排的支出</w:t>
      </w:r>
      <w:r>
        <w:rPr>
          <w:rStyle w:val="10"/>
          <w:rFonts w:hint="eastAsia" w:ascii="Adobe 仿宋 Std R" w:hAnsi="Adobe 仿宋 Std R" w:eastAsia="Adobe 仿宋 Std R"/>
          <w:color w:val="auto"/>
          <w:sz w:val="32"/>
          <w:szCs w:val="32"/>
          <w:lang w:eastAsia="zh-CN"/>
        </w:rPr>
        <w:t>。</w:t>
      </w:r>
    </w:p>
    <w:p w14:paraId="48F5BC63">
      <w:pPr>
        <w:ind w:firstLine="321" w:firstLineChars="100"/>
        <w:rPr>
          <w:rStyle w:val="10"/>
          <w:rFonts w:ascii="Adobe 仿宋 Std R" w:hAnsi="Adobe 仿宋 Std R" w:eastAsia="Adobe 仿宋 Std R"/>
          <w:b/>
          <w:color w:val="auto"/>
          <w:sz w:val="32"/>
          <w:szCs w:val="32"/>
        </w:rPr>
      </w:pPr>
      <w:r>
        <w:rPr>
          <w:rStyle w:val="10"/>
          <w:rFonts w:hint="eastAsia" w:asciiTheme="majorEastAsia" w:hAnsiTheme="majorEastAsia" w:eastAsiaTheme="majorEastAsia"/>
          <w:b/>
          <w:color w:val="auto"/>
          <w:sz w:val="32"/>
          <w:szCs w:val="32"/>
        </w:rPr>
        <w:t xml:space="preserve"> </w:t>
      </w:r>
      <w:r>
        <w:rPr>
          <w:rStyle w:val="10"/>
          <w:rFonts w:hint="eastAsia" w:ascii="Adobe 仿宋 Std R" w:hAnsi="Adobe 仿宋 Std R" w:eastAsia="Adobe 仿宋 Std R"/>
          <w:b/>
          <w:color w:val="auto"/>
          <w:sz w:val="32"/>
          <w:szCs w:val="32"/>
        </w:rPr>
        <w:t>(六)机关运行经费等重要事项的说明</w:t>
      </w:r>
    </w:p>
    <w:p w14:paraId="3ABBC145">
      <w:pPr>
        <w:widowControl/>
        <w:ind w:firstLine="640" w:firstLineChars="200"/>
        <w:rPr>
          <w:rFonts w:hint="eastAsia" w:ascii="Adobe 仿宋 Std R" w:hAnsi="Adobe 仿宋 Std R" w:eastAsia="Adobe 仿宋 Std R"/>
          <w:color w:val="auto"/>
          <w:sz w:val="32"/>
          <w:szCs w:val="32"/>
          <w:lang w:val="en-US" w:eastAsia="zh-CN"/>
        </w:rPr>
      </w:pPr>
      <w:r>
        <w:rPr>
          <w:rStyle w:val="10"/>
          <w:rFonts w:hint="eastAsia" w:ascii="Adobe 仿宋 Std R" w:hAnsi="Adobe 仿宋 Std R" w:eastAsia="Adobe 仿宋 Std R"/>
          <w:color w:val="auto"/>
          <w:sz w:val="32"/>
          <w:szCs w:val="32"/>
        </w:rPr>
        <w:t>202</w:t>
      </w:r>
      <w:r>
        <w:rPr>
          <w:rStyle w:val="10"/>
          <w:rFonts w:hint="eastAsia" w:ascii="Adobe 仿宋 Std R" w:hAnsi="Adobe 仿宋 Std R" w:eastAsia="Adobe 仿宋 Std R"/>
          <w:color w:val="auto"/>
          <w:sz w:val="32"/>
          <w:szCs w:val="32"/>
          <w:lang w:val="en-US" w:eastAsia="zh-CN"/>
        </w:rPr>
        <w:t>5</w:t>
      </w:r>
      <w:r>
        <w:rPr>
          <w:rStyle w:val="10"/>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仿宋_GB2312" w:eastAsia="仿宋_GB2312"/>
          <w:color w:val="auto"/>
          <w:sz w:val="32"/>
          <w:szCs w:val="30"/>
          <w:u w:val="none"/>
          <w:lang w:val="en-US" w:eastAsia="zh-CN"/>
        </w:rPr>
        <w:t>17.51</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年预算减少2.44万元，下降</w:t>
      </w:r>
      <w:r>
        <w:rPr>
          <w:rFonts w:hint="eastAsia" w:ascii="Adobe 仿宋 Std R" w:hAnsi="Adobe 仿宋 Std R" w:eastAsia="Adobe 仿宋 Std R"/>
          <w:color w:val="auto"/>
          <w:sz w:val="32"/>
          <w:szCs w:val="32"/>
          <w:lang w:val="en-US" w:eastAsia="zh-CN"/>
        </w:rPr>
        <w:t>12.23</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下降变化原因为压缩开支、过紧日子。</w:t>
      </w:r>
    </w:p>
    <w:p w14:paraId="3ABB5D41">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w:t>
      </w:r>
      <w:r>
        <w:rPr>
          <w:rFonts w:hint="eastAsia" w:ascii="Adobe 仿宋 Std R" w:hAnsi="Adobe 仿宋 Std R" w:eastAsia="Adobe 仿宋 Std R"/>
          <w:color w:val="auto"/>
          <w:sz w:val="32"/>
          <w:szCs w:val="32"/>
        </w:rPr>
        <w:t>办公及印刷费</w:t>
      </w:r>
      <w:r>
        <w:rPr>
          <w:rFonts w:hint="eastAsia" w:ascii="Adobe 仿宋 Std R" w:hAnsi="Adobe 仿宋 Std R" w:eastAsia="Adobe 仿宋 Std R"/>
          <w:color w:val="auto"/>
          <w:sz w:val="32"/>
          <w:szCs w:val="32"/>
          <w:lang w:val="en-US" w:eastAsia="zh-CN"/>
        </w:rPr>
        <w:t>0.5万元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0.81万元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1万元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2.5万元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公务接待</w:t>
      </w:r>
      <w:r>
        <w:rPr>
          <w:rFonts w:hint="eastAsia" w:ascii="Adobe 仿宋 Std R" w:hAnsi="Adobe 仿宋 Std R" w:eastAsia="Adobe 仿宋 Std R"/>
          <w:color w:val="auto"/>
          <w:sz w:val="32"/>
          <w:szCs w:val="32"/>
        </w:rPr>
        <w:t>费</w:t>
      </w:r>
      <w:r>
        <w:rPr>
          <w:rFonts w:hint="eastAsia" w:ascii="Adobe 仿宋 Std R" w:hAnsi="Adobe 仿宋 Std R" w:eastAsia="Adobe 仿宋 Std R"/>
          <w:color w:val="auto"/>
          <w:sz w:val="32"/>
          <w:szCs w:val="32"/>
          <w:lang w:val="en-US" w:eastAsia="zh-CN"/>
        </w:rPr>
        <w:t>4.94万元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劳务</w:t>
      </w:r>
      <w:r>
        <w:rPr>
          <w:rFonts w:hint="eastAsia" w:ascii="Adobe 仿宋 Std R" w:hAnsi="Adobe 仿宋 Std R" w:eastAsia="Adobe 仿宋 Std R"/>
          <w:color w:val="auto"/>
          <w:sz w:val="32"/>
          <w:szCs w:val="32"/>
        </w:rPr>
        <w:t>费</w:t>
      </w:r>
      <w:r>
        <w:rPr>
          <w:rFonts w:hint="eastAsia" w:ascii="Adobe 仿宋 Std R" w:hAnsi="Adobe 仿宋 Std R" w:eastAsia="Adobe 仿宋 Std R"/>
          <w:color w:val="auto"/>
          <w:sz w:val="32"/>
          <w:szCs w:val="32"/>
          <w:lang w:val="en-US" w:eastAsia="zh-CN"/>
        </w:rPr>
        <w:t>1.1万元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工会经费</w:t>
      </w:r>
      <w:r>
        <w:rPr>
          <w:rFonts w:hint="eastAsia" w:ascii="Adobe 仿宋 Std R" w:hAnsi="Adobe 仿宋 Std R" w:eastAsia="Adobe 仿宋 Std R"/>
          <w:color w:val="auto"/>
          <w:sz w:val="32"/>
          <w:szCs w:val="32"/>
          <w:lang w:val="en-US" w:eastAsia="zh-CN"/>
        </w:rPr>
        <w:t>1.85万元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其他交通费用</w:t>
      </w:r>
      <w:r>
        <w:rPr>
          <w:rFonts w:hint="eastAsia" w:ascii="Adobe 仿宋 Std R" w:hAnsi="Adobe 仿宋 Std R" w:eastAsia="Adobe 仿宋 Std R"/>
          <w:color w:val="auto"/>
          <w:sz w:val="32"/>
          <w:szCs w:val="32"/>
          <w:lang w:val="en-US" w:eastAsia="zh-CN"/>
        </w:rPr>
        <w:t>4.8万元</w:t>
      </w:r>
      <w:r>
        <w:rPr>
          <w:rFonts w:hint="eastAsia"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lang w:eastAsia="zh-CN"/>
        </w:rPr>
        <w:t>其他商品和服务支出</w:t>
      </w:r>
      <w:r>
        <w:rPr>
          <w:rFonts w:hint="eastAsia" w:ascii="Adobe 仿宋 Std R" w:hAnsi="Adobe 仿宋 Std R" w:eastAsia="Adobe 仿宋 Std R"/>
          <w:color w:val="auto"/>
          <w:sz w:val="32"/>
          <w:szCs w:val="32"/>
          <w:lang w:val="en-US" w:eastAsia="zh-CN"/>
        </w:rPr>
        <w:t>0.01万元。</w:t>
      </w:r>
    </w:p>
    <w:p w14:paraId="636C61E3">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14:paraId="0415386D">
      <w:pPr>
        <w:ind w:firstLine="320" w:firstLineChars="1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1.5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1.5</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51191AFC">
      <w:pPr>
        <w:ind w:firstLine="643" w:firstLineChars="2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14:paraId="2F803AAF">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32683904">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w:t>
      </w:r>
      <w:r>
        <w:rPr>
          <w:rFonts w:hint="eastAsia" w:ascii="仿宋_GB2312" w:eastAsia="仿宋_GB2312"/>
          <w:color w:val="auto"/>
          <w:sz w:val="32"/>
          <w:szCs w:val="30"/>
        </w:rPr>
        <w:t>。</w:t>
      </w:r>
    </w:p>
    <w:p w14:paraId="59A43C58">
      <w:pPr>
        <w:ind w:firstLine="643" w:firstLineChars="200"/>
        <w:rPr>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（九）项目情况说明</w:t>
      </w:r>
    </w:p>
    <w:p w14:paraId="36437707">
      <w:pPr>
        <w:ind w:firstLine="643" w:firstLineChars="200"/>
        <w:rPr>
          <w:rFonts w:hint="eastAsia" w:ascii="Adobe 仿宋 Std R" w:hAnsi="Adobe 仿宋 Std R" w:eastAsia="Adobe 仿宋 Std R"/>
          <w:b/>
          <w:bCs/>
          <w:color w:val="auto"/>
          <w:sz w:val="32"/>
          <w:szCs w:val="32"/>
          <w:u w:val="none"/>
        </w:rPr>
      </w:pPr>
      <w:r>
        <w:rPr>
          <w:rFonts w:hint="eastAsia" w:ascii="Adobe 仿宋 Std R" w:hAnsi="Adobe 仿宋 Std R" w:eastAsia="Adobe 仿宋 Std R"/>
          <w:b/>
          <w:bCs/>
          <w:color w:val="auto"/>
          <w:sz w:val="32"/>
          <w:szCs w:val="32"/>
          <w:u w:val="none"/>
          <w:lang w:val="en-US" w:eastAsia="zh-CN"/>
        </w:rPr>
        <w:t>1、</w:t>
      </w:r>
      <w:r>
        <w:rPr>
          <w:rFonts w:hint="eastAsia" w:ascii="Adobe 仿宋 Std R" w:hAnsi="Adobe 仿宋 Std R" w:eastAsia="Adobe 仿宋 Std R"/>
          <w:b/>
          <w:bCs/>
          <w:color w:val="auto"/>
          <w:sz w:val="32"/>
          <w:szCs w:val="32"/>
          <w:u w:val="none"/>
        </w:rPr>
        <w:t>温管会旅游度假区宣传经费</w:t>
      </w:r>
    </w:p>
    <w:p w14:paraId="2DAE5645">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提升</w:t>
      </w:r>
      <w:r>
        <w:rPr>
          <w:rFonts w:hint="eastAsia" w:ascii="仿宋" w:hAnsi="仿宋" w:eastAsia="仿宋" w:cs="仿宋"/>
          <w:b w:val="0"/>
          <w:i w:val="0"/>
          <w:caps w:val="0"/>
          <w:color w:val="auto"/>
          <w:spacing w:val="0"/>
          <w:w w:val="100"/>
          <w:sz w:val="32"/>
          <w:szCs w:val="32"/>
          <w:u w:val="none"/>
          <w:lang w:val="en-US" w:eastAsia="zh-CN"/>
        </w:rPr>
        <w:t>度假区形象和营销</w:t>
      </w:r>
      <w:r>
        <w:rPr>
          <w:rFonts w:hint="eastAsia" w:ascii="仿宋" w:hAnsi="仿宋" w:eastAsia="仿宋" w:cs="仿宋"/>
          <w:color w:val="auto"/>
          <w:sz w:val="32"/>
          <w:szCs w:val="32"/>
          <w:u w:val="none"/>
          <w:lang w:val="en-US" w:eastAsia="zh-CN"/>
        </w:rPr>
        <w:t>推广温泉旅游度假区。</w:t>
      </w:r>
    </w:p>
    <w:p w14:paraId="4A13D933">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u w:val="none"/>
          <w:lang w:val="en-US" w:eastAsia="zh-CN"/>
        </w:rPr>
        <w:t>庐温管文〔2022〕7号</w:t>
      </w:r>
    </w:p>
    <w:p w14:paraId="0C790ED6">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u w:val="none"/>
          <w:lang w:val="en-US" w:eastAsia="zh-CN"/>
        </w:rPr>
        <w:t>庐山市温管会</w:t>
      </w:r>
    </w:p>
    <w:p w14:paraId="27D7048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 w:hAnsi="仿宋" w:eastAsia="仿宋" w:cs="仿宋"/>
          <w:b w:val="0"/>
          <w:i w:val="0"/>
          <w:caps w:val="0"/>
          <w:color w:val="auto"/>
          <w:spacing w:val="0"/>
          <w:w w:val="100"/>
          <w:sz w:val="32"/>
          <w:szCs w:val="32"/>
          <w:u w:val="none"/>
          <w:lang w:val="en-US" w:eastAsia="zh-CN"/>
        </w:rPr>
        <w:t>为创建国家级旅游度假区打基础，加大环境整治维护力度和度假区形象的提升，及新增营销推广费用利用抖音等媒体加强度假区的宣传。</w:t>
      </w:r>
    </w:p>
    <w:p w14:paraId="60A7DC50">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2025年1月-12月</w:t>
      </w:r>
    </w:p>
    <w:p w14:paraId="0D1FF59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13万</w:t>
      </w:r>
    </w:p>
    <w:p w14:paraId="1D40C9A9">
      <w:pPr>
        <w:ind w:firstLine="643" w:firstLineChars="200"/>
        <w:rPr>
          <w:rFonts w:hint="eastAsia" w:ascii="Adobe 仿宋 Std R" w:hAnsi="Adobe 仿宋 Std R" w:eastAsia="Adobe 仿宋 Std R"/>
          <w:b/>
          <w:bCs/>
          <w:color w:val="auto"/>
          <w:sz w:val="32"/>
          <w:szCs w:val="32"/>
          <w:u w:val="none"/>
        </w:rPr>
      </w:pPr>
      <w:r>
        <w:rPr>
          <w:rFonts w:hint="eastAsia" w:ascii="Adobe 仿宋 Std R" w:hAnsi="Adobe 仿宋 Std R" w:eastAsia="Adobe 仿宋 Std R"/>
          <w:b/>
          <w:bCs/>
          <w:color w:val="auto"/>
          <w:sz w:val="32"/>
          <w:szCs w:val="32"/>
          <w:u w:val="none"/>
          <w:lang w:val="en-US" w:eastAsia="zh-CN"/>
        </w:rPr>
        <w:t>2、</w:t>
      </w:r>
      <w:r>
        <w:rPr>
          <w:rFonts w:hint="eastAsia" w:ascii="Adobe 仿宋 Std R" w:hAnsi="Adobe 仿宋 Std R" w:eastAsia="Adobe 仿宋 Std R"/>
          <w:b/>
          <w:bCs/>
          <w:color w:val="auto"/>
          <w:sz w:val="32"/>
          <w:szCs w:val="32"/>
          <w:u w:val="none"/>
        </w:rPr>
        <w:t>温管会</w:t>
      </w:r>
      <w:r>
        <w:rPr>
          <w:rFonts w:hint="eastAsia" w:ascii="Adobe 仿宋 Std R" w:hAnsi="Adobe 仿宋 Std R" w:eastAsia="Adobe 仿宋 Std R"/>
          <w:b/>
          <w:bCs/>
          <w:color w:val="auto"/>
          <w:sz w:val="32"/>
          <w:szCs w:val="32"/>
          <w:u w:val="none"/>
          <w:lang w:eastAsia="zh-CN"/>
        </w:rPr>
        <w:t>工作</w:t>
      </w:r>
      <w:r>
        <w:rPr>
          <w:rFonts w:hint="eastAsia" w:ascii="Adobe 仿宋 Std R" w:hAnsi="Adobe 仿宋 Std R" w:eastAsia="Adobe 仿宋 Std R"/>
          <w:b/>
          <w:bCs/>
          <w:color w:val="auto"/>
          <w:sz w:val="32"/>
          <w:szCs w:val="32"/>
          <w:u w:val="none"/>
        </w:rPr>
        <w:t>经费</w:t>
      </w:r>
    </w:p>
    <w:p w14:paraId="608F23E6">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保温泉旅游度假区日常工作运转。</w:t>
      </w:r>
    </w:p>
    <w:p w14:paraId="4FC9A76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u w:val="none"/>
          <w:lang w:val="en-US" w:eastAsia="zh-CN"/>
        </w:rPr>
        <w:t>庐温管文〔2022〕7号</w:t>
      </w:r>
    </w:p>
    <w:p w14:paraId="09D0CC3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u w:val="none"/>
          <w:lang w:val="en-US" w:eastAsia="zh-CN"/>
        </w:rPr>
        <w:t>庐山市温管会</w:t>
      </w:r>
    </w:p>
    <w:p w14:paraId="6B24C114">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仿宋" w:hAnsi="仿宋" w:eastAsia="仿宋" w:cs="仿宋"/>
          <w:b w:val="0"/>
          <w:i w:val="0"/>
          <w:caps w:val="0"/>
          <w:color w:val="auto"/>
          <w:spacing w:val="0"/>
          <w:w w:val="100"/>
          <w:sz w:val="32"/>
          <w:szCs w:val="32"/>
          <w:u w:val="none"/>
          <w:lang w:val="en-US" w:eastAsia="zh-CN"/>
        </w:rPr>
        <w:t>维护2024年单位正常工作运转及临聘人员工作经费。</w:t>
      </w:r>
    </w:p>
    <w:p w14:paraId="7A728FF8">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2025年1月-12月</w:t>
      </w:r>
    </w:p>
    <w:p w14:paraId="5843411E">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18万</w:t>
      </w:r>
    </w:p>
    <w:p w14:paraId="0C12C3FB">
      <w:pPr>
        <w:ind w:firstLine="643" w:firstLineChars="200"/>
        <w:rPr>
          <w:rFonts w:hint="eastAsia" w:ascii="Adobe 仿宋 Std R" w:hAnsi="Adobe 仿宋 Std R" w:eastAsia="Adobe 仿宋 Std R"/>
          <w:b/>
          <w:bCs/>
          <w:color w:val="auto"/>
          <w:sz w:val="32"/>
          <w:szCs w:val="32"/>
          <w:u w:val="none"/>
        </w:rPr>
      </w:pPr>
      <w:r>
        <w:rPr>
          <w:rFonts w:hint="eastAsia" w:ascii="Adobe 仿宋 Std R" w:hAnsi="Adobe 仿宋 Std R" w:eastAsia="Adobe 仿宋 Std R"/>
          <w:b/>
          <w:bCs/>
          <w:color w:val="auto"/>
          <w:sz w:val="32"/>
          <w:szCs w:val="32"/>
          <w:u w:val="none"/>
          <w:lang w:val="en-US" w:eastAsia="zh-CN"/>
        </w:rPr>
        <w:t>3、</w:t>
      </w:r>
      <w:r>
        <w:rPr>
          <w:rFonts w:hint="eastAsia" w:ascii="Adobe 仿宋 Std R" w:hAnsi="Adobe 仿宋 Std R" w:eastAsia="Adobe 仿宋 Std R"/>
          <w:b/>
          <w:bCs/>
          <w:color w:val="auto"/>
          <w:sz w:val="32"/>
          <w:szCs w:val="32"/>
          <w:u w:val="none"/>
        </w:rPr>
        <w:t>温管会</w:t>
      </w:r>
      <w:r>
        <w:rPr>
          <w:rFonts w:hint="eastAsia" w:ascii="Adobe 仿宋 Std R" w:hAnsi="Adobe 仿宋 Std R" w:eastAsia="Adobe 仿宋 Std R"/>
          <w:b/>
          <w:bCs/>
          <w:color w:val="auto"/>
          <w:sz w:val="32"/>
          <w:szCs w:val="32"/>
          <w:u w:val="none"/>
          <w:lang w:val="en-US" w:eastAsia="zh-CN"/>
        </w:rPr>
        <w:t>环境整治工作</w:t>
      </w:r>
      <w:r>
        <w:rPr>
          <w:rFonts w:hint="eastAsia" w:ascii="Adobe 仿宋 Std R" w:hAnsi="Adobe 仿宋 Std R" w:eastAsia="Adobe 仿宋 Std R"/>
          <w:b/>
          <w:bCs/>
          <w:color w:val="auto"/>
          <w:sz w:val="32"/>
          <w:szCs w:val="32"/>
          <w:u w:val="none"/>
        </w:rPr>
        <w:t>经费</w:t>
      </w:r>
    </w:p>
    <w:p w14:paraId="31384FB1">
      <w:p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1）项目概述</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保温泉旅游度假区环境，基础设施提升。</w:t>
      </w:r>
    </w:p>
    <w:p w14:paraId="3B3D8110">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2）立项依据</w:t>
      </w:r>
      <w:r>
        <w:rPr>
          <w:rFonts w:hint="eastAsia" w:ascii="Adobe 仿宋 Std R" w:hAnsi="Adobe 仿宋 Std R" w:eastAsia="Adobe 仿宋 Std R"/>
          <w:color w:val="auto"/>
          <w:sz w:val="32"/>
          <w:szCs w:val="32"/>
          <w:lang w:eastAsia="zh-CN"/>
        </w:rPr>
        <w:t>：</w:t>
      </w:r>
      <w:r>
        <w:rPr>
          <w:rFonts w:hint="eastAsia" w:ascii="仿宋_GB2312" w:hAnsi="仿宋_GB2312" w:eastAsia="仿宋_GB2312" w:cs="仿宋_GB2312"/>
          <w:color w:val="auto"/>
          <w:sz w:val="32"/>
          <w:szCs w:val="32"/>
          <w:u w:val="none"/>
          <w:lang w:val="en-US" w:eastAsia="zh-CN"/>
        </w:rPr>
        <w:t>庐温管文〔2022〕7号</w:t>
      </w:r>
    </w:p>
    <w:p w14:paraId="4B1C0131">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u w:val="none"/>
          <w:lang w:val="en-US" w:eastAsia="zh-CN"/>
        </w:rPr>
        <w:t>庐山市温管会</w:t>
      </w:r>
    </w:p>
    <w:p w14:paraId="4E4E462E">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4）实施方案</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保温泉旅游度假区环境，基础设施提升</w:t>
      </w:r>
      <w:r>
        <w:rPr>
          <w:rFonts w:hint="eastAsia" w:ascii="仿宋" w:hAnsi="仿宋" w:eastAsia="仿宋" w:cs="仿宋"/>
          <w:b w:val="0"/>
          <w:i w:val="0"/>
          <w:caps w:val="0"/>
          <w:color w:val="auto"/>
          <w:spacing w:val="0"/>
          <w:w w:val="100"/>
          <w:sz w:val="32"/>
          <w:szCs w:val="32"/>
          <w:u w:val="none"/>
          <w:lang w:val="en-US" w:eastAsia="zh-CN"/>
        </w:rPr>
        <w:t>。</w:t>
      </w:r>
    </w:p>
    <w:p w14:paraId="68CD3751">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5）实施周期</w:t>
      </w:r>
      <w:r>
        <w:rPr>
          <w:rFonts w:hint="eastAsia" w:ascii="Adobe 仿宋 Std R" w:hAnsi="Adobe 仿宋 Std R" w:eastAsia="Adobe 仿宋 Std R"/>
          <w:color w:val="auto"/>
          <w:sz w:val="32"/>
          <w:szCs w:val="32"/>
          <w:lang w:eastAsia="zh-CN"/>
        </w:rPr>
        <w:t>：</w:t>
      </w:r>
      <w:r>
        <w:rPr>
          <w:rFonts w:hint="eastAsia" w:ascii="仿宋" w:hAnsi="仿宋" w:eastAsia="仿宋" w:cs="仿宋"/>
          <w:color w:val="auto"/>
          <w:sz w:val="32"/>
          <w:szCs w:val="32"/>
          <w:u w:val="none"/>
          <w:lang w:val="en-US" w:eastAsia="zh-CN"/>
        </w:rPr>
        <w:t>2025年1月-12月</w:t>
      </w:r>
    </w:p>
    <w:p w14:paraId="41AB6182">
      <w:pPr>
        <w:ind w:firstLine="642"/>
        <w:rPr>
          <w:rFonts w:ascii="Adobe 仿宋 Std R" w:hAnsi="Adobe 仿宋 Std R" w:eastAsia="Adobe 仿宋 Std R"/>
          <w:color w:val="auto"/>
          <w:sz w:val="32"/>
          <w:szCs w:val="32"/>
        </w:rPr>
      </w:pP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14万</w:t>
      </w:r>
    </w:p>
    <w:p w14:paraId="0CEB14D0">
      <w:pPr>
        <w:widowControl/>
        <w:spacing w:line="580" w:lineRule="exact"/>
        <w:ind w:firstLine="643" w:firstLineChars="200"/>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78EA2BB">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庐山市温泉旅游度假区管理委员会</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4.94</w:t>
      </w:r>
      <w:r>
        <w:rPr>
          <w:rFonts w:hint="eastAsia" w:ascii="仿宋" w:hAnsi="仿宋" w:eastAsia="仿宋"/>
          <w:bCs/>
          <w:color w:val="auto"/>
          <w:sz w:val="32"/>
          <w:szCs w:val="32"/>
        </w:rPr>
        <w:t>万元，其中：</w:t>
      </w:r>
    </w:p>
    <w:p w14:paraId="3D4E5CE3">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4427CC64">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4.94</w:t>
      </w:r>
      <w:r>
        <w:rPr>
          <w:rFonts w:ascii="仿宋" w:hAnsi="仿宋" w:eastAsia="仿宋"/>
          <w:bCs/>
          <w:color w:val="auto"/>
          <w:sz w:val="32"/>
          <w:szCs w:val="32"/>
        </w:rPr>
        <w:t>万元,</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72B96DE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2A30E1C4">
      <w:pPr>
        <w:widowControl/>
        <w:spacing w:line="580" w:lineRule="exact"/>
        <w:ind w:firstLine="636"/>
        <w:jc w:val="left"/>
        <w:rPr>
          <w:rStyle w:val="10"/>
          <w:rFonts w:ascii="仿宋" w:hAnsi="仿宋" w:eastAsia="仿宋"/>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rPr>
        <w:t>与上年安排保持一致</w:t>
      </w:r>
      <w:r>
        <w:rPr>
          <w:rFonts w:ascii="仿宋" w:hAnsi="仿宋" w:eastAsia="仿宋"/>
          <w:bCs/>
          <w:color w:val="auto"/>
          <w:sz w:val="32"/>
          <w:szCs w:val="32"/>
        </w:rPr>
        <w:t>。</w:t>
      </w:r>
    </w:p>
    <w:p w14:paraId="33A7F6B2">
      <w:pPr>
        <w:widowControl/>
        <w:shd w:val="clear" w:color="auto" w:fill="FFFFFF"/>
        <w:spacing w:line="640" w:lineRule="atLeast"/>
        <w:jc w:val="both"/>
        <w:rPr>
          <w:rFonts w:hint="eastAsia" w:ascii="仿宋_GB2312" w:eastAsia="仿宋_GB2312"/>
          <w:b/>
          <w:color w:val="auto"/>
          <w:sz w:val="32"/>
          <w:szCs w:val="30"/>
        </w:rPr>
      </w:pPr>
    </w:p>
    <w:p w14:paraId="3DD59E91">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21CBEC9C">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5A738CCA">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31218EF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23689BF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35C6434">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39382CA">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auto"/>
          <w:sz w:val="32"/>
          <w:szCs w:val="32"/>
        </w:rPr>
      </w:pP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dobe 仿宋 Std R">
    <w:altName w:val="方正仿宋_GBK"/>
    <w:panose1 w:val="00000000000000000000"/>
    <w:charset w:val="86"/>
    <w:family w:val="roman"/>
    <w:pitch w:val="default"/>
    <w:sig w:usb0="00000000" w:usb1="00000000" w:usb2="00000016" w:usb3="00000000" w:csb0="00060007"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pPr>
        <w:ind w:left="9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jYzQ1MzRlMDE5YjYyYmVmMjBiYWU0NjVkMzljNjQ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38A29AA"/>
    <w:rsid w:val="15827B15"/>
    <w:rsid w:val="206D0602"/>
    <w:rsid w:val="212C5238"/>
    <w:rsid w:val="22430342"/>
    <w:rsid w:val="25B931E9"/>
    <w:rsid w:val="2828673B"/>
    <w:rsid w:val="2C57797E"/>
    <w:rsid w:val="32213853"/>
    <w:rsid w:val="3328400E"/>
    <w:rsid w:val="35D602C2"/>
    <w:rsid w:val="36031C0A"/>
    <w:rsid w:val="3A841EE9"/>
    <w:rsid w:val="3A9F1A72"/>
    <w:rsid w:val="3B7D1841"/>
    <w:rsid w:val="3D2909BB"/>
    <w:rsid w:val="3DF13D37"/>
    <w:rsid w:val="3F383632"/>
    <w:rsid w:val="4052753A"/>
    <w:rsid w:val="48A83B8E"/>
    <w:rsid w:val="502E68D6"/>
    <w:rsid w:val="53516268"/>
    <w:rsid w:val="565526B4"/>
    <w:rsid w:val="56C47F55"/>
    <w:rsid w:val="57CB2345"/>
    <w:rsid w:val="5B9D096F"/>
    <w:rsid w:val="61E0552E"/>
    <w:rsid w:val="62D6302D"/>
    <w:rsid w:val="63306EE5"/>
    <w:rsid w:val="633916A0"/>
    <w:rsid w:val="63E33020"/>
    <w:rsid w:val="6464197D"/>
    <w:rsid w:val="64EB571C"/>
    <w:rsid w:val="656A2922"/>
    <w:rsid w:val="65810156"/>
    <w:rsid w:val="6BE248E5"/>
    <w:rsid w:val="6C3C5079"/>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3830</Words>
  <Characters>4042</Characters>
  <Lines>51</Lines>
  <Paragraphs>14</Paragraphs>
  <TotalTime>0</TotalTime>
  <ScaleCrop>false</ScaleCrop>
  <LinksUpToDate>false</LinksUpToDate>
  <CharactersWithSpaces>4149</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2015-04-23T13:26:00Z</dcterms:created>
  <dc:creator>NTKO</dc:creator>
  <cp:lastModifiedBy>admin9</cp:lastModifiedBy>
  <dcterms:modified xsi:type="dcterms:W3CDTF">2025-01-09T10:47:51Z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0BFC4A1E43EB53DFD7387F671DFE485C_43</vt:lpwstr>
  </property>
  <property fmtid="{D5CDD505-2E9C-101B-9397-08002B2CF9AE}" pid="4" name="KSOTemplateDocerSaveRecord">
    <vt:lpwstr>eyJoZGlkIjoiNjk3MzA3NWE0ZWQyNzI3ZDExMmUyOWZkOTU4ZTg2YmYifQ==</vt:lpwstr>
  </property>
</Properties>
</file>