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02997">
      <w:pPr>
        <w:widowControl/>
        <w:spacing w:line="520" w:lineRule="atLeast"/>
        <w:jc w:val="center"/>
        <w:rPr>
          <w:color w:val="auto"/>
        </w:rPr>
      </w:pPr>
      <w:bookmarkStart w:id="0" w:name="_GoBack"/>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庐山市温泉旅游度假区管理委员会</w:t>
      </w:r>
      <w:r>
        <w:rPr>
          <w:color w:val="auto"/>
        </w:rPr>
        <w:fldChar w:fldCharType="end"/>
      </w:r>
    </w:p>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w:t>
      </w:r>
      <w:r>
        <w:rPr>
          <w:rFonts w:hint="eastAsia" w:ascii="黑体" w:hAnsi="黑体" w:eastAsia="黑体" w:cs="Times New Roman"/>
          <w:b/>
          <w:bCs/>
          <w:color w:val="auto"/>
          <w:kern w:val="0"/>
          <w:sz w:val="44"/>
          <w:szCs w:val="44"/>
        </w:rPr>
        <w:t>单位预算</w:t>
      </w:r>
    </w:p>
    <w:p w14:paraId="498C7EDA">
      <w:pPr>
        <w:pStyle w:val="13"/>
        <w:spacing w:line="600" w:lineRule="atLeast"/>
        <w:jc w:val="center"/>
        <w:rPr>
          <w:rFonts w:ascii="黑体" w:hAnsi="黑体" w:eastAsia="黑体"/>
          <w:color w:val="auto"/>
          <w:sz w:val="32"/>
          <w:szCs w:val="32"/>
        </w:rPr>
      </w:pPr>
    </w:p>
    <w:p w14:paraId="69E2A7D1">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3"/>
        <w:rPr>
          <w:rFonts w:ascii="宋体" w:hAnsi="宋体"/>
          <w:color w:val="auto"/>
        </w:rPr>
      </w:pPr>
    </w:p>
    <w:p w14:paraId="76C06260">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6518D6B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508696F3">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3A519E3">
      <w:pPr>
        <w:widowControl/>
        <w:spacing w:line="580" w:lineRule="exact"/>
        <w:jc w:val="center"/>
        <w:rPr>
          <w:rFonts w:ascii="仿宋_GB2312" w:eastAsia="仿宋_GB2312"/>
          <w:b/>
          <w:color w:val="auto"/>
          <w:sz w:val="32"/>
          <w:szCs w:val="30"/>
        </w:rPr>
      </w:pPr>
    </w:p>
    <w:p w14:paraId="4FDF4162">
      <w:pPr>
        <w:widowControl/>
        <w:spacing w:line="580" w:lineRule="exact"/>
        <w:jc w:val="center"/>
        <w:rPr>
          <w:rFonts w:ascii="仿宋_GB2312" w:eastAsia="仿宋_GB2312"/>
          <w:b/>
          <w:color w:val="auto"/>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color w:val="auto"/>
          <w:sz w:val="36"/>
          <w:szCs w:val="36"/>
        </w:rPr>
      </w:pPr>
    </w:p>
    <w:p w14:paraId="30E02E61">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51F9641F">
      <w:pPr>
        <w:ind w:firstLine="640" w:firstLineChars="200"/>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温管会是主管温泉旅游度假区工作的市政府派出机构，温管会主要职责</w:t>
      </w:r>
      <w:r>
        <w:rPr>
          <w:rFonts w:hint="eastAsia" w:ascii="Adobe 仿宋 Std R" w:hAnsi="Adobe 仿宋 Std R" w:eastAsia="Adobe 仿宋 Std R"/>
          <w:color w:val="auto"/>
          <w:sz w:val="32"/>
          <w:szCs w:val="30"/>
          <w:lang w:eastAsia="zh-CN"/>
        </w:rPr>
        <w:t>：</w:t>
      </w:r>
    </w:p>
    <w:p w14:paraId="6F33D8FB">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（一）依照国家有关法律法规、规章及市委、市政府制定的相关政策规定，制定庐山温泉旅游度假区（以下称度假区）具体的管理办法，并负责组织实施。</w:t>
      </w:r>
    </w:p>
    <w:p w14:paraId="0F004196">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（二）起草拟订度假区总体规划和发展计划，报市人民政府批准后组织实施。</w:t>
      </w:r>
    </w:p>
    <w:p w14:paraId="4D54146B">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（三）负责度假区内投资项目的申报或审批。</w:t>
      </w:r>
    </w:p>
    <w:p w14:paraId="41E02EC8">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（四）负责审批度假区内公共基础设施建设管理和区容、区貌、环境保护等工作。</w:t>
      </w:r>
    </w:p>
    <w:p w14:paraId="7DA6A5C1">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（五）负责度假区所有引资项目的对外洽谈、项目监管、市场营销、后续管理等工作。</w:t>
      </w:r>
    </w:p>
    <w:p w14:paraId="54B037CA">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（六）负责管理度假区内的国有资源及国有经营资产。</w:t>
      </w:r>
    </w:p>
    <w:p w14:paraId="5B198E0A">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（七）负责度假区内投资环境的改善和优化，监督、协调、服务外部涉及度假区的各项工作。</w:t>
      </w:r>
    </w:p>
    <w:p w14:paraId="1ED51F08">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（八）负责管理和服务好温泉水公司和温泉自来水公司。</w:t>
      </w:r>
    </w:p>
    <w:p w14:paraId="5161E176">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（九）市委、市政府委托管理的其它职责。</w:t>
      </w:r>
    </w:p>
    <w:p w14:paraId="6A2A716D">
      <w:pPr>
        <w:ind w:firstLine="723" w:firstLineChars="200"/>
        <w:rPr>
          <w:b/>
          <w:color w:val="auto"/>
          <w:sz w:val="36"/>
          <w:szCs w:val="36"/>
        </w:rPr>
      </w:pPr>
      <w:r>
        <w:rPr>
          <w:rFonts w:hint="eastAsia"/>
          <w:b/>
          <w:color w:val="auto"/>
          <w:sz w:val="36"/>
          <w:szCs w:val="36"/>
        </w:rPr>
        <w:t>二、机构设置及人员情况</w:t>
      </w:r>
    </w:p>
    <w:p w14:paraId="557CE64A">
      <w:pPr>
        <w:ind w:firstLine="640" w:firstLineChars="200"/>
        <w:rPr>
          <w:rStyle w:val="15"/>
          <w:rFonts w:hint="eastAsia" w:eastAsia="仿宋"/>
          <w:color w:val="auto"/>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庐山市温泉旅游度假区管理委员会</w:t>
      </w:r>
      <w:r>
        <w:rPr>
          <w:color w:val="auto"/>
          <w:sz w:val="32"/>
          <w:szCs w:val="32"/>
        </w:rPr>
        <w:fldChar w:fldCharType="end"/>
      </w:r>
      <w:r>
        <w:rPr>
          <w:rFonts w:hint="eastAsia" w:ascii="仿宋" w:hAnsi="仿宋" w:eastAsia="仿宋"/>
          <w:color w:val="auto"/>
          <w:sz w:val="32"/>
          <w:szCs w:val="32"/>
        </w:rPr>
        <w:t>内设处室</w:t>
      </w:r>
      <w:r>
        <w:rPr>
          <w:rFonts w:hint="eastAsia" w:ascii="仿宋" w:hAnsi="仿宋" w:eastAsia="仿宋"/>
          <w:color w:val="auto"/>
          <w:sz w:val="32"/>
          <w:szCs w:val="32"/>
          <w:lang w:val="en-US" w:eastAsia="zh-CN"/>
        </w:rPr>
        <w:t>1</w:t>
      </w:r>
      <w:r>
        <w:rPr>
          <w:rFonts w:hint="eastAsia" w:ascii="仿宋_GB2312" w:eastAsia="仿宋_GB2312"/>
          <w:color w:val="auto"/>
          <w:sz w:val="32"/>
          <w:szCs w:val="32"/>
          <w:u w:val="single"/>
        </w:rPr>
        <w:t xml:space="preserve">     </w:t>
      </w:r>
      <w:r>
        <w:rPr>
          <w:rFonts w:ascii="仿宋" w:hAnsi="仿宋" w:eastAsia="仿宋"/>
          <w:color w:val="auto"/>
          <w:sz w:val="32"/>
          <w:szCs w:val="32"/>
        </w:rPr>
        <w:t xml:space="preserve"> </w:t>
      </w:r>
      <w:r>
        <w:rPr>
          <w:rFonts w:hint="eastAsia" w:ascii="仿宋" w:hAnsi="仿宋" w:eastAsia="仿宋"/>
          <w:color w:val="auto"/>
          <w:sz w:val="32"/>
          <w:szCs w:val="32"/>
        </w:rPr>
        <w:t>个</w:t>
      </w:r>
      <w:r>
        <w:rPr>
          <w:rFonts w:hint="eastAsia" w:ascii="仿宋" w:hAnsi="仿宋" w:eastAsia="仿宋"/>
          <w:color w:val="auto"/>
          <w:sz w:val="32"/>
          <w:szCs w:val="32"/>
          <w:lang w:eastAsia="zh-CN"/>
        </w:rPr>
        <w:t>，</w:t>
      </w:r>
      <w:r>
        <w:rPr>
          <w:rFonts w:hint="eastAsia" w:ascii="仿宋" w:hAnsi="仿宋" w:eastAsia="仿宋" w:cs="仿宋"/>
          <w:color w:val="auto"/>
          <w:sz w:val="32"/>
          <w:szCs w:val="32"/>
          <w:highlight w:val="none"/>
          <w:u w:val="none"/>
          <w:lang w:eastAsia="zh-CN"/>
        </w:rPr>
        <w:t>即庐山市温泉旅游度假区管理委员会</w:t>
      </w:r>
      <w:r>
        <w:rPr>
          <w:rFonts w:hint="eastAsia" w:ascii="仿宋" w:hAnsi="仿宋" w:eastAsia="仿宋"/>
          <w:color w:val="auto"/>
          <w:sz w:val="32"/>
          <w:szCs w:val="32"/>
          <w:lang w:eastAsia="zh-CN"/>
        </w:rPr>
        <w:t>。</w:t>
      </w:r>
    </w:p>
    <w:p w14:paraId="54B8DF78">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8</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16F2BEB3">
      <w:pPr>
        <w:widowControl/>
        <w:spacing w:line="580" w:lineRule="exact"/>
        <w:jc w:val="center"/>
        <w:rPr>
          <w:rFonts w:ascii="仿宋_GB2312" w:eastAsia="仿宋_GB2312"/>
          <w:b/>
          <w:color w:val="auto"/>
          <w:szCs w:val="30"/>
        </w:rPr>
      </w:pPr>
    </w:p>
    <w:p w14:paraId="71936C0D">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5D285DC7">
      <w:pPr>
        <w:ind w:firstLine="640" w:firstLineChars="200"/>
        <w:jc w:val="left"/>
        <w:rPr>
          <w:rStyle w:val="12"/>
          <w:rFonts w:ascii="仿宋" w:hAnsi="仿宋" w:eastAsia="仿宋"/>
          <w:bCs/>
          <w:color w:val="auto"/>
          <w:sz w:val="32"/>
          <w:szCs w:val="32"/>
        </w:rPr>
      </w:pPr>
      <w:r>
        <w:rPr>
          <w:rFonts w:hint="eastAsia" w:ascii="仿宋" w:hAnsi="仿宋" w:eastAsia="仿宋"/>
          <w:bCs/>
          <w:color w:val="auto"/>
          <w:sz w:val="32"/>
          <w:szCs w:val="32"/>
        </w:rPr>
        <w:t>（详见附表）</w:t>
      </w:r>
    </w:p>
    <w:p w14:paraId="59E77F81">
      <w:pPr>
        <w:ind w:firstLine="640" w:firstLineChars="200"/>
        <w:jc w:val="left"/>
        <w:rPr>
          <w:rStyle w:val="12"/>
          <w:rFonts w:ascii="仿宋" w:hAnsi="仿宋" w:eastAsia="仿宋"/>
          <w:bCs/>
          <w:color w:val="auto"/>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w:t>
      </w:r>
      <w:r>
        <w:rPr>
          <w:rStyle w:val="12"/>
          <w:rFonts w:hint="eastAsia" w:ascii="Adobe 仿宋 Std R" w:hAnsi="Adobe 仿宋 Std R" w:eastAsia="Adobe 仿宋 Std R"/>
          <w:b/>
          <w:color w:val="auto"/>
          <w:sz w:val="32"/>
          <w:szCs w:val="32"/>
          <w:lang w:val="en-US" w:eastAsia="zh-CN"/>
        </w:rPr>
        <w:t xml:space="preserve">  </w:t>
      </w:r>
      <w:r>
        <w:rPr>
          <w:rStyle w:val="12"/>
          <w:rFonts w:hint="eastAsia" w:ascii="Adobe 仿宋 Std R" w:hAnsi="Adobe 仿宋 Std R" w:eastAsia="Adobe 仿宋 Std R"/>
          <w:b/>
          <w:color w:val="auto"/>
          <w:sz w:val="32"/>
          <w:szCs w:val="32"/>
        </w:rPr>
        <w:t>(一)收入预算情况</w:t>
      </w:r>
    </w:p>
    <w:p w14:paraId="53245BA8">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庐山市温泉旅游度假区管理委员会</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202.38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356.07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202.38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356.07</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45D45D83">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w:t>
      </w:r>
      <w:r>
        <w:rPr>
          <w:rStyle w:val="12"/>
          <w:rFonts w:hint="eastAsia" w:ascii="Adobe 仿宋 Std R" w:hAnsi="Adobe 仿宋 Std R" w:eastAsia="Adobe 仿宋 Std R"/>
          <w:b/>
          <w:color w:val="auto"/>
          <w:sz w:val="32"/>
          <w:szCs w:val="32"/>
          <w:lang w:val="en-US" w:eastAsia="zh-CN"/>
        </w:rPr>
        <w:t xml:space="preserve">  </w:t>
      </w:r>
      <w:r>
        <w:rPr>
          <w:rStyle w:val="12"/>
          <w:rFonts w:hint="eastAsia" w:ascii="Adobe 仿宋 Std R" w:hAnsi="Adobe 仿宋 Std R" w:eastAsia="Adobe 仿宋 Std R"/>
          <w:b/>
          <w:color w:val="auto"/>
          <w:sz w:val="32"/>
          <w:szCs w:val="32"/>
        </w:rPr>
        <w:t>(二)支出预算情况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庐山市温泉旅游度假区管理委员会</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202.38</w:t>
      </w:r>
      <w:r>
        <w:rPr>
          <w:rStyle w:val="12"/>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rPr>
        <w:t>356.07</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347A5A02">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color w:val="auto"/>
          <w:sz w:val="32"/>
          <w:szCs w:val="32"/>
        </w:rPr>
        <w:t>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157.38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94.2</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137.21</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17.51</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2.66</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45</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202.87</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45</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color w:val="auto"/>
          <w:sz w:val="32"/>
          <w:szCs w:val="32"/>
        </w:rPr>
        <w:t>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文化旅游体育与传媒</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90.57</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20.97</w:t>
      </w:r>
      <w:r>
        <w:rPr>
          <w:rStyle w:val="12"/>
          <w:rFonts w:ascii="仿宋" w:hAnsi="仿宋" w:eastAsia="仿宋"/>
          <w:color w:val="auto"/>
          <w:sz w:val="32"/>
          <w:szCs w:val="32"/>
        </w:rPr>
        <w:t>万元,上年</w:t>
      </w:r>
      <w:r>
        <w:rPr>
          <w:rStyle w:val="12"/>
          <w:rFonts w:hint="eastAsia" w:ascii="仿宋" w:hAnsi="仿宋" w:eastAsia="仿宋"/>
          <w:color w:val="auto"/>
          <w:sz w:val="32"/>
          <w:szCs w:val="32"/>
          <w:lang w:eastAsia="zh-CN"/>
        </w:rPr>
        <w:t>无</w:t>
      </w:r>
      <w:r>
        <w:rPr>
          <w:rStyle w:val="12"/>
          <w:rFonts w:ascii="仿宋" w:hAnsi="仿宋" w:eastAsia="仿宋"/>
          <w:color w:val="auto"/>
          <w:sz w:val="32"/>
          <w:szCs w:val="32"/>
        </w:rPr>
        <w:t>;卫生健康支出</w:t>
      </w:r>
      <w:r>
        <w:rPr>
          <w:rStyle w:val="12"/>
          <w:rFonts w:hint="eastAsia" w:ascii="仿宋" w:hAnsi="仿宋" w:eastAsia="仿宋"/>
          <w:color w:val="auto"/>
          <w:sz w:val="32"/>
          <w:szCs w:val="32"/>
          <w:lang w:val="en-US" w:eastAsia="zh-CN"/>
        </w:rPr>
        <w:t>7.87</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城乡社区</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77.23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11.54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7.37</w:t>
      </w:r>
      <w:r>
        <w:rPr>
          <w:rStyle w:val="12"/>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2"/>
          <w:rFonts w:hint="eastAsia" w:ascii="仿宋" w:hAnsi="仿宋" w:eastAsia="仿宋"/>
          <w:color w:val="auto"/>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color w:val="auto"/>
          <w:sz w:val="32"/>
          <w:szCs w:val="32"/>
        </w:rPr>
        <w:t>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137.21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94.42</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62.51</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42.56</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2.66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2.66</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庐山市温泉旅游度假区管理委员会</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202.38</w:t>
      </w:r>
      <w:r>
        <w:rPr>
          <w:rStyle w:val="12"/>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rPr>
        <w:t>356.07</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53F56414">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color w:val="auto"/>
          <w:sz w:val="32"/>
          <w:szCs w:val="32"/>
        </w:rPr>
        <w:t>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文化旅游体育与传媒</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90.57</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20.97</w:t>
      </w:r>
      <w:r>
        <w:rPr>
          <w:rStyle w:val="12"/>
          <w:rFonts w:ascii="仿宋" w:hAnsi="仿宋" w:eastAsia="仿宋"/>
          <w:color w:val="auto"/>
          <w:sz w:val="32"/>
          <w:szCs w:val="32"/>
        </w:rPr>
        <w:t>万元,上年</w:t>
      </w:r>
      <w:r>
        <w:rPr>
          <w:rStyle w:val="12"/>
          <w:rFonts w:hint="eastAsia" w:ascii="仿宋" w:hAnsi="仿宋" w:eastAsia="仿宋"/>
          <w:color w:val="auto"/>
          <w:sz w:val="32"/>
          <w:szCs w:val="32"/>
          <w:lang w:eastAsia="zh-CN"/>
        </w:rPr>
        <w:t>无</w:t>
      </w:r>
      <w:r>
        <w:rPr>
          <w:rStyle w:val="12"/>
          <w:rFonts w:ascii="仿宋" w:hAnsi="仿宋" w:eastAsia="仿宋"/>
          <w:color w:val="auto"/>
          <w:sz w:val="32"/>
          <w:szCs w:val="32"/>
        </w:rPr>
        <w:t>;卫生健康支出</w:t>
      </w:r>
      <w:r>
        <w:rPr>
          <w:rStyle w:val="12"/>
          <w:rFonts w:hint="eastAsia" w:ascii="仿宋" w:hAnsi="仿宋" w:eastAsia="仿宋"/>
          <w:color w:val="auto"/>
          <w:sz w:val="32"/>
          <w:szCs w:val="32"/>
          <w:lang w:val="en-US" w:eastAsia="zh-CN"/>
        </w:rPr>
        <w:t>7.87</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城乡社区</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77.23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11.54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7.37</w:t>
      </w:r>
      <w:r>
        <w:rPr>
          <w:rStyle w:val="12"/>
          <w:rFonts w:ascii="仿宋" w:hAnsi="仿宋" w:eastAsia="仿宋"/>
          <w:color w:val="auto"/>
          <w:sz w:val="32"/>
          <w:szCs w:val="32"/>
        </w:rPr>
        <w:t>万元。</w:t>
      </w:r>
      <w:r>
        <w:rPr>
          <w:color w:val="auto"/>
        </w:rPr>
        <w:fldChar w:fldCharType="end"/>
      </w:r>
    </w:p>
    <w:p w14:paraId="64E81F8C">
      <w:pPr>
        <w:ind w:firstLine="640" w:firstLineChars="200"/>
        <w:rPr>
          <w:color w:val="auto"/>
        </w:rPr>
      </w:pPr>
      <w:r>
        <w:rPr>
          <w:rStyle w:val="12"/>
          <w:rFonts w:hint="eastAsia" w:ascii="仿宋" w:hAnsi="仿宋" w:eastAsia="仿宋"/>
          <w:color w:val="auto"/>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color w:val="auto"/>
          <w:sz w:val="32"/>
          <w:szCs w:val="32"/>
        </w:rPr>
        <w:t>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157.38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94.2</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137.21</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17.51</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45</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rPr>
        <w:t>202.87</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45</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0B4F38DD">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(四)政府性基金情况</w:t>
      </w:r>
    </w:p>
    <w:p w14:paraId="026059DE">
      <w:pPr>
        <w:ind w:firstLine="640" w:firstLineChars="200"/>
        <w:rPr>
          <w:rFonts w:ascii="Adobe 仿宋 Std R" w:hAnsi="Adobe 仿宋 Std R" w:eastAsia="Adobe 仿宋 Std R"/>
          <w:color w:val="auto"/>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庐山市温泉旅游度假区管理委员会</w:t>
      </w:r>
      <w:r>
        <w:rPr>
          <w:color w:val="auto"/>
        </w:rPr>
        <w:fldChar w:fldCharType="end"/>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14万元。</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305AB9D4">
      <w:pPr>
        <w:ind w:firstLine="640" w:firstLineChars="200"/>
        <w:rPr>
          <w:rStyle w:val="12"/>
          <w:rFonts w:hint="eastAsia" w:ascii="仿宋" w:hAnsi="仿宋" w:eastAsia="仿宋"/>
          <w:color w:val="auto"/>
          <w:sz w:val="32"/>
          <w:szCs w:val="32"/>
          <w:lang w:val="en-US" w:eastAsia="zh-CN"/>
        </w:rPr>
      </w:pPr>
      <w:r>
        <w:rPr>
          <w:rStyle w:val="12"/>
          <w:rFonts w:hint="eastAsia" w:ascii="仿宋" w:hAnsi="仿宋" w:eastAsia="仿宋"/>
          <w:color w:val="auto"/>
          <w:sz w:val="32"/>
          <w:szCs w:val="32"/>
        </w:rPr>
        <w:t>按</w:t>
      </w:r>
      <w:r>
        <w:rPr>
          <w:rStyle w:val="12"/>
          <w:rFonts w:hint="eastAsia" w:ascii="仿宋" w:hAnsi="仿宋" w:eastAsia="仿宋"/>
          <w:color w:val="auto"/>
          <w:sz w:val="32"/>
          <w:szCs w:val="32"/>
        </w:rPr>
        <w:t>支出项目</w:t>
      </w:r>
      <w:r>
        <w:rPr>
          <w:rStyle w:val="12"/>
          <w:rFonts w:hint="eastAsia" w:ascii="仿宋" w:hAnsi="仿宋" w:eastAsia="仿宋"/>
          <w:color w:val="auto"/>
          <w:sz w:val="32"/>
          <w:szCs w:val="32"/>
        </w:rPr>
        <w:t>类别划分：</w:t>
      </w:r>
      <w:r>
        <w:rPr>
          <w:rStyle w:val="12"/>
          <w:rFonts w:ascii="仿宋" w:hAnsi="仿宋" w:eastAsia="仿宋"/>
          <w:color w:val="auto"/>
          <w:sz w:val="32"/>
          <w:szCs w:val="32"/>
        </w:rPr>
        <w:t>商品和服务支出</w:t>
      </w:r>
      <w:r>
        <w:rPr>
          <w:rStyle w:val="12"/>
          <w:rFonts w:hint="eastAsia" w:ascii="仿宋" w:hAnsi="仿宋" w:eastAsia="仿宋"/>
          <w:color w:val="auto"/>
          <w:sz w:val="32"/>
          <w:szCs w:val="32"/>
          <w:lang w:val="en-US" w:eastAsia="zh-CN"/>
        </w:rPr>
        <w:t>14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p>
    <w:p w14:paraId="6EE05F82">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（五）国有资本经营情况</w:t>
      </w:r>
    </w:p>
    <w:p w14:paraId="0A93763D">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单位</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val="en-US" w:eastAsia="zh-CN"/>
        </w:rPr>
        <w:t>。</w:t>
      </w:r>
    </w:p>
    <w:p w14:paraId="76E34934">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202</w:t>
      </w:r>
      <w:r>
        <w:rPr>
          <w:rStyle w:val="12"/>
          <w:rFonts w:hint="eastAsia" w:ascii="Adobe 仿宋 Std R" w:hAnsi="Adobe 仿宋 Std R" w:eastAsia="Adobe 仿宋 Std R"/>
          <w:color w:val="auto"/>
          <w:sz w:val="32"/>
          <w:szCs w:val="32"/>
          <w:lang w:val="en-US" w:eastAsia="zh-CN"/>
        </w:rPr>
        <w:t>5</w:t>
      </w:r>
      <w:r>
        <w:rPr>
          <w:rStyle w:val="12"/>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17.51</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年预算减少2.44万元，下降</w:t>
      </w:r>
      <w:r>
        <w:rPr>
          <w:rFonts w:hint="eastAsia" w:ascii="Adobe 仿宋 Std R" w:hAnsi="Adobe 仿宋 Std R" w:eastAsia="Adobe 仿宋 Std R"/>
          <w:color w:val="auto"/>
          <w:sz w:val="32"/>
          <w:szCs w:val="32"/>
          <w:lang w:val="en-US" w:eastAsia="zh-CN"/>
        </w:rPr>
        <w:t>12.23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下降变化原因为压缩开支、过紧日子。</w:t>
      </w:r>
    </w:p>
    <w:p w14:paraId="2058FC9E">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0.81万元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2.5万元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公务接待</w:t>
      </w:r>
      <w:r>
        <w:rPr>
          <w:rFonts w:hint="eastAsia" w:ascii="Adobe 仿宋 Std R" w:hAnsi="Adobe 仿宋 Std R" w:eastAsia="Adobe 仿宋 Std R"/>
          <w:color w:val="auto"/>
          <w:sz w:val="32"/>
          <w:szCs w:val="32"/>
        </w:rPr>
        <w:t>费</w:t>
      </w:r>
      <w:r>
        <w:rPr>
          <w:rFonts w:hint="eastAsia" w:ascii="Adobe 仿宋 Std R" w:hAnsi="Adobe 仿宋 Std R" w:eastAsia="Adobe 仿宋 Std R"/>
          <w:color w:val="auto"/>
          <w:sz w:val="32"/>
          <w:szCs w:val="32"/>
          <w:lang w:val="en-US" w:eastAsia="zh-CN"/>
        </w:rPr>
        <w:t>4.94万元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劳务</w:t>
      </w:r>
      <w:r>
        <w:rPr>
          <w:rFonts w:hint="eastAsia" w:ascii="Adobe 仿宋 Std R" w:hAnsi="Adobe 仿宋 Std R" w:eastAsia="Adobe 仿宋 Std R"/>
          <w:color w:val="auto"/>
          <w:sz w:val="32"/>
          <w:szCs w:val="32"/>
        </w:rPr>
        <w:t>费</w:t>
      </w:r>
      <w:r>
        <w:rPr>
          <w:rFonts w:hint="eastAsia" w:ascii="Adobe 仿宋 Std R" w:hAnsi="Adobe 仿宋 Std R" w:eastAsia="Adobe 仿宋 Std R"/>
          <w:color w:val="auto"/>
          <w:sz w:val="32"/>
          <w:szCs w:val="32"/>
          <w:lang w:val="en-US" w:eastAsia="zh-CN"/>
        </w:rPr>
        <w:t>1.1万元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工会经费</w:t>
      </w:r>
      <w:r>
        <w:rPr>
          <w:rFonts w:hint="eastAsia" w:ascii="Adobe 仿宋 Std R" w:hAnsi="Adobe 仿宋 Std R" w:eastAsia="Adobe 仿宋 Std R"/>
          <w:color w:val="auto"/>
          <w:sz w:val="32"/>
          <w:szCs w:val="32"/>
          <w:lang w:val="en-US" w:eastAsia="zh-CN"/>
        </w:rPr>
        <w:t>1.85万元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其他交通费用</w:t>
      </w:r>
      <w:r>
        <w:rPr>
          <w:rFonts w:hint="eastAsia" w:ascii="Adobe 仿宋 Std R" w:hAnsi="Adobe 仿宋 Std R" w:eastAsia="Adobe 仿宋 Std R"/>
          <w:color w:val="auto"/>
          <w:sz w:val="32"/>
          <w:szCs w:val="32"/>
          <w:lang w:val="en-US" w:eastAsia="zh-CN"/>
        </w:rPr>
        <w:t>4.8万元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其他商品和服务支出</w:t>
      </w:r>
      <w:r>
        <w:rPr>
          <w:rFonts w:hint="eastAsia" w:ascii="Adobe 仿宋 Std R" w:hAnsi="Adobe 仿宋 Std R" w:eastAsia="Adobe 仿宋 Std R"/>
          <w:color w:val="auto"/>
          <w:sz w:val="32"/>
          <w:szCs w:val="32"/>
          <w:lang w:val="en-US" w:eastAsia="zh-CN"/>
        </w:rPr>
        <w:t>0.01万元。</w:t>
      </w:r>
    </w:p>
    <w:p w14:paraId="13492D42">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(七)政府采购情况</w:t>
      </w:r>
    </w:p>
    <w:p w14:paraId="0477A1F7">
      <w:pPr>
        <w:rPr>
          <w:rFonts w:ascii="Adobe 仿宋 Std R" w:hAnsi="Adobe 仿宋 Std R" w:eastAsia="Adobe 仿宋 Std R"/>
          <w:color w:val="auto"/>
          <w:sz w:val="32"/>
          <w:szCs w:val="32"/>
        </w:rPr>
      </w:pPr>
      <w:r>
        <w:rPr>
          <w:rStyle w:val="12"/>
          <w:rFonts w:hint="eastAsia" w:asciiTheme="majorEastAsia" w:hAnsiTheme="majorEastAsia" w:eastAsiaTheme="majorEastAsia"/>
          <w:b/>
          <w:color w:val="auto"/>
          <w:sz w:val="32"/>
          <w:szCs w:val="32"/>
          <w:lang w:val="en-US" w:eastAsia="zh-CN"/>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8B2EF70">
      <w:pPr>
        <w:ind w:firstLine="643" w:firstLineChars="2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310667B9">
      <w:pPr>
        <w:ind w:firstLine="643" w:firstLineChars="200"/>
        <w:rPr>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（九）项目情况说明</w:t>
      </w:r>
    </w:p>
    <w:p w14:paraId="36437707">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1、</w:t>
      </w:r>
      <w:r>
        <w:rPr>
          <w:rFonts w:hint="eastAsia" w:ascii="Adobe 仿宋 Std R" w:hAnsi="Adobe 仿宋 Std R" w:eastAsia="Adobe 仿宋 Std R"/>
          <w:b/>
          <w:bCs/>
          <w:color w:val="auto"/>
          <w:sz w:val="32"/>
          <w:szCs w:val="32"/>
          <w:u w:val="none"/>
        </w:rPr>
        <w:t>温管会旅游度假区宣传经费</w:t>
      </w:r>
    </w:p>
    <w:p w14:paraId="2DAE5645">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提升</w:t>
      </w:r>
      <w:r>
        <w:rPr>
          <w:rFonts w:hint="eastAsia" w:ascii="仿宋" w:hAnsi="仿宋" w:eastAsia="仿宋" w:cs="仿宋"/>
          <w:b w:val="0"/>
          <w:i w:val="0"/>
          <w:caps w:val="0"/>
          <w:color w:val="auto"/>
          <w:spacing w:val="0"/>
          <w:w w:val="100"/>
          <w:sz w:val="32"/>
          <w:szCs w:val="32"/>
          <w:u w:val="none"/>
          <w:lang w:val="en-US" w:eastAsia="zh-CN"/>
        </w:rPr>
        <w:t>度假区形象和营销</w:t>
      </w:r>
      <w:r>
        <w:rPr>
          <w:rFonts w:hint="eastAsia" w:ascii="仿宋" w:hAnsi="仿宋" w:eastAsia="仿宋" w:cs="仿宋"/>
          <w:color w:val="auto"/>
          <w:sz w:val="32"/>
          <w:szCs w:val="32"/>
          <w:u w:val="none"/>
          <w:lang w:val="en-US" w:eastAsia="zh-CN"/>
        </w:rPr>
        <w:t>推广温泉旅游度假区。</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0C790ED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b w:val="0"/>
          <w:i w:val="0"/>
          <w:caps w:val="0"/>
          <w:color w:val="auto"/>
          <w:spacing w:val="0"/>
          <w:w w:val="100"/>
          <w:sz w:val="32"/>
          <w:szCs w:val="32"/>
          <w:u w:val="none"/>
          <w:lang w:val="en-US" w:eastAsia="zh-CN"/>
        </w:rPr>
        <w:t>为创建国家级旅游度假区打基础，加大环境整治维护力度和度假区形象的提升，及新增营销推广费用利用抖音等媒体加强度假区的宣传。</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0D1FF59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13万</w:t>
      </w:r>
    </w:p>
    <w:p w14:paraId="1D40C9A9">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2、</w:t>
      </w:r>
      <w:r>
        <w:rPr>
          <w:rFonts w:hint="eastAsia" w:ascii="Adobe 仿宋 Std R" w:hAnsi="Adobe 仿宋 Std R" w:eastAsia="Adobe 仿宋 Std R"/>
          <w:b/>
          <w:bCs/>
          <w:color w:val="auto"/>
          <w:sz w:val="32"/>
          <w:szCs w:val="32"/>
          <w:u w:val="none"/>
        </w:rPr>
        <w:t>温管会</w:t>
      </w:r>
      <w:r>
        <w:rPr>
          <w:rFonts w:hint="eastAsia" w:ascii="Adobe 仿宋 Std R" w:hAnsi="Adobe 仿宋 Std R" w:eastAsia="Adobe 仿宋 Std R"/>
          <w:b/>
          <w:bCs/>
          <w:color w:val="auto"/>
          <w:sz w:val="32"/>
          <w:szCs w:val="32"/>
          <w:u w:val="none"/>
          <w:lang w:eastAsia="zh-CN"/>
        </w:rPr>
        <w:t>工作</w:t>
      </w:r>
      <w:r>
        <w:rPr>
          <w:rFonts w:hint="eastAsia" w:ascii="Adobe 仿宋 Std R" w:hAnsi="Adobe 仿宋 Std R" w:eastAsia="Adobe 仿宋 Std R"/>
          <w:b/>
          <w:bCs/>
          <w:color w:val="auto"/>
          <w:sz w:val="32"/>
          <w:szCs w:val="32"/>
          <w:u w:val="none"/>
        </w:rPr>
        <w:t>经费</w:t>
      </w:r>
    </w:p>
    <w:p w14:paraId="608F23E6">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保温泉旅游度假区日常工作运转。</w:t>
      </w:r>
    </w:p>
    <w:p w14:paraId="4FC9A7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09D0CC3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6B24C11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b w:val="0"/>
          <w:i w:val="0"/>
          <w:caps w:val="0"/>
          <w:color w:val="auto"/>
          <w:spacing w:val="0"/>
          <w:w w:val="100"/>
          <w:sz w:val="32"/>
          <w:szCs w:val="32"/>
          <w:u w:val="none"/>
          <w:lang w:val="en-US" w:eastAsia="zh-CN"/>
        </w:rPr>
        <w:t>维护2024年单位正常工作运转及临聘人员工作经费。</w:t>
      </w:r>
    </w:p>
    <w:p w14:paraId="7A728FF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5843411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w:t>
      </w:r>
    </w:p>
    <w:p w14:paraId="0C12C3FB">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3、</w:t>
      </w:r>
      <w:r>
        <w:rPr>
          <w:rFonts w:hint="eastAsia" w:ascii="Adobe 仿宋 Std R" w:hAnsi="Adobe 仿宋 Std R" w:eastAsia="Adobe 仿宋 Std R"/>
          <w:b/>
          <w:bCs/>
          <w:color w:val="auto"/>
          <w:sz w:val="32"/>
          <w:szCs w:val="32"/>
          <w:u w:val="none"/>
        </w:rPr>
        <w:t>温管会</w:t>
      </w:r>
      <w:r>
        <w:rPr>
          <w:rFonts w:hint="eastAsia" w:ascii="Adobe 仿宋 Std R" w:hAnsi="Adobe 仿宋 Std R" w:eastAsia="Adobe 仿宋 Std R"/>
          <w:b/>
          <w:bCs/>
          <w:color w:val="auto"/>
          <w:sz w:val="32"/>
          <w:szCs w:val="32"/>
          <w:u w:val="none"/>
          <w:lang w:val="en-US" w:eastAsia="zh-CN"/>
        </w:rPr>
        <w:t>环境整治工作</w:t>
      </w:r>
      <w:r>
        <w:rPr>
          <w:rFonts w:hint="eastAsia" w:ascii="Adobe 仿宋 Std R" w:hAnsi="Adobe 仿宋 Std R" w:eastAsia="Adobe 仿宋 Std R"/>
          <w:b/>
          <w:bCs/>
          <w:color w:val="auto"/>
          <w:sz w:val="32"/>
          <w:szCs w:val="32"/>
          <w:u w:val="none"/>
        </w:rPr>
        <w:t>经费</w:t>
      </w:r>
    </w:p>
    <w:p w14:paraId="31384FB1">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保温泉旅游度假区环境，基础设施提升。</w:t>
      </w:r>
    </w:p>
    <w:p w14:paraId="3B3D811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4B1C013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4E4E462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保温泉旅游度假区环境，基础设施提升</w:t>
      </w:r>
      <w:r>
        <w:rPr>
          <w:rFonts w:hint="eastAsia" w:ascii="仿宋" w:hAnsi="仿宋" w:eastAsia="仿宋" w:cs="仿宋"/>
          <w:b w:val="0"/>
          <w:i w:val="0"/>
          <w:caps w:val="0"/>
          <w:color w:val="auto"/>
          <w:spacing w:val="0"/>
          <w:w w:val="100"/>
          <w:sz w:val="32"/>
          <w:szCs w:val="32"/>
          <w:u w:val="none"/>
          <w:lang w:val="en-US" w:eastAsia="zh-CN"/>
        </w:rPr>
        <w:t>。</w:t>
      </w:r>
    </w:p>
    <w:p w14:paraId="68CD375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41AB6182">
      <w:pPr>
        <w:ind w:firstLine="642"/>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14万</w:t>
      </w:r>
    </w:p>
    <w:p w14:paraId="0B4D8C54">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庐山市温泉旅游度假区管理委员会</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4.94</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4.94</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0EBFB4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1B007772">
      <w:pPr>
        <w:widowControl/>
        <w:shd w:val="clear" w:color="auto" w:fill="FFFFFF"/>
        <w:spacing w:line="640" w:lineRule="atLeast"/>
        <w:jc w:val="both"/>
        <w:rPr>
          <w:rFonts w:ascii="仿宋_GB2312" w:eastAsia="仿宋_GB2312"/>
          <w:b/>
          <w:color w:val="auto"/>
          <w:sz w:val="32"/>
          <w:szCs w:val="30"/>
        </w:rPr>
      </w:pPr>
    </w:p>
    <w:p w14:paraId="08F8B793">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1DA4C345">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1F19F72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4EE214C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7015DFCB">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jYzQ1MzRlMDE5YjYyYmVmMjBiYWU0NjVkMzljNjQ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9F0169"/>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0E66FDB"/>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 w:val="F7FF65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109"/>
    </w:pPr>
    <w:rPr>
      <w:sz w:val="32"/>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3718</Words>
  <Characters>3935</Characters>
  <Lines>53</Lines>
  <Paragraphs>15</Paragraphs>
  <TotalTime>23</TotalTime>
  <ScaleCrop>false</ScaleCrop>
  <LinksUpToDate>false</LinksUpToDate>
  <CharactersWithSpaces>4049</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admin9</cp:lastModifiedBy>
  <dcterms:modified xsi:type="dcterms:W3CDTF">2025-01-09T10:48:09Z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917AF2B560FF0C9EE9387F67916286E4_43</vt:lpwstr>
  </property>
  <property fmtid="{D5CDD505-2E9C-101B-9397-08002B2CF9AE}" pid="4" name="KSOTemplateDocerSaveRecord">
    <vt:lpwstr>eyJoZGlkIjoiNjk3MzA3NWE0ZWQyNzI3ZDExMmUyOWZkOTU4ZTg2YmYifQ==</vt:lpwstr>
  </property>
</Properties>
</file>