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8B96E4">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rPr>
        <w:t>庐山市工业和信息化局</w:t>
      </w:r>
      <w:r>
        <w:rPr>
          <w:rFonts w:hint="eastAsia" w:ascii="黑体" w:hAnsi="黑体" w:eastAsia="黑体" w:cs="Times New Roman"/>
          <w:b/>
          <w:bCs/>
          <w:color w:val="000000"/>
          <w:kern w:val="0"/>
          <w:sz w:val="44"/>
          <w:szCs w:val="44"/>
          <w:lang w:eastAsia="zh-CN"/>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14:paraId="10970FD8">
      <w:pPr>
        <w:pStyle w:val="12"/>
        <w:spacing w:line="600" w:lineRule="atLeast"/>
        <w:jc w:val="center"/>
        <w:rPr>
          <w:rFonts w:ascii="黑体" w:hAnsi="黑体" w:eastAsia="黑体"/>
          <w:color w:val="000000"/>
          <w:sz w:val="32"/>
          <w:szCs w:val="32"/>
        </w:rPr>
      </w:pPr>
    </w:p>
    <w:p w14:paraId="2BD965B2">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80E17B8">
      <w:pPr>
        <w:pStyle w:val="12"/>
        <w:rPr>
          <w:rFonts w:ascii="宋体" w:hAnsi="宋体"/>
          <w:color w:val="000000"/>
        </w:rPr>
      </w:pPr>
    </w:p>
    <w:p w14:paraId="3AD46A4D">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第一部分  庐山市工信局概况</w:t>
      </w:r>
      <w:r>
        <w:rPr>
          <w:rFonts w:ascii="仿宋_GB2312" w:eastAsia="仿宋_GB2312"/>
          <w:b/>
          <w:bCs/>
          <w:color w:val="000000"/>
          <w:sz w:val="32"/>
          <w:szCs w:val="32"/>
        </w:rPr>
        <w:tab/>
      </w:r>
    </w:p>
    <w:p w14:paraId="3D113967">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18D934CC">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096ADF1B">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第二部分  庐山市工信局</w:t>
      </w:r>
      <w:r>
        <w:rPr>
          <w:rFonts w:hint="eastAsia" w:ascii="仿宋_GB2312" w:eastAsia="仿宋_GB2312"/>
          <w:b/>
          <w:bCs/>
          <w:color w:val="000000"/>
          <w:sz w:val="32"/>
          <w:szCs w:val="32"/>
          <w:lang w:eastAsia="zh-CN"/>
        </w:rPr>
        <w:t>2025</w:t>
      </w:r>
      <w:r>
        <w:rPr>
          <w:rFonts w:hint="eastAsia" w:ascii="仿宋_GB2312" w:eastAsia="仿宋_GB2312"/>
          <w:b/>
          <w:bCs/>
          <w:color w:val="000000"/>
          <w:sz w:val="32"/>
          <w:szCs w:val="32"/>
        </w:rPr>
        <w:t>年部门预算表</w:t>
      </w:r>
    </w:p>
    <w:p w14:paraId="6D8705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4B07B4B3">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60BD872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7D7C4D1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6365EF0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1842898">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4A59C97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47C4676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080E538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3AE66639">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部门整体支出绩效目标表</w:t>
      </w:r>
      <w:r>
        <w:rPr>
          <w:rFonts w:ascii="Adobe 仿宋 Std R" w:hAnsi="Adobe 仿宋 Std R" w:eastAsia="Adobe 仿宋 Std R" w:cstheme="minorBidi"/>
          <w:kern w:val="2"/>
          <w:sz w:val="32"/>
          <w:szCs w:val="30"/>
        </w:rPr>
        <w:t>》</w:t>
      </w:r>
    </w:p>
    <w:p w14:paraId="545BB37C">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7DD2E00D">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第三部分 庐山市工信局</w:t>
      </w:r>
      <w:r>
        <w:rPr>
          <w:rFonts w:hint="eastAsia" w:ascii="仿宋_GB2312" w:eastAsia="仿宋_GB2312"/>
          <w:b/>
          <w:bCs/>
          <w:color w:val="000000"/>
          <w:sz w:val="32"/>
          <w:szCs w:val="32"/>
          <w:lang w:eastAsia="zh-CN"/>
        </w:rPr>
        <w:t>2025</w:t>
      </w:r>
      <w:r>
        <w:rPr>
          <w:rFonts w:hint="eastAsia" w:ascii="仿宋_GB2312" w:eastAsia="仿宋_GB2312"/>
          <w:b/>
          <w:bCs/>
          <w:color w:val="000000"/>
          <w:sz w:val="32"/>
          <w:szCs w:val="32"/>
        </w:rPr>
        <w:t>年部门预算情况说明</w:t>
      </w:r>
    </w:p>
    <w:p w14:paraId="1F890304">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lang w:eastAsia="zh-CN"/>
        </w:rPr>
        <w:t>2025</w:t>
      </w:r>
      <w:r>
        <w:rPr>
          <w:rFonts w:ascii="Adobe 仿宋 Std R" w:hAnsi="Adobe 仿宋 Std R" w:eastAsia="Adobe 仿宋 Std R" w:cstheme="minorBidi"/>
          <w:kern w:val="2"/>
          <w:sz w:val="32"/>
          <w:szCs w:val="30"/>
        </w:rPr>
        <w:t>年部门预算收支情况说明</w:t>
      </w:r>
    </w:p>
    <w:p w14:paraId="6802081F">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w:t>
      </w:r>
      <w:r>
        <w:rPr>
          <w:rFonts w:hint="eastAsia" w:ascii="Adobe 仿宋 Std R" w:hAnsi="Adobe 仿宋 Std R" w:eastAsia="Adobe 仿宋 Std R" w:cstheme="minorBidi"/>
          <w:kern w:val="2"/>
          <w:sz w:val="32"/>
          <w:szCs w:val="30"/>
          <w:lang w:eastAsia="zh-CN"/>
        </w:rPr>
        <w:t>2025</w:t>
      </w:r>
      <w:r>
        <w:rPr>
          <w:rFonts w:ascii="Adobe 仿宋 Std R" w:hAnsi="Adobe 仿宋 Std R" w:eastAsia="Adobe 仿宋 Std R" w:cstheme="minorBidi"/>
          <w:kern w:val="2"/>
          <w:sz w:val="32"/>
          <w:szCs w:val="30"/>
        </w:rPr>
        <w:t>年“三公”经费预算情况说明</w:t>
      </w:r>
    </w:p>
    <w:p w14:paraId="602148C8">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65722A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0E39BC01">
      <w:pPr>
        <w:widowControl/>
        <w:spacing w:line="580" w:lineRule="exact"/>
        <w:jc w:val="center"/>
        <w:rPr>
          <w:rFonts w:ascii="仿宋_GB2312" w:eastAsia="仿宋_GB2312"/>
          <w:b/>
          <w:sz w:val="32"/>
          <w:szCs w:val="30"/>
        </w:rPr>
      </w:pPr>
    </w:p>
    <w:p w14:paraId="13FBCCDA">
      <w:pPr>
        <w:widowControl/>
        <w:spacing w:line="580" w:lineRule="exact"/>
        <w:jc w:val="center"/>
        <w:rPr>
          <w:rFonts w:ascii="仿宋_GB2312" w:eastAsia="仿宋_GB2312"/>
          <w:b/>
          <w:sz w:val="32"/>
          <w:szCs w:val="30"/>
        </w:rPr>
      </w:pPr>
    </w:p>
    <w:p w14:paraId="4A368D68">
      <w:pPr>
        <w:widowControl/>
        <w:spacing w:line="580" w:lineRule="exact"/>
        <w:jc w:val="center"/>
        <w:rPr>
          <w:rFonts w:ascii="仿宋_GB2312" w:eastAsia="仿宋_GB2312"/>
          <w:b/>
          <w:sz w:val="32"/>
          <w:szCs w:val="30"/>
        </w:rPr>
      </w:pPr>
      <w:r>
        <w:rPr>
          <w:rFonts w:hint="eastAsia" w:ascii="仿宋_GB2312" w:eastAsia="仿宋_GB2312"/>
          <w:b/>
          <w:sz w:val="32"/>
          <w:szCs w:val="30"/>
        </w:rPr>
        <w:t>第一部分  庐山市工信局概况</w:t>
      </w:r>
    </w:p>
    <w:p w14:paraId="43509B7F">
      <w:pPr>
        <w:widowControl/>
        <w:spacing w:line="580" w:lineRule="exact"/>
        <w:jc w:val="left"/>
        <w:rPr>
          <w:rFonts w:asciiTheme="minorEastAsia" w:hAnsiTheme="minorEastAsia"/>
          <w:b/>
          <w:sz w:val="36"/>
          <w:szCs w:val="36"/>
        </w:rPr>
      </w:pPr>
    </w:p>
    <w:p w14:paraId="2063BCC4">
      <w:pPr>
        <w:widowControl/>
        <w:spacing w:line="580" w:lineRule="exact"/>
        <w:jc w:val="left"/>
        <w:rPr>
          <w:rFonts w:hint="eastAsia" w:ascii="楷体_GB2312" w:eastAsia="楷体_GB2312"/>
          <w:b/>
          <w:sz w:val="32"/>
          <w:szCs w:val="30"/>
        </w:rPr>
      </w:pPr>
      <w:r>
        <w:rPr>
          <w:rFonts w:hint="eastAsia" w:ascii="楷体_GB2312" w:eastAsia="楷体_GB2312"/>
          <w:b/>
          <w:sz w:val="32"/>
          <w:szCs w:val="30"/>
        </w:rPr>
        <w:t>一、部门主要职责</w:t>
      </w:r>
    </w:p>
    <w:p w14:paraId="4779654A">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庐山市工信局是全额拨款正科级行政单位，属县一级财政预算单位，其主要职能是：</w:t>
      </w:r>
    </w:p>
    <w:p w14:paraId="13E696BA">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（一）拟订全市工业和信息化发展的目标、规划和政策措施并组织实施，对有关执行情况进行督查。</w:t>
      </w:r>
    </w:p>
    <w:p w14:paraId="668C86B7">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（二）提出产业布局、结构调整建议，协调推进战略性新兴产业发展。</w:t>
      </w:r>
    </w:p>
    <w:p w14:paraId="32ECF478">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（三）协调解决工业经济运行中的有关问题并提出政策建议。</w:t>
      </w:r>
    </w:p>
    <w:p w14:paraId="468996DD">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（四）组织实施工业行业技术规范、标准、行业准入，管理全市食盐专营工作。承担轻化建材行业管理工作。</w:t>
      </w:r>
    </w:p>
    <w:p w14:paraId="1ECC1AF3">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（五）组织推进企业创新体系建设和产学研相结合，推进相关科研成果产业化。</w:t>
      </w:r>
    </w:p>
    <w:p w14:paraId="7C4C2EC7">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（六）拟订并组织实施工业园区发展规划，承担对全市工业园区的指导服务、综合协调工作。</w:t>
      </w:r>
    </w:p>
    <w:p w14:paraId="04503E18">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（七）负责提出工业和信息化固定资产投资规模和方向；按规定权限备案、审核、申报全市工业和信息化固定资产投资项目。</w:t>
      </w:r>
    </w:p>
    <w:p w14:paraId="7C70736F">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（八）承担全市工业节能管理和监察工作。负责全市新型墙体材料、散装水泥和预拌混凝土、预拌砂浆的管理工作。</w:t>
      </w:r>
    </w:p>
    <w:p w14:paraId="41A66E64">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（九）负责中小微企业和非公有制经济发展的综合指导协调，负责建立和完善中小微企业服务体系，负责扶持中小企业发展专项资金项目的组织实施。</w:t>
      </w:r>
    </w:p>
    <w:p w14:paraId="31069D2E">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（十）推进企业融资服务体系建设，提出意见建议。促进金融机构与企业建立合作机制，协调解决企业融资问题。</w:t>
      </w:r>
    </w:p>
    <w:p w14:paraId="092E2344">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（十一）建立服务工业企业的工作体系，制定企业经营管理人员培训规划，并组织实施培训工作。</w:t>
      </w:r>
    </w:p>
    <w:p w14:paraId="174FE74E">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（十二）统筹推进全市信息化工作，推进信息技术和互联网的普及应用，推进信息化和工业化融合。协调推进信息化基础设施建设，促进全市通信和信息服务业的发展，推动信息技术应用。</w:t>
      </w:r>
    </w:p>
    <w:p w14:paraId="2713321E">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（十三）承担相关信息安全管理的职责，协调处理网络与信息安全的重大事件。</w:t>
      </w:r>
    </w:p>
    <w:p w14:paraId="599CEF7F">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十四）提出市工业和信息化发展专项基金的年度预算建议，对资金使用情况进行监督管理，对资金使用结果进行评价和考核。负责国家、省、九江市工业和信息化领域产业专项扶持资金（基金）的申报和组织实施工作。</w:t>
      </w:r>
    </w:p>
    <w:p w14:paraId="5505FCAB">
      <w:pPr>
        <w:widowControl/>
        <w:spacing w:line="580" w:lineRule="exact"/>
        <w:jc w:val="left"/>
        <w:rPr>
          <w:rFonts w:hint="eastAsia" w:ascii="楷体_GB2312" w:eastAsia="楷体_GB2312"/>
          <w:b/>
          <w:sz w:val="32"/>
          <w:szCs w:val="30"/>
        </w:rPr>
      </w:pPr>
      <w:r>
        <w:rPr>
          <w:rFonts w:hint="eastAsia" w:ascii="楷体_GB2312" w:eastAsia="楷体_GB2312"/>
          <w:b/>
          <w:sz w:val="32"/>
          <w:szCs w:val="30"/>
        </w:rPr>
        <w:t>二、机构设置及人员情况</w:t>
      </w:r>
    </w:p>
    <w:p w14:paraId="28B00DA5">
      <w:pPr>
        <w:ind w:firstLine="640" w:firstLineChars="200"/>
        <w:rPr>
          <w:rFonts w:ascii="仿宋" w:hAnsi="仿宋" w:eastAsia="仿宋"/>
          <w:sz w:val="32"/>
          <w:szCs w:val="32"/>
        </w:rPr>
      </w:pPr>
      <w:r>
        <w:rPr>
          <w:rFonts w:hint="eastAsia" w:ascii="仿宋" w:hAnsi="仿宋" w:eastAsia="仿宋"/>
          <w:sz w:val="32"/>
          <w:szCs w:val="32"/>
          <w:lang w:eastAsia="zh-CN"/>
        </w:rPr>
        <w:t>2025</w:t>
      </w:r>
      <w:r>
        <w:rPr>
          <w:rFonts w:hint="eastAsia" w:ascii="仿宋" w:hAnsi="仿宋" w:eastAsia="仿宋"/>
          <w:sz w:val="32"/>
          <w:szCs w:val="32"/>
        </w:rPr>
        <w:t>年庐山市工信局共有预算单位1</w:t>
      </w:r>
      <w:r>
        <w:rPr>
          <w:rFonts w:ascii="仿宋" w:hAnsi="仿宋" w:eastAsia="仿宋"/>
          <w:sz w:val="32"/>
          <w:szCs w:val="32"/>
        </w:rPr>
        <w:t>个</w:t>
      </w:r>
      <w:r>
        <w:rPr>
          <w:rFonts w:hint="eastAsia" w:ascii="仿宋" w:hAnsi="仿宋" w:eastAsia="仿宋"/>
          <w:sz w:val="32"/>
          <w:szCs w:val="32"/>
          <w:lang w:eastAsia="zh-CN"/>
        </w:rPr>
        <w:t>，</w:t>
      </w:r>
      <w:r>
        <w:rPr>
          <w:rFonts w:hint="eastAsia" w:ascii="仿宋" w:hAnsi="仿宋" w:eastAsia="仿宋"/>
          <w:sz w:val="32"/>
          <w:szCs w:val="32"/>
        </w:rPr>
        <w:t>即</w:t>
      </w:r>
      <w:r>
        <w:rPr>
          <w:rFonts w:hint="eastAsia" w:ascii="仿宋" w:hAnsi="仿宋" w:eastAsia="仿宋"/>
          <w:sz w:val="32"/>
          <w:szCs w:val="32"/>
          <w:lang w:val="en-US" w:eastAsia="zh-CN"/>
        </w:rPr>
        <w:t>庐山市工业和信息化局本级，</w:t>
      </w:r>
      <w:r>
        <w:rPr>
          <w:rFonts w:hint="eastAsia" w:ascii="仿宋" w:hAnsi="仿宋" w:eastAsia="仿宋"/>
          <w:sz w:val="32"/>
          <w:szCs w:val="32"/>
          <w:lang w:val="en-US" w:eastAsia="zh-CN"/>
        </w:rPr>
        <w:fldChar w:fldCharType="begin"/>
      </w:r>
      <w:r>
        <w:rPr>
          <w:rFonts w:hint="eastAsia" w:ascii="仿宋" w:hAnsi="仿宋" w:eastAsia="仿宋"/>
          <w:sz w:val="32"/>
          <w:szCs w:val="32"/>
          <w:lang w:val="en-US" w:eastAsia="zh-CN"/>
        </w:rPr>
        <w:instrText xml:space="preserve">MERGEFIELD ${page400644146.ds532982397_REP_JX_BAS_AGENCY_INFO_ZYFRS_S_BZRSXJ}</w:instrText>
      </w:r>
      <w:r>
        <w:rPr>
          <w:rFonts w:hint="eastAsia" w:ascii="仿宋" w:hAnsi="仿宋" w:eastAsia="仿宋"/>
          <w:sz w:val="32"/>
          <w:szCs w:val="32"/>
          <w:lang w:val="en-US" w:eastAsia="zh-CN"/>
        </w:rPr>
        <w:fldChar w:fldCharType="separate"/>
      </w:r>
      <w:r>
        <w:rPr>
          <w:rFonts w:hint="eastAsia" w:ascii="仿宋" w:hAnsi="仿宋" w:eastAsia="仿宋"/>
          <w:sz w:val="32"/>
          <w:szCs w:val="32"/>
          <w:lang w:val="en-US" w:eastAsia="zh-CN"/>
        </w:rPr>
        <w:t>编制人数小计16人,</w:t>
      </w:r>
      <w:r>
        <w:rPr>
          <w:rFonts w:hint="eastAsia" w:ascii="仿宋" w:hAnsi="仿宋" w:eastAsia="仿宋"/>
          <w:sz w:val="32"/>
          <w:szCs w:val="32"/>
          <w:lang w:val="en-US" w:eastAsia="zh-CN"/>
        </w:rPr>
        <w:fldChar w:fldCharType="end"/>
      </w:r>
      <w:r>
        <w:rPr>
          <w:rFonts w:hint="eastAsia" w:ascii="仿宋" w:hAnsi="仿宋" w:eastAsia="仿宋"/>
          <w:sz w:val="32"/>
          <w:szCs w:val="32"/>
          <w:lang w:val="en-US" w:eastAsia="zh-CN"/>
        </w:rPr>
        <w:t>其中：</w:t>
      </w:r>
      <w:r>
        <w:rPr>
          <w:rFonts w:hint="eastAsia" w:ascii="仿宋" w:hAnsi="仿宋" w:eastAsia="仿宋"/>
          <w:sz w:val="32"/>
          <w:szCs w:val="32"/>
          <w:lang w:val="en-US" w:eastAsia="zh-CN"/>
        </w:rPr>
        <w:fldChar w:fldCharType="begin"/>
      </w:r>
      <w:r>
        <w:rPr>
          <w:rFonts w:hint="eastAsia" w:ascii="仿宋" w:hAnsi="仿宋" w:eastAsia="仿宋"/>
          <w:sz w:val="32"/>
          <w:szCs w:val="32"/>
          <w:lang w:val="en-US" w:eastAsia="zh-CN"/>
        </w:rPr>
        <w:instrText xml:space="preserve">MERGEFIELD ${page400644146.ds532982397_REP_JX_BAS_AGENCY_INFO_ZYFRS_S_BZRSMX}</w:instrText>
      </w:r>
      <w:r>
        <w:rPr>
          <w:rFonts w:hint="eastAsia" w:ascii="仿宋" w:hAnsi="仿宋" w:eastAsia="仿宋"/>
          <w:sz w:val="32"/>
          <w:szCs w:val="32"/>
          <w:lang w:val="en-US" w:eastAsia="zh-CN"/>
        </w:rPr>
        <w:fldChar w:fldCharType="separate"/>
      </w:r>
      <w:r>
        <w:rPr>
          <w:rFonts w:hint="eastAsia" w:ascii="仿宋" w:hAnsi="仿宋" w:eastAsia="仿宋"/>
          <w:sz w:val="32"/>
          <w:szCs w:val="32"/>
          <w:lang w:val="en-US" w:eastAsia="zh-CN"/>
        </w:rPr>
        <w:t>行政编制人数9人,参照公务员法管理的事业单位编制人数7人。</w:t>
      </w:r>
      <w:r>
        <w:rPr>
          <w:rFonts w:hint="eastAsia" w:ascii="仿宋" w:hAnsi="仿宋" w:eastAsia="仿宋"/>
          <w:sz w:val="32"/>
          <w:szCs w:val="32"/>
          <w:lang w:val="en-US" w:eastAsia="zh-CN"/>
        </w:rP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rPr>
        <w:t>1</w:t>
      </w:r>
      <w:r>
        <w:rPr>
          <w:rFonts w:hint="eastAsia" w:ascii="仿宋" w:hAnsi="仿宋" w:eastAsia="仿宋"/>
          <w:sz w:val="32"/>
          <w:szCs w:val="32"/>
          <w:lang w:val="en-US" w:eastAsia="zh-CN"/>
        </w:rPr>
        <w:t>3</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13</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4</w:t>
      </w:r>
      <w:r>
        <w:rPr>
          <w:rFonts w:ascii="仿宋" w:hAnsi="仿宋" w:eastAsia="仿宋"/>
          <w:sz w:val="32"/>
          <w:szCs w:val="32"/>
        </w:rPr>
        <w:t>人,</w:t>
      </w:r>
      <w:r>
        <w:rPr>
          <w:rFonts w:hint="eastAsia" w:ascii="仿宋" w:hAnsi="仿宋" w:eastAsia="仿宋" w:cs="仿宋"/>
          <w:sz w:val="30"/>
          <w:szCs w:val="30"/>
        </w:rPr>
        <w:t>参照公务员管理的事业单位在职人数</w:t>
      </w:r>
      <w:r>
        <w:rPr>
          <w:rFonts w:hint="eastAsia" w:ascii="仿宋" w:hAnsi="仿宋" w:eastAsia="仿宋" w:cs="仿宋"/>
          <w:sz w:val="30"/>
          <w:szCs w:val="30"/>
          <w:lang w:val="en-US" w:eastAsia="zh-CN"/>
        </w:rPr>
        <w:t>3</w:t>
      </w:r>
      <w:r>
        <w:rPr>
          <w:rFonts w:hint="eastAsia" w:ascii="仿宋" w:hAnsi="仿宋" w:eastAsia="仿宋" w:cs="仿宋"/>
          <w:sz w:val="30"/>
          <w:szCs w:val="30"/>
        </w:rPr>
        <w:t>人，</w:t>
      </w:r>
      <w:r>
        <w:rPr>
          <w:rFonts w:ascii="仿宋" w:hAnsi="仿宋" w:eastAsia="仿宋"/>
          <w:sz w:val="32"/>
          <w:szCs w:val="32"/>
        </w:rPr>
        <w:t>全部补助事业在职人数</w:t>
      </w:r>
      <w:r>
        <w:rPr>
          <w:rFonts w:hint="eastAsia" w:ascii="仿宋" w:hAnsi="仿宋" w:eastAsia="仿宋"/>
          <w:sz w:val="32"/>
          <w:szCs w:val="32"/>
          <w:lang w:val="en-US" w:eastAsia="zh-CN"/>
        </w:rPr>
        <w:t>6</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退休人数小计</w:t>
      </w:r>
      <w:r>
        <w:rPr>
          <w:rFonts w:hint="eastAsia" w:ascii="仿宋" w:hAnsi="仿宋" w:eastAsia="仿宋"/>
          <w:sz w:val="32"/>
          <w:szCs w:val="32"/>
          <w:lang w:val="en-US" w:eastAsia="zh-CN"/>
        </w:rPr>
        <w:t>48</w:t>
      </w:r>
      <w:r>
        <w:rPr>
          <w:rFonts w:ascii="仿宋" w:hAnsi="仿宋" w:eastAsia="仿宋"/>
          <w:sz w:val="32"/>
          <w:szCs w:val="32"/>
        </w:rPr>
        <w:t>人,遗属人数</w:t>
      </w:r>
      <w:r>
        <w:rPr>
          <w:rFonts w:hint="eastAsia" w:ascii="仿宋" w:hAnsi="仿宋" w:eastAsia="仿宋"/>
          <w:sz w:val="32"/>
          <w:szCs w:val="32"/>
        </w:rPr>
        <w:t>6</w:t>
      </w:r>
      <w:r>
        <w:rPr>
          <w:rFonts w:ascii="仿宋" w:hAnsi="仿宋" w:eastAsia="仿宋"/>
          <w:sz w:val="32"/>
          <w:szCs w:val="32"/>
        </w:rPr>
        <w:t>人。</w:t>
      </w:r>
      <w:r>
        <w:fldChar w:fldCharType="end"/>
      </w:r>
    </w:p>
    <w:p w14:paraId="61942B38">
      <w:pPr>
        <w:widowControl/>
        <w:spacing w:line="580" w:lineRule="exact"/>
        <w:jc w:val="both"/>
        <w:rPr>
          <w:rFonts w:ascii="仿宋_GB2312" w:eastAsia="仿宋_GB2312"/>
          <w:b/>
          <w:szCs w:val="30"/>
        </w:rPr>
      </w:pPr>
    </w:p>
    <w:p w14:paraId="11C32E6A">
      <w:pPr>
        <w:widowControl/>
        <w:spacing w:line="580" w:lineRule="exact"/>
        <w:jc w:val="center"/>
        <w:rPr>
          <w:rFonts w:ascii="仿宋_GB2312" w:eastAsia="仿宋_GB2312"/>
          <w:b/>
          <w:sz w:val="32"/>
          <w:szCs w:val="30"/>
        </w:rPr>
      </w:pPr>
      <w:r>
        <w:rPr>
          <w:rFonts w:hint="eastAsia" w:ascii="仿宋_GB2312" w:eastAsia="仿宋_GB2312"/>
          <w:b/>
          <w:sz w:val="32"/>
          <w:szCs w:val="30"/>
        </w:rPr>
        <w:t>第二部分  庐山市工信局</w:t>
      </w:r>
      <w:r>
        <w:rPr>
          <w:rFonts w:hint="eastAsia" w:ascii="仿宋_GB2312" w:eastAsia="仿宋_GB2312"/>
          <w:b/>
          <w:sz w:val="32"/>
          <w:szCs w:val="30"/>
          <w:lang w:eastAsia="zh-CN"/>
        </w:rPr>
        <w:t>2025</w:t>
      </w:r>
      <w:r>
        <w:rPr>
          <w:rFonts w:hint="eastAsia" w:ascii="仿宋_GB2312" w:eastAsia="仿宋_GB2312"/>
          <w:b/>
          <w:sz w:val="32"/>
          <w:szCs w:val="30"/>
        </w:rPr>
        <w:t>年部门预算表</w:t>
      </w:r>
    </w:p>
    <w:p w14:paraId="3123E623">
      <w:pPr>
        <w:ind w:firstLine="640" w:firstLineChars="200"/>
        <w:jc w:val="left"/>
        <w:rPr>
          <w:rStyle w:val="11"/>
          <w:rFonts w:ascii="仿宋" w:hAnsi="仿宋" w:eastAsia="仿宋"/>
          <w:bCs/>
          <w:sz w:val="32"/>
          <w:szCs w:val="32"/>
        </w:rPr>
      </w:pPr>
      <w:r>
        <w:rPr>
          <w:rFonts w:hint="eastAsia" w:ascii="仿宋" w:hAnsi="仿宋" w:eastAsia="仿宋"/>
          <w:bCs/>
          <w:sz w:val="32"/>
          <w:szCs w:val="32"/>
        </w:rPr>
        <w:t>（详见附表）</w:t>
      </w:r>
    </w:p>
    <w:p w14:paraId="5FDE7126">
      <w:pPr>
        <w:ind w:firstLine="640" w:firstLineChars="200"/>
        <w:jc w:val="left"/>
        <w:rPr>
          <w:rStyle w:val="11"/>
          <w:rFonts w:ascii="仿宋" w:hAnsi="仿宋" w:eastAsia="仿宋"/>
          <w:bCs/>
          <w:sz w:val="32"/>
          <w:szCs w:val="32"/>
        </w:rPr>
      </w:pPr>
    </w:p>
    <w:p w14:paraId="59F65E81">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庐山市工信局</w:t>
      </w:r>
      <w:r>
        <w:rPr>
          <w:rFonts w:hint="eastAsia" w:ascii="仿宋_GB2312" w:eastAsia="仿宋_GB2312"/>
          <w:b/>
          <w:sz w:val="32"/>
          <w:szCs w:val="30"/>
          <w:lang w:eastAsia="zh-CN"/>
        </w:rPr>
        <w:t>2025</w:t>
      </w:r>
      <w:r>
        <w:rPr>
          <w:rFonts w:hint="eastAsia" w:ascii="仿宋_GB2312" w:eastAsia="仿宋_GB2312"/>
          <w:b/>
          <w:sz w:val="32"/>
          <w:szCs w:val="30"/>
        </w:rPr>
        <w:t>年部门预算情况说明</w:t>
      </w:r>
    </w:p>
    <w:p w14:paraId="445A2B0D">
      <w:pPr>
        <w:widowControl/>
        <w:spacing w:line="580" w:lineRule="exact"/>
        <w:jc w:val="center"/>
        <w:rPr>
          <w:rFonts w:ascii="仿宋_GB2312" w:eastAsia="仿宋_GB2312"/>
          <w:b/>
          <w:sz w:val="32"/>
          <w:szCs w:val="30"/>
        </w:rPr>
      </w:pPr>
    </w:p>
    <w:p w14:paraId="3C37086F">
      <w:pPr>
        <w:widowControl/>
        <w:spacing w:line="580" w:lineRule="exact"/>
        <w:jc w:val="left"/>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2025</w:t>
      </w:r>
      <w:r>
        <w:rPr>
          <w:rFonts w:hint="eastAsia" w:ascii="楷体_GB2312" w:eastAsia="楷体_GB2312"/>
          <w:b/>
          <w:sz w:val="32"/>
          <w:szCs w:val="30"/>
        </w:rPr>
        <w:t>年部门预算收支情况说明</w:t>
      </w:r>
    </w:p>
    <w:p w14:paraId="4FFA2350">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（一）收入预算情况</w:t>
      </w:r>
    </w:p>
    <w:p w14:paraId="09171C93">
      <w:pPr>
        <w:widowControl/>
        <w:ind w:firstLine="640" w:firstLineChars="200"/>
        <w:rPr>
          <w:rFonts w:ascii="仿宋" w:hAnsi="仿宋" w:eastAsia="仿宋" w:cs="Times New Roman"/>
          <w:kern w:val="0"/>
          <w:sz w:val="32"/>
        </w:rPr>
      </w:pPr>
      <w:r>
        <w:rPr>
          <w:rFonts w:hint="eastAsia" w:ascii="仿宋" w:hAnsi="仿宋" w:eastAsia="仿宋" w:cs="Times New Roman"/>
          <w:kern w:val="0"/>
          <w:sz w:val="32"/>
          <w:szCs w:val="32"/>
          <w:lang w:eastAsia="zh-CN"/>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lang w:eastAsia="zh-CN"/>
        </w:rPr>
        <w:t>年庐山市工信局收入预算总额为</w:t>
      </w:r>
      <w:r>
        <w:rPr>
          <w:rFonts w:hint="eastAsia" w:ascii="仿宋" w:hAnsi="仿宋" w:eastAsia="仿宋" w:cs="Times New Roman"/>
          <w:kern w:val="0"/>
          <w:sz w:val="32"/>
          <w:szCs w:val="32"/>
          <w:lang w:val="en-US" w:eastAsia="zh-CN"/>
        </w:rPr>
        <w:t>1523.48</w:t>
      </w:r>
      <w:r>
        <w:rPr>
          <w:rFonts w:hint="eastAsia" w:ascii="仿宋" w:hAnsi="仿宋" w:eastAsia="仿宋" w:cs="Times New Roman"/>
          <w:kern w:val="0"/>
          <w:sz w:val="32"/>
          <w:szCs w:val="32"/>
          <w:lang w:eastAsia="zh-CN"/>
        </w:rPr>
        <w:t>万元,较上年预算安排增加</w:t>
      </w:r>
      <w:r>
        <w:rPr>
          <w:rFonts w:hint="eastAsia" w:ascii="仿宋" w:hAnsi="仿宋" w:eastAsia="仿宋" w:cs="Times New Roman"/>
          <w:kern w:val="0"/>
          <w:sz w:val="32"/>
          <w:szCs w:val="32"/>
          <w:lang w:val="en-US" w:eastAsia="zh-CN"/>
        </w:rPr>
        <w:t>911.7</w:t>
      </w:r>
      <w:r>
        <w:rPr>
          <w:rFonts w:hint="eastAsia" w:ascii="仿宋" w:hAnsi="仿宋" w:eastAsia="仿宋" w:cs="Times New Roman"/>
          <w:kern w:val="0"/>
          <w:sz w:val="32"/>
          <w:szCs w:val="32"/>
          <w:lang w:eastAsia="zh-CN"/>
        </w:rPr>
        <w:t>万元;财政拨款收入</w:t>
      </w:r>
      <w:r>
        <w:rPr>
          <w:rFonts w:hint="eastAsia" w:ascii="仿宋" w:hAnsi="仿宋" w:eastAsia="仿宋" w:cs="Times New Roman"/>
          <w:kern w:val="0"/>
          <w:sz w:val="32"/>
          <w:szCs w:val="32"/>
          <w:lang w:val="en-US" w:eastAsia="zh-CN"/>
        </w:rPr>
        <w:t>1423.61</w:t>
      </w:r>
      <w:r>
        <w:rPr>
          <w:rFonts w:hint="eastAsia" w:ascii="仿宋" w:hAnsi="仿宋" w:eastAsia="仿宋" w:cs="Times New Roman"/>
          <w:kern w:val="0"/>
          <w:sz w:val="32"/>
          <w:szCs w:val="32"/>
          <w:lang w:eastAsia="zh-CN"/>
        </w:rPr>
        <w:t>万元,较上年预算安排</w:t>
      </w:r>
      <w:r>
        <w:rPr>
          <w:rFonts w:hint="eastAsia" w:ascii="仿宋" w:hAnsi="仿宋" w:eastAsia="仿宋" w:cs="Times New Roman"/>
          <w:kern w:val="0"/>
          <w:sz w:val="32"/>
          <w:szCs w:val="32"/>
          <w:lang w:val="en-US" w:eastAsia="zh-CN"/>
        </w:rPr>
        <w:t>增加931.83</w:t>
      </w:r>
      <w:r>
        <w:rPr>
          <w:rFonts w:hint="eastAsia" w:ascii="仿宋" w:hAnsi="仿宋" w:eastAsia="仿宋" w:cs="Times New Roman"/>
          <w:kern w:val="0"/>
          <w:sz w:val="32"/>
          <w:szCs w:val="32"/>
          <w:lang w:eastAsia="zh-CN"/>
        </w:rPr>
        <w:t>万元。</w:t>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kern w:val="0"/>
          <w:sz w:val="32"/>
          <w:szCs w:val="32"/>
          <w:lang w:eastAsia="zh-CN"/>
        </w:rPr>
        <w:t>：工业高质量发展奖励资金、制造业数字化转型奖补资金</w:t>
      </w:r>
      <w:r>
        <w:rPr>
          <w:rFonts w:hint="eastAsia" w:ascii="仿宋" w:hAnsi="仿宋" w:eastAsia="仿宋" w:cs="Times New Roman"/>
          <w:kern w:val="0"/>
          <w:sz w:val="32"/>
          <w:szCs w:val="32"/>
          <w:lang w:val="en-US" w:eastAsia="zh-CN"/>
        </w:rPr>
        <w:t>和羽绒服装企业退城进园转型升级奖补资金纳入年初部门预算</w:t>
      </w:r>
      <w:r>
        <w:rPr>
          <w:rFonts w:hint="eastAsia" w:ascii="仿宋" w:hAnsi="仿宋" w:eastAsia="仿宋" w:cs="Times New Roman"/>
          <w:kern w:val="0"/>
          <w:sz w:val="32"/>
          <w:szCs w:val="32"/>
          <w:lang w:eastAsia="zh-CN"/>
        </w:rPr>
        <w:t>，导致</w:t>
      </w:r>
      <w:r>
        <w:rPr>
          <w:rFonts w:hint="eastAsia" w:ascii="仿宋" w:hAnsi="仿宋" w:eastAsia="仿宋" w:cs="Times New Roman"/>
          <w:kern w:val="0"/>
          <w:sz w:val="32"/>
          <w:szCs w:val="32"/>
          <w:lang w:val="en-US" w:eastAsia="zh-CN"/>
        </w:rPr>
        <w:t>年初</w:t>
      </w:r>
      <w:r>
        <w:rPr>
          <w:rFonts w:hint="eastAsia" w:ascii="仿宋" w:hAnsi="仿宋" w:eastAsia="仿宋" w:cs="Times New Roman"/>
          <w:kern w:val="0"/>
          <w:sz w:val="32"/>
          <w:szCs w:val="32"/>
          <w:lang w:eastAsia="zh-CN"/>
        </w:rPr>
        <w:t>项目资金</w:t>
      </w:r>
      <w:r>
        <w:rPr>
          <w:rFonts w:hint="eastAsia" w:ascii="仿宋" w:hAnsi="仿宋" w:eastAsia="仿宋" w:cs="Times New Roman"/>
          <w:kern w:val="0"/>
          <w:sz w:val="32"/>
          <w:szCs w:val="32"/>
          <w:lang w:val="en-US" w:eastAsia="zh-CN"/>
        </w:rPr>
        <w:t>增加</w:t>
      </w:r>
      <w:r>
        <w:rPr>
          <w:rFonts w:hint="eastAsia" w:ascii="仿宋" w:hAnsi="仿宋" w:eastAsia="仿宋" w:cs="Times New Roman"/>
          <w:kern w:val="0"/>
          <w:sz w:val="32"/>
          <w:szCs w:val="32"/>
          <w:lang w:eastAsia="zh-CN"/>
        </w:rPr>
        <w:t>。其他收入</w:t>
      </w:r>
      <w:r>
        <w:rPr>
          <w:rFonts w:hint="eastAsia" w:ascii="仿宋" w:hAnsi="仿宋" w:eastAsia="仿宋" w:cs="Times New Roman"/>
          <w:kern w:val="0"/>
          <w:sz w:val="32"/>
          <w:szCs w:val="32"/>
          <w:lang w:val="en-US" w:eastAsia="zh-CN"/>
        </w:rPr>
        <w:t>99.86</w:t>
      </w:r>
      <w:r>
        <w:rPr>
          <w:rFonts w:hint="eastAsia" w:ascii="仿宋" w:hAnsi="仿宋" w:eastAsia="仿宋" w:cs="Times New Roman"/>
          <w:kern w:val="0"/>
          <w:sz w:val="32"/>
          <w:szCs w:val="32"/>
          <w:lang w:eastAsia="zh-CN"/>
        </w:rPr>
        <w:t>万元,较上年预算安排</w:t>
      </w:r>
      <w:r>
        <w:rPr>
          <w:rFonts w:hint="eastAsia" w:ascii="仿宋" w:hAnsi="仿宋" w:eastAsia="仿宋" w:cs="Times New Roman"/>
          <w:kern w:val="0"/>
          <w:sz w:val="32"/>
          <w:szCs w:val="32"/>
          <w:lang w:val="en-US" w:eastAsia="zh-CN"/>
        </w:rPr>
        <w:t>减少20.14</w:t>
      </w:r>
      <w:r>
        <w:rPr>
          <w:rFonts w:hint="eastAsia" w:ascii="仿宋" w:hAnsi="仿宋" w:eastAsia="仿宋" w:cs="Times New Roman"/>
          <w:kern w:val="0"/>
          <w:sz w:val="32"/>
          <w:szCs w:val="32"/>
          <w:lang w:eastAsia="zh-CN"/>
        </w:rPr>
        <w:t>万元。</w:t>
      </w:r>
    </w:p>
    <w:p w14:paraId="4DEE9096">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（二）支出预算情况</w:t>
      </w:r>
    </w:p>
    <w:p w14:paraId="33E44031">
      <w:pPr>
        <w:ind w:firstLine="640" w:firstLineChars="200"/>
        <w:rPr>
          <w:rStyle w:val="11"/>
          <w:rFonts w:hint="eastAsia" w:ascii="仿宋" w:hAnsi="仿宋" w:eastAsia="仿宋"/>
          <w:sz w:val="32"/>
          <w:szCs w:val="32"/>
          <w:lang w:eastAsia="zh-CN"/>
        </w:rPr>
      </w:pPr>
      <w:r>
        <w:rPr>
          <w:rStyle w:val="11"/>
          <w:rFonts w:hint="eastAsia" w:ascii="仿宋" w:hAnsi="仿宋" w:eastAsia="仿宋"/>
          <w:sz w:val="32"/>
          <w:szCs w:val="32"/>
          <w:lang w:eastAsia="zh-CN"/>
        </w:rPr>
        <w:t>202</w:t>
      </w:r>
      <w:r>
        <w:rPr>
          <w:rStyle w:val="11"/>
          <w:rFonts w:hint="eastAsia" w:ascii="仿宋" w:hAnsi="仿宋" w:eastAsia="仿宋"/>
          <w:sz w:val="32"/>
          <w:szCs w:val="32"/>
          <w:lang w:val="en-US" w:eastAsia="zh-CN"/>
        </w:rPr>
        <w:t>5</w:t>
      </w:r>
      <w:r>
        <w:rPr>
          <w:rStyle w:val="11"/>
          <w:rFonts w:hint="eastAsia" w:ascii="仿宋" w:hAnsi="仿宋" w:eastAsia="仿宋"/>
          <w:sz w:val="32"/>
          <w:szCs w:val="32"/>
          <w:lang w:eastAsia="zh-CN"/>
        </w:rPr>
        <w:t>年庐山市工信局支出预算总额为</w:t>
      </w:r>
      <w:r>
        <w:rPr>
          <w:rStyle w:val="11"/>
          <w:rFonts w:hint="eastAsia" w:ascii="仿宋" w:hAnsi="仿宋" w:eastAsia="仿宋"/>
          <w:sz w:val="32"/>
          <w:szCs w:val="32"/>
          <w:lang w:val="en-US" w:eastAsia="zh-CN"/>
        </w:rPr>
        <w:t>1523.48</w:t>
      </w:r>
      <w:r>
        <w:rPr>
          <w:rStyle w:val="11"/>
          <w:rFonts w:hint="eastAsia" w:ascii="仿宋" w:hAnsi="仿宋" w:eastAsia="仿宋"/>
          <w:sz w:val="32"/>
          <w:szCs w:val="32"/>
          <w:lang w:eastAsia="zh-CN"/>
        </w:rPr>
        <w:t>万元,较上年预算安排增加</w:t>
      </w:r>
      <w:r>
        <w:rPr>
          <w:rStyle w:val="11"/>
          <w:rFonts w:hint="eastAsia" w:ascii="仿宋" w:hAnsi="仿宋" w:eastAsia="仿宋"/>
          <w:sz w:val="32"/>
          <w:szCs w:val="32"/>
          <w:lang w:val="en-US" w:eastAsia="zh-CN"/>
        </w:rPr>
        <w:t>911.7</w:t>
      </w:r>
      <w:r>
        <w:rPr>
          <w:rStyle w:val="11"/>
          <w:rFonts w:hint="eastAsia" w:ascii="仿宋" w:hAnsi="仿宋" w:eastAsia="仿宋"/>
          <w:sz w:val="32"/>
          <w:szCs w:val="32"/>
          <w:lang w:eastAsia="zh-CN"/>
        </w:rPr>
        <w:t>万元，增加变化原因为增加了</w:t>
      </w:r>
      <w:r>
        <w:rPr>
          <w:rStyle w:val="11"/>
          <w:rFonts w:hint="eastAsia" w:ascii="仿宋" w:hAnsi="仿宋" w:eastAsia="仿宋"/>
          <w:sz w:val="32"/>
          <w:szCs w:val="32"/>
          <w:lang w:val="en-US" w:eastAsia="zh-CN"/>
        </w:rPr>
        <w:t>三个奖励资金项目支出</w:t>
      </w:r>
      <w:r>
        <w:rPr>
          <w:rStyle w:val="11"/>
          <w:rFonts w:hint="eastAsia" w:ascii="仿宋" w:hAnsi="仿宋" w:eastAsia="仿宋"/>
          <w:sz w:val="32"/>
          <w:szCs w:val="32"/>
          <w:lang w:eastAsia="zh-CN"/>
        </w:rPr>
        <w:t>。</w:t>
      </w:r>
    </w:p>
    <w:p w14:paraId="2213E1EF">
      <w:pPr>
        <w:ind w:firstLine="640" w:firstLineChars="200"/>
        <w:rPr>
          <w:rStyle w:val="11"/>
          <w:rFonts w:hint="eastAsia" w:ascii="仿宋" w:hAnsi="仿宋" w:eastAsia="仿宋"/>
          <w:sz w:val="32"/>
          <w:szCs w:val="32"/>
          <w:lang w:eastAsia="zh-CN"/>
        </w:rPr>
      </w:pPr>
      <w:r>
        <w:rPr>
          <w:rStyle w:val="11"/>
          <w:rFonts w:hint="eastAsia" w:ascii="仿宋" w:hAnsi="仿宋" w:eastAsia="仿宋"/>
          <w:sz w:val="32"/>
          <w:szCs w:val="32"/>
          <w:lang w:eastAsia="zh-CN"/>
        </w:rPr>
        <w:t>其中：按支出项目类别划分：基本支出</w:t>
      </w:r>
      <w:r>
        <w:rPr>
          <w:rStyle w:val="11"/>
          <w:rFonts w:hint="eastAsia" w:ascii="仿宋" w:hAnsi="仿宋" w:eastAsia="仿宋"/>
          <w:sz w:val="32"/>
          <w:szCs w:val="32"/>
          <w:lang w:val="en-US" w:eastAsia="zh-CN"/>
        </w:rPr>
        <w:t>363.91万元，</w:t>
      </w:r>
      <w:r>
        <w:rPr>
          <w:rStyle w:val="11"/>
          <w:rFonts w:hint="eastAsia" w:ascii="仿宋" w:hAnsi="仿宋" w:eastAsia="仿宋"/>
          <w:sz w:val="32"/>
          <w:szCs w:val="32"/>
          <w:lang w:eastAsia="zh-CN"/>
        </w:rPr>
        <w:t>较上年预算安排减少</w:t>
      </w:r>
      <w:r>
        <w:rPr>
          <w:rStyle w:val="11"/>
          <w:rFonts w:hint="eastAsia" w:ascii="仿宋" w:hAnsi="仿宋" w:eastAsia="仿宋"/>
          <w:sz w:val="32"/>
          <w:szCs w:val="32"/>
          <w:lang w:val="en-US" w:eastAsia="zh-CN"/>
        </w:rPr>
        <w:t>77.87</w:t>
      </w:r>
      <w:r>
        <w:rPr>
          <w:rStyle w:val="11"/>
          <w:rFonts w:hint="eastAsia" w:ascii="仿宋" w:hAnsi="仿宋" w:eastAsia="仿宋"/>
          <w:sz w:val="32"/>
          <w:szCs w:val="32"/>
          <w:lang w:eastAsia="zh-CN"/>
        </w:rPr>
        <w:t>万元；其中：工资福利支出</w:t>
      </w:r>
      <w:r>
        <w:rPr>
          <w:rStyle w:val="11"/>
          <w:rFonts w:hint="eastAsia" w:ascii="仿宋" w:hAnsi="仿宋" w:eastAsia="仿宋"/>
          <w:sz w:val="32"/>
          <w:szCs w:val="32"/>
          <w:lang w:val="en-US" w:eastAsia="zh-CN"/>
        </w:rPr>
        <w:t>210.83万元，</w:t>
      </w:r>
      <w:r>
        <w:rPr>
          <w:rStyle w:val="11"/>
          <w:rFonts w:hint="eastAsia" w:ascii="仿宋" w:hAnsi="仿宋" w:eastAsia="仿宋"/>
          <w:sz w:val="32"/>
          <w:szCs w:val="32"/>
          <w:lang w:eastAsia="zh-CN"/>
        </w:rPr>
        <w:t>商品和服务支出</w:t>
      </w:r>
      <w:r>
        <w:rPr>
          <w:rStyle w:val="11"/>
          <w:rFonts w:hint="eastAsia" w:ascii="仿宋" w:hAnsi="仿宋" w:eastAsia="仿宋"/>
          <w:sz w:val="32"/>
          <w:szCs w:val="32"/>
          <w:lang w:val="en-US" w:eastAsia="zh-CN"/>
        </w:rPr>
        <w:t>24.75</w:t>
      </w:r>
      <w:r>
        <w:rPr>
          <w:rStyle w:val="11"/>
          <w:rFonts w:hint="eastAsia" w:ascii="仿宋" w:hAnsi="仿宋" w:eastAsia="仿宋"/>
          <w:sz w:val="32"/>
          <w:szCs w:val="32"/>
          <w:lang w:eastAsia="zh-CN"/>
        </w:rPr>
        <w:t>万元，对个人和家庭的补助</w:t>
      </w:r>
      <w:r>
        <w:rPr>
          <w:rStyle w:val="11"/>
          <w:rFonts w:hint="eastAsia" w:ascii="仿宋" w:hAnsi="仿宋" w:eastAsia="仿宋"/>
          <w:sz w:val="32"/>
          <w:szCs w:val="32"/>
          <w:lang w:val="en-US" w:eastAsia="zh-CN"/>
        </w:rPr>
        <w:t>128.33</w:t>
      </w:r>
      <w:r>
        <w:rPr>
          <w:rStyle w:val="11"/>
          <w:rFonts w:hint="eastAsia" w:ascii="仿宋" w:hAnsi="仿宋" w:eastAsia="仿宋"/>
          <w:sz w:val="32"/>
          <w:szCs w:val="32"/>
          <w:lang w:eastAsia="zh-CN"/>
        </w:rPr>
        <w:t>万元,资本性支出0万元。项目支出1</w:t>
      </w:r>
      <w:r>
        <w:rPr>
          <w:rStyle w:val="11"/>
          <w:rFonts w:hint="eastAsia" w:ascii="仿宋" w:hAnsi="仿宋" w:eastAsia="仿宋"/>
          <w:sz w:val="32"/>
          <w:szCs w:val="32"/>
          <w:lang w:val="en-US" w:eastAsia="zh-CN"/>
        </w:rPr>
        <w:t>159.56</w:t>
      </w:r>
      <w:r>
        <w:rPr>
          <w:rStyle w:val="11"/>
          <w:rFonts w:hint="eastAsia" w:ascii="仿宋" w:hAnsi="仿宋" w:eastAsia="仿宋"/>
          <w:sz w:val="32"/>
          <w:szCs w:val="32"/>
          <w:lang w:eastAsia="zh-CN"/>
        </w:rPr>
        <w:t>万元,较上年预算安排增加</w:t>
      </w:r>
      <w:r>
        <w:rPr>
          <w:rStyle w:val="11"/>
          <w:rFonts w:hint="eastAsia" w:ascii="仿宋" w:hAnsi="仿宋" w:eastAsia="仿宋"/>
          <w:sz w:val="32"/>
          <w:szCs w:val="32"/>
          <w:lang w:val="en-US" w:eastAsia="zh-CN"/>
        </w:rPr>
        <w:t>989.56</w:t>
      </w:r>
      <w:r>
        <w:rPr>
          <w:rStyle w:val="11"/>
          <w:rFonts w:hint="eastAsia" w:ascii="仿宋" w:hAnsi="仿宋" w:eastAsia="仿宋"/>
          <w:sz w:val="32"/>
          <w:szCs w:val="32"/>
          <w:lang w:eastAsia="zh-CN"/>
        </w:rPr>
        <w:t>万元；其中：工资福利支出0万元，商品和服务支出</w:t>
      </w:r>
      <w:r>
        <w:rPr>
          <w:rStyle w:val="11"/>
          <w:rFonts w:hint="eastAsia" w:ascii="仿宋" w:hAnsi="仿宋" w:eastAsia="仿宋"/>
          <w:sz w:val="32"/>
          <w:szCs w:val="32"/>
          <w:lang w:val="en-US" w:eastAsia="zh-CN"/>
        </w:rPr>
        <w:t>38.26</w:t>
      </w:r>
      <w:r>
        <w:rPr>
          <w:rStyle w:val="11"/>
          <w:rFonts w:hint="eastAsia" w:ascii="仿宋" w:hAnsi="仿宋" w:eastAsia="仿宋"/>
          <w:sz w:val="32"/>
          <w:szCs w:val="32"/>
          <w:lang w:eastAsia="zh-CN"/>
        </w:rPr>
        <w:t>万元，对个人和家庭的补助</w:t>
      </w:r>
      <w:r>
        <w:rPr>
          <w:rStyle w:val="11"/>
          <w:rFonts w:hint="eastAsia" w:ascii="仿宋" w:hAnsi="仿宋" w:eastAsia="仿宋"/>
          <w:sz w:val="32"/>
          <w:szCs w:val="32"/>
          <w:lang w:val="en-US" w:eastAsia="zh-CN"/>
        </w:rPr>
        <w:t>99.86</w:t>
      </w:r>
      <w:r>
        <w:rPr>
          <w:rStyle w:val="11"/>
          <w:rFonts w:hint="eastAsia" w:ascii="仿宋" w:hAnsi="仿宋" w:eastAsia="仿宋"/>
          <w:sz w:val="32"/>
          <w:szCs w:val="32"/>
          <w:lang w:eastAsia="zh-CN"/>
        </w:rPr>
        <w:t>万元，资本性支出</w:t>
      </w:r>
      <w:r>
        <w:rPr>
          <w:rStyle w:val="11"/>
          <w:rFonts w:hint="eastAsia" w:ascii="仿宋" w:hAnsi="仿宋" w:eastAsia="仿宋"/>
          <w:sz w:val="32"/>
          <w:szCs w:val="32"/>
          <w:lang w:val="en-US" w:eastAsia="zh-CN"/>
        </w:rPr>
        <w:t>2.24</w:t>
      </w:r>
      <w:r>
        <w:rPr>
          <w:rStyle w:val="11"/>
          <w:rFonts w:hint="eastAsia" w:ascii="仿宋" w:hAnsi="仿宋" w:eastAsia="仿宋"/>
          <w:sz w:val="32"/>
          <w:szCs w:val="32"/>
          <w:lang w:eastAsia="zh-CN"/>
        </w:rPr>
        <w:t>万元，对企业补助0万元。</w:t>
      </w:r>
    </w:p>
    <w:p w14:paraId="65397E26">
      <w:pPr>
        <w:ind w:firstLine="640" w:firstLineChars="200"/>
        <w:rPr>
          <w:rStyle w:val="11"/>
          <w:rFonts w:hint="eastAsia" w:ascii="仿宋" w:hAnsi="仿宋" w:eastAsia="仿宋"/>
          <w:sz w:val="32"/>
          <w:szCs w:val="32"/>
          <w:lang w:eastAsia="zh-CN"/>
        </w:rPr>
      </w:pPr>
      <w:r>
        <w:rPr>
          <w:rStyle w:val="11"/>
          <w:rFonts w:hint="eastAsia" w:ascii="仿宋" w:hAnsi="仿宋" w:eastAsia="仿宋"/>
          <w:sz w:val="32"/>
          <w:szCs w:val="32"/>
          <w:lang w:val="en-US" w:eastAsia="zh-CN"/>
        </w:rPr>
        <w:t>按支出功能科目划分：一般公共服务支出0万元,较上年预算安排增加（减少）0万元；社会保障和就业支出35.15万元，较上年预算安排减少14.13万元；卫生健康支出18万元，较上年预算安排减少3.72万元；资源勘探工业信息等支出1453.11万元，较上年预算安排增加936万元；住房保障支出17.22万元，较上年预算安排减少6.44万元。</w:t>
      </w:r>
    </w:p>
    <w:p w14:paraId="38744096">
      <w:pPr>
        <w:ind w:firstLine="640" w:firstLineChars="200"/>
        <w:rPr>
          <w:rStyle w:val="11"/>
          <w:rFonts w:hint="eastAsia" w:ascii="仿宋" w:hAnsi="仿宋" w:eastAsia="仿宋"/>
          <w:sz w:val="32"/>
          <w:szCs w:val="32"/>
          <w:lang w:eastAsia="zh-CN"/>
        </w:rPr>
      </w:pPr>
      <w:r>
        <w:rPr>
          <w:rStyle w:val="11"/>
          <w:rFonts w:hint="eastAsia" w:ascii="仿宋" w:hAnsi="仿宋" w:eastAsia="仿宋"/>
          <w:sz w:val="32"/>
          <w:szCs w:val="32"/>
          <w:lang w:eastAsia="zh-CN"/>
        </w:rPr>
        <w:t>按支出经济分类划分：工资福利支出</w:t>
      </w:r>
      <w:r>
        <w:rPr>
          <w:rStyle w:val="11"/>
          <w:rFonts w:hint="eastAsia" w:ascii="仿宋" w:hAnsi="仿宋" w:eastAsia="仿宋"/>
          <w:sz w:val="32"/>
          <w:szCs w:val="32"/>
          <w:lang w:val="en-US" w:eastAsia="zh-CN"/>
        </w:rPr>
        <w:t>210.83万元，</w:t>
      </w:r>
      <w:r>
        <w:rPr>
          <w:rStyle w:val="11"/>
          <w:rFonts w:hint="eastAsia" w:ascii="仿宋" w:hAnsi="仿宋" w:eastAsia="仿宋"/>
          <w:sz w:val="32"/>
          <w:szCs w:val="32"/>
          <w:lang w:eastAsia="zh-CN"/>
        </w:rPr>
        <w:t>较上年预算安排减少</w:t>
      </w:r>
      <w:r>
        <w:rPr>
          <w:rStyle w:val="11"/>
          <w:rFonts w:hint="eastAsia" w:ascii="仿宋" w:hAnsi="仿宋" w:eastAsia="仿宋"/>
          <w:sz w:val="32"/>
          <w:szCs w:val="32"/>
          <w:lang w:val="en-US" w:eastAsia="zh-CN"/>
        </w:rPr>
        <w:t>198.5</w:t>
      </w:r>
      <w:r>
        <w:rPr>
          <w:rStyle w:val="11"/>
          <w:rFonts w:hint="eastAsia" w:ascii="仿宋" w:hAnsi="仿宋" w:eastAsia="仿宋"/>
          <w:sz w:val="32"/>
          <w:szCs w:val="32"/>
          <w:lang w:eastAsia="zh-CN"/>
        </w:rPr>
        <w:t>万元；商品和服务支出</w:t>
      </w:r>
      <w:r>
        <w:rPr>
          <w:rStyle w:val="11"/>
          <w:rFonts w:hint="eastAsia" w:ascii="仿宋" w:hAnsi="仿宋" w:eastAsia="仿宋"/>
          <w:sz w:val="32"/>
          <w:szCs w:val="32"/>
          <w:lang w:val="en-US" w:eastAsia="zh-CN"/>
        </w:rPr>
        <w:t>63.01万元，</w:t>
      </w:r>
      <w:r>
        <w:rPr>
          <w:rStyle w:val="11"/>
          <w:rFonts w:hint="eastAsia" w:ascii="仿宋" w:hAnsi="仿宋" w:eastAsia="仿宋"/>
          <w:sz w:val="32"/>
          <w:szCs w:val="32"/>
          <w:lang w:eastAsia="zh-CN"/>
        </w:rPr>
        <w:t>较上年预算安排减少1</w:t>
      </w:r>
      <w:r>
        <w:rPr>
          <w:rStyle w:val="11"/>
          <w:rFonts w:hint="eastAsia" w:ascii="仿宋" w:hAnsi="仿宋" w:eastAsia="仿宋"/>
          <w:sz w:val="32"/>
          <w:szCs w:val="32"/>
          <w:lang w:val="en-US" w:eastAsia="zh-CN"/>
        </w:rPr>
        <w:t>2.54</w:t>
      </w:r>
      <w:r>
        <w:rPr>
          <w:rStyle w:val="11"/>
          <w:rFonts w:hint="eastAsia" w:ascii="仿宋" w:hAnsi="仿宋" w:eastAsia="仿宋"/>
          <w:sz w:val="32"/>
          <w:szCs w:val="32"/>
          <w:lang w:eastAsia="zh-CN"/>
        </w:rPr>
        <w:t>万元；对个人和家庭的补助</w:t>
      </w:r>
      <w:r>
        <w:rPr>
          <w:rStyle w:val="11"/>
          <w:rFonts w:hint="eastAsia" w:ascii="仿宋" w:hAnsi="仿宋" w:eastAsia="仿宋"/>
          <w:sz w:val="32"/>
          <w:szCs w:val="32"/>
          <w:lang w:val="en-US" w:eastAsia="zh-CN"/>
        </w:rPr>
        <w:t>228.16万元，</w:t>
      </w:r>
      <w:r>
        <w:rPr>
          <w:rStyle w:val="11"/>
          <w:rFonts w:hint="eastAsia" w:ascii="仿宋" w:hAnsi="仿宋" w:eastAsia="仿宋"/>
          <w:sz w:val="32"/>
          <w:szCs w:val="32"/>
          <w:lang w:eastAsia="zh-CN"/>
        </w:rPr>
        <w:t>较上年预算安排增加10</w:t>
      </w:r>
      <w:r>
        <w:rPr>
          <w:rStyle w:val="11"/>
          <w:rFonts w:hint="eastAsia" w:ascii="仿宋" w:hAnsi="仿宋" w:eastAsia="仿宋"/>
          <w:sz w:val="32"/>
          <w:szCs w:val="32"/>
          <w:lang w:val="en-US" w:eastAsia="zh-CN"/>
        </w:rPr>
        <w:t>1.27</w:t>
      </w:r>
      <w:r>
        <w:rPr>
          <w:rStyle w:val="11"/>
          <w:rFonts w:hint="eastAsia" w:ascii="仿宋" w:hAnsi="仿宋" w:eastAsia="仿宋"/>
          <w:sz w:val="32"/>
          <w:szCs w:val="32"/>
          <w:lang w:eastAsia="zh-CN"/>
        </w:rPr>
        <w:t>万元;资本性支出</w:t>
      </w:r>
      <w:r>
        <w:rPr>
          <w:rStyle w:val="11"/>
          <w:rFonts w:hint="eastAsia" w:ascii="仿宋" w:hAnsi="仿宋" w:eastAsia="仿宋"/>
          <w:sz w:val="32"/>
          <w:szCs w:val="32"/>
          <w:lang w:val="en-US" w:eastAsia="zh-CN"/>
        </w:rPr>
        <w:t>2.24</w:t>
      </w:r>
      <w:r>
        <w:rPr>
          <w:rStyle w:val="11"/>
          <w:rFonts w:hint="eastAsia" w:ascii="仿宋" w:hAnsi="仿宋" w:eastAsia="仿宋"/>
          <w:sz w:val="32"/>
          <w:szCs w:val="32"/>
          <w:lang w:eastAsia="zh-CN"/>
        </w:rPr>
        <w:t>万元,较上年预算安排增加2.</w:t>
      </w:r>
      <w:r>
        <w:rPr>
          <w:rStyle w:val="11"/>
          <w:rFonts w:hint="eastAsia" w:ascii="仿宋" w:hAnsi="仿宋" w:eastAsia="仿宋"/>
          <w:sz w:val="32"/>
          <w:szCs w:val="32"/>
          <w:lang w:val="en-US" w:eastAsia="zh-CN"/>
        </w:rPr>
        <w:t>24</w:t>
      </w:r>
      <w:r>
        <w:rPr>
          <w:rStyle w:val="11"/>
          <w:rFonts w:hint="eastAsia" w:ascii="仿宋" w:hAnsi="仿宋" w:eastAsia="仿宋"/>
          <w:sz w:val="32"/>
          <w:szCs w:val="32"/>
          <w:lang w:eastAsia="zh-CN"/>
        </w:rPr>
        <w:t>万元；对企业补助</w:t>
      </w:r>
      <w:r>
        <w:rPr>
          <w:rStyle w:val="11"/>
          <w:rFonts w:hint="eastAsia" w:ascii="仿宋" w:hAnsi="仿宋" w:eastAsia="仿宋"/>
          <w:sz w:val="32"/>
          <w:szCs w:val="32"/>
          <w:lang w:val="en-US" w:eastAsia="zh-CN"/>
        </w:rPr>
        <w:t>1019.2</w:t>
      </w:r>
      <w:r>
        <w:rPr>
          <w:rStyle w:val="11"/>
          <w:rFonts w:hint="eastAsia" w:ascii="仿宋" w:hAnsi="仿宋" w:eastAsia="仿宋"/>
          <w:sz w:val="32"/>
          <w:szCs w:val="32"/>
          <w:lang w:eastAsia="zh-CN"/>
        </w:rPr>
        <w:t>万元，较上年预算安排增加10</w:t>
      </w:r>
      <w:r>
        <w:rPr>
          <w:rStyle w:val="11"/>
          <w:rFonts w:hint="eastAsia" w:ascii="仿宋" w:hAnsi="仿宋" w:eastAsia="仿宋"/>
          <w:sz w:val="32"/>
          <w:szCs w:val="32"/>
          <w:lang w:val="en-US" w:eastAsia="zh-CN"/>
        </w:rPr>
        <w:t>19.2</w:t>
      </w:r>
      <w:r>
        <w:rPr>
          <w:rStyle w:val="11"/>
          <w:rFonts w:hint="eastAsia" w:ascii="仿宋" w:hAnsi="仿宋" w:eastAsia="仿宋"/>
          <w:sz w:val="32"/>
          <w:szCs w:val="32"/>
          <w:lang w:eastAsia="zh-CN"/>
        </w:rPr>
        <w:t>万元。</w:t>
      </w:r>
    </w:p>
    <w:p w14:paraId="4FE3FAF6">
      <w:pPr>
        <w:ind w:firstLine="643" w:firstLineChars="20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rPr>
        <w:t>（三）财政拨款支出情况</w:t>
      </w:r>
    </w:p>
    <w:p w14:paraId="5853CFD6">
      <w:pPr>
        <w:ind w:firstLine="640" w:firstLineChars="200"/>
        <w:rPr>
          <w:rStyle w:val="11"/>
          <w:rFonts w:hint="eastAsia" w:ascii="仿宋" w:hAnsi="仿宋" w:eastAsia="仿宋"/>
          <w:sz w:val="32"/>
          <w:szCs w:val="32"/>
          <w:lang w:eastAsia="zh-CN"/>
        </w:rPr>
      </w:pPr>
      <w:r>
        <w:rPr>
          <w:rStyle w:val="11"/>
          <w:rFonts w:hint="eastAsia" w:ascii="仿宋" w:hAnsi="仿宋" w:eastAsia="仿宋"/>
          <w:sz w:val="32"/>
          <w:szCs w:val="32"/>
          <w:lang w:val="en-US" w:eastAsia="zh-CN"/>
        </w:rPr>
        <w:t>2025年庐山市工信局财政拨款支出预算总额1423.61万元，较上年预算安排增加931.83万元，增长189.48%。增加变化原因为三个对企业的奖励资金项目支出纳入年初部门预算。</w:t>
      </w:r>
    </w:p>
    <w:p w14:paraId="4ADCDAE8">
      <w:pPr>
        <w:ind w:firstLine="640" w:firstLineChars="200"/>
        <w:rPr>
          <w:rStyle w:val="11"/>
          <w:rFonts w:hint="eastAsia" w:ascii="仿宋" w:hAnsi="仿宋" w:eastAsia="仿宋"/>
          <w:sz w:val="32"/>
          <w:szCs w:val="32"/>
          <w:lang w:eastAsia="zh-CN"/>
        </w:rPr>
      </w:pPr>
      <w:r>
        <w:rPr>
          <w:rStyle w:val="11"/>
          <w:rFonts w:hint="eastAsia" w:ascii="仿宋" w:hAnsi="仿宋" w:eastAsia="仿宋"/>
          <w:sz w:val="32"/>
          <w:szCs w:val="32"/>
          <w:lang w:val="en-US" w:eastAsia="zh-CN"/>
        </w:rPr>
        <w:t>按支出功能科目划分:一般公共服务支出0万元,较上年预算安排增加（减少）0万元；社会保障和就业支出35.15万元，较上年预算安排减少14.13万元；卫生健康支出18万元，较上年预算安排减少3.72万元；资源勘探工业信息等支出1353.25万元，较上年预算安排增加956.14万元；住房保障支出17.22万元，较上年预算安排减少6.44万元。</w:t>
      </w:r>
    </w:p>
    <w:p w14:paraId="46209A12">
      <w:pPr>
        <w:ind w:firstLine="640" w:firstLineChars="200"/>
        <w:rPr>
          <w:rStyle w:val="11"/>
          <w:rFonts w:hint="eastAsia" w:ascii="仿宋" w:hAnsi="仿宋" w:eastAsia="仿宋"/>
          <w:sz w:val="32"/>
          <w:szCs w:val="32"/>
          <w:lang w:eastAsia="zh-CN"/>
        </w:rPr>
      </w:pPr>
      <w:r>
        <w:rPr>
          <w:rStyle w:val="11"/>
          <w:rFonts w:hint="eastAsia" w:ascii="仿宋" w:hAnsi="仿宋" w:eastAsia="仿宋"/>
          <w:sz w:val="32"/>
          <w:szCs w:val="32"/>
          <w:lang w:val="en-US" w:eastAsia="zh-CN"/>
        </w:rPr>
        <w:t>按支出项目类别划分：基本支出363.91万元，较上年预算安排减少77.87万元；其中：工资福利支出210.83万元，商品和服务支出24.75万元，对个人和家庭的补助128.33万元，资本性支出0万元。项目支出1059.7万元，较上年预算安排增加1009.7万元；其中：工资福利支出0万元，商品和服务支出38.26万元，对个人和家庭的补助0万元，资本性支出2.24万元，对企业补助1019.2万元。</w:t>
      </w:r>
    </w:p>
    <w:p w14:paraId="1BD1FC6E">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00568E1B">
      <w:pPr>
        <w:ind w:firstLine="640" w:firstLineChars="200"/>
        <w:rPr>
          <w:rStyle w:val="11"/>
          <w:rFonts w:ascii="仿宋" w:hAnsi="仿宋" w:eastAsia="仿宋" w:cs="Times New Roman"/>
          <w:sz w:val="32"/>
          <w:szCs w:val="32"/>
        </w:rPr>
      </w:pPr>
      <w:r>
        <w:rPr>
          <w:rStyle w:val="11"/>
          <w:rFonts w:hint="eastAsia" w:ascii="仿宋" w:hAnsi="仿宋" w:eastAsia="仿宋"/>
          <w:sz w:val="32"/>
          <w:szCs w:val="32"/>
          <w:lang w:eastAsia="zh-CN"/>
        </w:rPr>
        <w:t>2025</w:t>
      </w:r>
      <w:r>
        <w:rPr>
          <w:rStyle w:val="11"/>
          <w:rFonts w:hint="eastAsia" w:ascii="仿宋" w:hAnsi="仿宋" w:eastAsia="仿宋"/>
          <w:sz w:val="32"/>
          <w:szCs w:val="32"/>
        </w:rPr>
        <w:t>年</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${page400644146.ds509943833_REP_JXJC_AGENCY_WZR_NAME}</w:instrText>
      </w:r>
      <w:r>
        <w:rPr>
          <w:rStyle w:val="11"/>
          <w:rFonts w:ascii="仿宋" w:hAnsi="仿宋" w:eastAsia="仿宋"/>
          <w:sz w:val="32"/>
          <w:szCs w:val="32"/>
        </w:rPr>
        <w:fldChar w:fldCharType="separate"/>
      </w:r>
      <w:r>
        <w:rPr>
          <w:rStyle w:val="11"/>
          <w:rFonts w:hint="eastAsia" w:ascii="仿宋" w:hAnsi="仿宋" w:eastAsia="仿宋"/>
          <w:sz w:val="32"/>
          <w:szCs w:val="32"/>
        </w:rPr>
        <w:t>庐山市工信局</w:t>
      </w:r>
      <w:r>
        <w:fldChar w:fldCharType="end"/>
      </w:r>
      <w:r>
        <w:rPr>
          <w:rStyle w:val="11"/>
          <w:rFonts w:hint="eastAsia" w:ascii="仿宋" w:hAnsi="仿宋" w:eastAsia="仿宋" w:cs="Times New Roman"/>
          <w:sz w:val="32"/>
          <w:szCs w:val="32"/>
        </w:rPr>
        <w:t>没有使用政府性基金预算拨款安排的支出。</w:t>
      </w:r>
    </w:p>
    <w:p w14:paraId="5DEC3A27">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262C5C74">
      <w:pPr>
        <w:widowControl/>
        <w:ind w:firstLine="640" w:firstLineChars="200"/>
        <w:rPr>
          <w:rStyle w:val="11"/>
          <w:rFonts w:ascii="仿宋" w:hAnsi="仿宋" w:eastAsia="仿宋"/>
          <w:color w:val="FF0000"/>
          <w:sz w:val="32"/>
          <w:szCs w:val="32"/>
        </w:rPr>
      </w:pPr>
      <w:r>
        <w:rPr>
          <w:rStyle w:val="11"/>
          <w:rFonts w:hint="eastAsia" w:ascii="Adobe 仿宋 Std R" w:hAnsi="Adobe 仿宋 Std R" w:eastAsia="Adobe 仿宋 Std R"/>
          <w:sz w:val="32"/>
          <w:szCs w:val="32"/>
          <w:lang w:eastAsia="zh-CN"/>
        </w:rPr>
        <w:t>2025</w:t>
      </w:r>
      <w:r>
        <w:rPr>
          <w:rStyle w:val="11"/>
          <w:rFonts w:hint="eastAsia" w:ascii="Adobe 仿宋 Std R" w:hAnsi="Adobe 仿宋 Std R" w:eastAsia="Adobe 仿宋 Std R"/>
          <w:sz w:val="32"/>
          <w:szCs w:val="32"/>
        </w:rPr>
        <w:t>年庐山市工信局没有使用国有资本经营预算拨款安排的支出。</w:t>
      </w:r>
    </w:p>
    <w:p w14:paraId="16FB5600">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（六）机关运行经费等重要事项的说明</w:t>
      </w:r>
    </w:p>
    <w:p w14:paraId="49CA780C">
      <w:pPr>
        <w:pStyle w:val="2"/>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2025年单位机关运行费预算24.75万元，比2024年预算减少0.8万元，下降3.13%。下降变化原因为人员调出及退休。其中：办公费0.2万元，水费0.54万元，电费1.6万元，劳务费1.46万元，工会经费5.5万元，福利费11.75万元，其他交通费用4.92万元，其他商品和服务支出0.38万元。</w:t>
      </w:r>
    </w:p>
    <w:p w14:paraId="1C8CC3F6">
      <w:pPr>
        <w:widowControl/>
        <w:spacing w:line="580" w:lineRule="exact"/>
        <w:ind w:firstLine="643" w:firstLineChars="200"/>
        <w:jc w:val="left"/>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1FD5B961">
      <w:pPr>
        <w:pStyle w:val="2"/>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2025年部门所属各单位政府采购总额2.24万元,其中: 政府采购货物预算2.24万元, 政府采购工程预算0万元, 政府采购服务预算0万元。</w:t>
      </w:r>
    </w:p>
    <w:p w14:paraId="557915CB">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494227F">
      <w:pPr>
        <w:ind w:firstLine="640" w:firstLineChars="200"/>
        <w:rPr>
          <w:rFonts w:ascii="Adobe 仿宋 Std R" w:hAnsi="Adobe 仿宋 Std R" w:eastAsia="Adobe 仿宋 Std R"/>
          <w:b/>
          <w:sz w:val="20"/>
        </w:rPr>
      </w:pPr>
      <w:r>
        <w:rPr>
          <w:rFonts w:hint="eastAsia" w:ascii="Adobe 仿宋 Std R" w:hAnsi="Adobe 仿宋 Std R" w:eastAsia="Adobe 仿宋 Std R"/>
          <w:sz w:val="32"/>
          <w:szCs w:val="32"/>
        </w:rPr>
        <w:t>截至202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年12月31日,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rPr>
        <w:t>0</w:t>
      </w:r>
      <w:r>
        <w:rPr>
          <w:rFonts w:ascii="Adobe 仿宋 Std R" w:hAnsi="Adobe 仿宋 Std R" w:eastAsia="Adobe 仿宋 Std R"/>
          <w:sz w:val="32"/>
          <w:szCs w:val="32"/>
        </w:rPr>
        <w:t>辆。</w:t>
      </w:r>
      <w:r>
        <w:fldChar w:fldCharType="end"/>
      </w:r>
    </w:p>
    <w:p w14:paraId="7B031EDF">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lang w:eastAsia="zh-CN"/>
        </w:rPr>
        <w:t>2025</w:t>
      </w:r>
      <w:r>
        <w:rPr>
          <w:rFonts w:hint="eastAsia" w:ascii="Adobe 仿宋 Std R" w:hAnsi="Adobe 仿宋 Std R" w:eastAsia="Adobe 仿宋 Std R"/>
          <w:sz w:val="32"/>
          <w:szCs w:val="32"/>
        </w:rPr>
        <w:t>年部门预算安排购置车辆0辆，没有安排购置单位价值200万元以上大型设备。</w:t>
      </w:r>
    </w:p>
    <w:p w14:paraId="66728E46">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（九）庐山市工信局项目情况说明</w:t>
      </w:r>
    </w:p>
    <w:p w14:paraId="711C13CA">
      <w:pPr>
        <w:pStyle w:val="2"/>
        <w:ind w:firstLine="643" w:firstLineChars="200"/>
        <w:rPr>
          <w:rStyle w:val="11"/>
          <w:rFonts w:ascii="Adobe 仿宋 Std R" w:hAnsi="Adobe 仿宋 Std R" w:eastAsia="Adobe 仿宋 Std R" w:cs="Times New Roman"/>
          <w:b/>
          <w:sz w:val="32"/>
          <w:szCs w:val="32"/>
        </w:rPr>
      </w:pPr>
      <w:r>
        <w:rPr>
          <w:rStyle w:val="11"/>
          <w:rFonts w:hint="eastAsia" w:ascii="Adobe 仿宋 Std R" w:hAnsi="Adobe 仿宋 Std R" w:eastAsia="Adobe 仿宋 Std R" w:cs="Times New Roman"/>
          <w:b/>
          <w:sz w:val="32"/>
          <w:szCs w:val="32"/>
        </w:rPr>
        <w:t>1.“工信局工作经费”项目</w:t>
      </w:r>
    </w:p>
    <w:p w14:paraId="44D8480C">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1）项目概述：确保工信局日常运营的稳健与高效，不仅保障其各项基本职能的正常运转，还为机关各项工作的开展提供充足的经费支持，促进工信局在推动工业和信息化发展方面的积极作用得以充分发挥。</w:t>
      </w:r>
    </w:p>
    <w:p w14:paraId="2A72FFFB">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2）立项依据：市政府批示。</w:t>
      </w:r>
    </w:p>
    <w:p w14:paraId="24F42696">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3）实施主体：由庐山市工信局本级组织实施。</w:t>
      </w:r>
    </w:p>
    <w:p w14:paraId="563E3AD3">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4）实施方案：保障工信局正常运转，高质量完成市委市政府部署的各项工作。</w:t>
      </w:r>
    </w:p>
    <w:p w14:paraId="226E107F">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5）实施周期：1年。</w:t>
      </w:r>
    </w:p>
    <w:p w14:paraId="69C3D388">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6）年度预算安排：40.5万元。</w:t>
      </w:r>
    </w:p>
    <w:p w14:paraId="0508530B">
      <w:pPr>
        <w:widowControl/>
        <w:spacing w:line="580" w:lineRule="exact"/>
        <w:ind w:firstLine="643" w:firstLineChars="200"/>
        <w:jc w:val="left"/>
        <w:rPr>
          <w:rStyle w:val="11"/>
          <w:rFonts w:ascii="仿宋" w:hAnsi="仿宋" w:eastAsia="仿宋"/>
          <w:color w:val="FF0000"/>
          <w:sz w:val="32"/>
          <w:szCs w:val="32"/>
        </w:rPr>
      </w:pPr>
      <w:r>
        <w:rPr>
          <w:rStyle w:val="11"/>
          <w:rFonts w:hint="eastAsia" w:ascii="Adobe 仿宋 Std R" w:hAnsi="Adobe 仿宋 Std R" w:eastAsia="Adobe 仿宋 Std R" w:cs="Times New Roman"/>
          <w:b/>
          <w:sz w:val="32"/>
          <w:szCs w:val="32"/>
        </w:rPr>
        <w:t>2.“庐山市工业经济联合会工作经费”项目</w:t>
      </w:r>
    </w:p>
    <w:p w14:paraId="06BEE01D">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1）项目概述：根据九江市工业经济联合会的工作部署和中共庐山市委领导的意见，为保证庐山市工经联日常工作的顺利开展，充分发挥行业协会参谋助手和桥梁纽带作用，进一步加快我市工业经济高质量跨越式发展。</w:t>
      </w:r>
    </w:p>
    <w:p w14:paraId="23C04EC6">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2）立项依据：市领导签字的请示报告。</w:t>
      </w:r>
    </w:p>
    <w:p w14:paraId="7461130B">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3）实施主体：由庐山市工信局本级组织实施。</w:t>
      </w:r>
    </w:p>
    <w:p w14:paraId="3012FFAE">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4）实施方案：组织会员企业学习贯彻中央省、九江市、庐山市重要会议部署精神，出宣传栏一期；牵头组织会员企业开展捐资助学活动；举办二期新时代企业转型升级学习辅导班；坚持每月深入会员企业5家至10家调研等。</w:t>
      </w:r>
    </w:p>
    <w:p w14:paraId="26A9A38A">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5）实施周期：1年。</w:t>
      </w:r>
    </w:p>
    <w:p w14:paraId="3BED2E60">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6）年度预算安排：10万元。</w:t>
      </w:r>
    </w:p>
    <w:p w14:paraId="45173DD3">
      <w:pPr>
        <w:pStyle w:val="2"/>
        <w:ind w:firstLine="643" w:firstLineChars="200"/>
        <w:rPr>
          <w:rStyle w:val="11"/>
          <w:rFonts w:hint="eastAsia" w:ascii="Adobe 仿宋 Std R" w:hAnsi="Adobe 仿宋 Std R" w:eastAsia="Adobe 仿宋 Std R" w:cs="Times New Roman"/>
          <w:b/>
          <w:sz w:val="32"/>
          <w:szCs w:val="32"/>
        </w:rPr>
      </w:pPr>
      <w:r>
        <w:rPr>
          <w:rStyle w:val="11"/>
          <w:rFonts w:hint="eastAsia" w:ascii="Adobe 仿宋 Std R" w:hAnsi="Adobe 仿宋 Std R" w:eastAsia="Adobe 仿宋 Std R" w:cs="Times New Roman"/>
          <w:b/>
          <w:sz w:val="32"/>
          <w:szCs w:val="32"/>
          <w:lang w:val="en-US" w:eastAsia="zh-CN"/>
        </w:rPr>
        <w:t>3.</w:t>
      </w:r>
      <w:r>
        <w:rPr>
          <w:rStyle w:val="11"/>
          <w:rFonts w:hint="eastAsia" w:ascii="Adobe 仿宋 Std R" w:hAnsi="Adobe 仿宋 Std R" w:eastAsia="Adobe 仿宋 Std R" w:cs="Times New Roman"/>
          <w:b/>
          <w:sz w:val="32"/>
          <w:szCs w:val="32"/>
        </w:rPr>
        <w:t>“庐山市工业高质量发展奖励资金”项目</w:t>
      </w:r>
    </w:p>
    <w:p w14:paraId="4F73E4AB">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1）项目概述：落实江西省制造业重点产业链现代化建设“1269”行动计划和九江市制造业“9610”工程要求，坚持改革为先，培育壮大我市先进装备制造、数字经济两大主导产业，提标转型传统产业，构建基础更牢、品类更全、质量更高的庐山市现代化产业体系，充分运用“助企业做大，促产业集聚”大走访、大调研活动成果。</w:t>
      </w:r>
    </w:p>
    <w:p w14:paraId="554C5D10">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2）立项依据：《关于庐山市“助企业做大，促产业集聚”工业高质量发展的实施意见》</w:t>
      </w:r>
    </w:p>
    <w:p w14:paraId="168C0E1D">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3）实施主体：由庐山市工信局本级组织实施。</w:t>
      </w:r>
    </w:p>
    <w:p w14:paraId="76CC49FE">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4）实施方案：奖励符合文件《关于庐山市“助企业做大，促产业集聚”工业高质量发展的实施意见》（庐办字【2024】51号）要求的企业，包括申规入统奖、规模突破奖等奖项。</w:t>
      </w:r>
    </w:p>
    <w:p w14:paraId="10638057">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5）实施周期：1年。</w:t>
      </w:r>
    </w:p>
    <w:p w14:paraId="26FF79EF">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6）年度预算安排：515万元。</w:t>
      </w:r>
    </w:p>
    <w:p w14:paraId="70899E17">
      <w:pPr>
        <w:pStyle w:val="2"/>
        <w:ind w:firstLine="643" w:firstLineChars="200"/>
        <w:rPr>
          <w:rStyle w:val="11"/>
          <w:rFonts w:hint="eastAsia" w:ascii="Adobe 仿宋 Std R" w:hAnsi="Adobe 仿宋 Std R" w:eastAsia="Adobe 仿宋 Std R" w:cs="Times New Roman"/>
          <w:b/>
          <w:sz w:val="32"/>
          <w:szCs w:val="32"/>
        </w:rPr>
      </w:pPr>
      <w:r>
        <w:rPr>
          <w:rStyle w:val="11"/>
          <w:rFonts w:hint="eastAsia" w:ascii="Adobe 仿宋 Std R" w:hAnsi="Adobe 仿宋 Std R" w:eastAsia="Adobe 仿宋 Std R" w:cs="Times New Roman"/>
          <w:b/>
          <w:sz w:val="32"/>
          <w:szCs w:val="32"/>
          <w:lang w:val="en-US" w:eastAsia="zh-CN"/>
        </w:rPr>
        <w:t>4.</w:t>
      </w:r>
      <w:r>
        <w:rPr>
          <w:rStyle w:val="11"/>
          <w:rFonts w:hint="eastAsia" w:ascii="Adobe 仿宋 Std R" w:hAnsi="Adobe 仿宋 Std R" w:eastAsia="Adobe 仿宋 Std R" w:cs="Times New Roman"/>
          <w:b/>
          <w:sz w:val="32"/>
          <w:szCs w:val="32"/>
        </w:rPr>
        <w:t>“庐山市制造业数字化转型奖补资金”项目</w:t>
      </w:r>
    </w:p>
    <w:p w14:paraId="40CA302C">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1）项目概述：为深入贯彻《江西省制造业数字化转型行动计划(2024-2025年)》、《九江市制造业数字化转型行动计划(2024-2025年)》等文件精神，全力推动我市制造业数字化水平大幅提升，助力工业经济高质量发展。</w:t>
      </w:r>
    </w:p>
    <w:p w14:paraId="1E641626">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2）立项依据：《庐山市制造业数字化转型行动计划（2024-2025年）》</w:t>
      </w:r>
    </w:p>
    <w:p w14:paraId="7E67B996">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3）实施主体：由庐山市工信局本级组织实施。</w:t>
      </w:r>
    </w:p>
    <w:p w14:paraId="047BED06">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4）实施方案：奖励符合文件《庐山市制造业数字化转型行动计划（2024-2025年）》（庐办字【2024】53号）要求的企业，包括入企诊断、数字化改造及转型试点等奖项。</w:t>
      </w:r>
    </w:p>
    <w:p w14:paraId="0EA1E5B3">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5）实施周期：1年。</w:t>
      </w:r>
    </w:p>
    <w:p w14:paraId="5A84F8D8">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6）年度预算安排：311.8万元。</w:t>
      </w:r>
    </w:p>
    <w:p w14:paraId="39A03A31">
      <w:pPr>
        <w:pStyle w:val="2"/>
        <w:ind w:firstLine="643" w:firstLineChars="200"/>
        <w:rPr>
          <w:rStyle w:val="11"/>
          <w:rFonts w:hint="default" w:ascii="Adobe 仿宋 Std R" w:hAnsi="Adobe 仿宋 Std R" w:eastAsia="Adobe 仿宋 Std R" w:cs="Times New Roman"/>
          <w:b/>
          <w:sz w:val="32"/>
          <w:szCs w:val="32"/>
          <w:lang w:val="en-US" w:eastAsia="zh-CN"/>
        </w:rPr>
      </w:pPr>
      <w:r>
        <w:rPr>
          <w:rStyle w:val="11"/>
          <w:rFonts w:hint="default" w:ascii="Adobe 仿宋 Std R" w:hAnsi="Adobe 仿宋 Std R" w:eastAsia="Adobe 仿宋 Std R" w:cs="Times New Roman"/>
          <w:b/>
          <w:sz w:val="32"/>
          <w:szCs w:val="32"/>
          <w:lang w:val="en-US" w:eastAsia="zh-CN"/>
        </w:rPr>
        <w:t>5.“</w:t>
      </w:r>
      <w:r>
        <w:rPr>
          <w:rStyle w:val="11"/>
          <w:rFonts w:hint="eastAsia" w:ascii="Adobe 仿宋 Std R" w:hAnsi="Adobe 仿宋 Std R" w:eastAsia="Adobe 仿宋 Std R" w:cs="Times New Roman"/>
          <w:b/>
          <w:sz w:val="32"/>
          <w:szCs w:val="32"/>
          <w:lang w:val="en-US" w:eastAsia="zh-CN"/>
        </w:rPr>
        <w:t>庐山市羽绒加工退城进园转型升级奖补资金</w:t>
      </w:r>
      <w:r>
        <w:rPr>
          <w:rStyle w:val="11"/>
          <w:rFonts w:hint="default" w:ascii="Adobe 仿宋 Std R" w:hAnsi="Adobe 仿宋 Std R" w:eastAsia="Adobe 仿宋 Std R" w:cs="Times New Roman"/>
          <w:b/>
          <w:sz w:val="32"/>
          <w:szCs w:val="32"/>
          <w:lang w:val="en-US" w:eastAsia="zh-CN"/>
        </w:rPr>
        <w:t>”项目</w:t>
      </w:r>
    </w:p>
    <w:p w14:paraId="5B7BCF4C">
      <w:pPr>
        <w:ind w:firstLine="640" w:firstLineChars="200"/>
        <w:rPr>
          <w:rStyle w:val="11"/>
          <w:rFonts w:hint="default"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1）项目概述：为全面推动我市羽绒服装行业转型升级，加速企业和市场主体集聚成链、能力升级、安全生产、健康发展，保障群众生命和财产安全，改善人居环境，经市委、市政府研究，决定实施庐山市羽绒服装企业“创品牌、创规模、创精品”退城进园转型升级工作</w:t>
      </w:r>
      <w:r>
        <w:rPr>
          <w:rStyle w:val="11"/>
          <w:rFonts w:hint="eastAsia" w:ascii="仿宋" w:hAnsi="仿宋" w:eastAsia="仿宋" w:cs="Times New Roman"/>
          <w:kern w:val="2"/>
          <w:sz w:val="32"/>
          <w:szCs w:val="32"/>
          <w:lang w:val="en-US" w:eastAsia="zh-CN" w:bidi="ar-SA"/>
        </w:rPr>
        <w:t>。</w:t>
      </w:r>
    </w:p>
    <w:p w14:paraId="81D597D6">
      <w:pPr>
        <w:ind w:firstLine="640" w:firstLineChars="200"/>
        <w:rPr>
          <w:rStyle w:val="11"/>
          <w:rFonts w:hint="default"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2）立项依据：《庐山市羽绒服装企业“创品牌、创规模、创精品”退城进园转型升级实施方案》</w:t>
      </w:r>
    </w:p>
    <w:p w14:paraId="5FA63D7C">
      <w:pPr>
        <w:ind w:firstLine="640" w:firstLineChars="200"/>
        <w:rPr>
          <w:rStyle w:val="11"/>
          <w:rFonts w:hint="default"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3）实施主体：由庐山市工信局本级组织实施。</w:t>
      </w:r>
    </w:p>
    <w:p w14:paraId="F3B2C101">
      <w:pPr>
        <w:ind w:firstLine="640" w:firstLineChars="200"/>
        <w:rPr>
          <w:rStyle w:val="11"/>
          <w:rFonts w:hint="default"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4）实施方案：奖励符合文件《庐山市羽绒服装企业“创品牌、创规模、创精品”退城进园转型升级实施方案》（庐办字【2024】53号）要求的企业，包括设备补贴、鼓励先进等奖项。</w:t>
      </w:r>
    </w:p>
    <w:p w14:paraId="7AE7F825">
      <w:pPr>
        <w:ind w:firstLine="640" w:firstLineChars="200"/>
        <w:rPr>
          <w:rStyle w:val="11"/>
          <w:rFonts w:hint="default"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5）实施周期：1年。</w:t>
      </w:r>
    </w:p>
    <w:p w14:paraId="1B3C8455">
      <w:pPr>
        <w:ind w:firstLine="640" w:firstLineChars="200"/>
        <w:rPr>
          <w:rStyle w:val="11"/>
          <w:rFonts w:hint="default"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6）年度预算安排：</w:t>
      </w:r>
      <w:r>
        <w:rPr>
          <w:rStyle w:val="11"/>
          <w:rFonts w:hint="eastAsia" w:ascii="仿宋" w:hAnsi="仿宋" w:eastAsia="仿宋" w:cs="Times New Roman"/>
          <w:kern w:val="2"/>
          <w:sz w:val="32"/>
          <w:szCs w:val="32"/>
          <w:lang w:val="en-US" w:eastAsia="zh-CN" w:bidi="ar-SA"/>
        </w:rPr>
        <w:t>182.4</w:t>
      </w:r>
      <w:r>
        <w:rPr>
          <w:rStyle w:val="11"/>
          <w:rFonts w:hint="default" w:ascii="仿宋" w:hAnsi="仿宋" w:eastAsia="仿宋" w:cs="Times New Roman"/>
          <w:kern w:val="2"/>
          <w:sz w:val="32"/>
          <w:szCs w:val="32"/>
          <w:lang w:val="en-US" w:eastAsia="zh-CN" w:bidi="ar-SA"/>
        </w:rPr>
        <w:t>万元。</w:t>
      </w:r>
    </w:p>
    <w:p w14:paraId="D104B5FF">
      <w:pPr>
        <w:pStyle w:val="2"/>
        <w:ind w:firstLine="643" w:firstLineChars="200"/>
        <w:rPr>
          <w:rStyle w:val="11"/>
          <w:rFonts w:hint="eastAsia" w:ascii="Adobe 仿宋 Std R" w:hAnsi="Adobe 仿宋 Std R" w:eastAsia="Adobe 仿宋 Std R" w:cs="Times New Roman"/>
          <w:b/>
          <w:sz w:val="32"/>
          <w:szCs w:val="32"/>
          <w:lang w:val="en-US" w:eastAsia="zh-CN"/>
        </w:rPr>
      </w:pPr>
      <w:r>
        <w:rPr>
          <w:rStyle w:val="11"/>
          <w:rFonts w:hint="default" w:ascii="Adobe 仿宋 Std R" w:hAnsi="Adobe 仿宋 Std R" w:eastAsia="Adobe 仿宋 Std R" w:cs="Times New Roman"/>
          <w:b/>
          <w:sz w:val="32"/>
          <w:szCs w:val="32"/>
          <w:lang w:val="en-US" w:eastAsia="zh-CN"/>
        </w:rPr>
        <w:t>6.“企业改制工作经费”项目</w:t>
      </w:r>
    </w:p>
    <w:p w14:paraId="12137FEC">
      <w:pPr>
        <w:ind w:firstLine="640" w:firstLineChars="200"/>
        <w:rPr>
          <w:rStyle w:val="11"/>
          <w:rFonts w:hint="eastAsia"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1）项目概述：2022年10月，庐山市委市政府启动工信、科技、自然资源、供销四个系统国有（社有）13家企业改制，通过盘活四个系统的资产（主要是土地）筹措改制资金进行企业改制，至2023年1月，工信、科技、自然资源、供销四个系统国有（社有）企业改制完成。经庐山市工信、科技、自然资源、供销系统国有（社有）企业改制工作领导小组会议确定，改制完成后，余下资金转入工信局自有资金账户进行管理，用于处理改制遗留事项。</w:t>
      </w:r>
    </w:p>
    <w:p w14:paraId="5922E577">
      <w:pPr>
        <w:ind w:firstLine="640" w:firstLineChars="200"/>
        <w:rPr>
          <w:rStyle w:val="11"/>
          <w:rFonts w:hint="default"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2）立项依据：</w:t>
      </w:r>
      <w:r>
        <w:rPr>
          <w:rStyle w:val="11"/>
          <w:rFonts w:hint="eastAsia" w:ascii="仿宋" w:hAnsi="仿宋" w:eastAsia="仿宋" w:cs="Times New Roman"/>
          <w:kern w:val="2"/>
          <w:sz w:val="32"/>
          <w:szCs w:val="32"/>
          <w:lang w:val="en-US" w:eastAsia="zh-CN" w:bidi="ar-SA"/>
        </w:rPr>
        <w:t>政府常务会会议纪要。</w:t>
      </w:r>
    </w:p>
    <w:p w14:paraId="DD62D011">
      <w:pPr>
        <w:ind w:firstLine="640" w:firstLineChars="200"/>
        <w:rPr>
          <w:rStyle w:val="11"/>
          <w:rFonts w:hint="eastAsia"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3）实施主体：由庐山市工信局本级组织实施。</w:t>
      </w:r>
    </w:p>
    <w:p w14:paraId="9143EB89">
      <w:pPr>
        <w:ind w:firstLine="640" w:firstLineChars="200"/>
        <w:rPr>
          <w:rStyle w:val="11"/>
          <w:rFonts w:hint="eastAsia"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4）实施方案：改制完成后，余下资金转入工信局自有资金账户进行管理，用于处理改制遗留事项。</w:t>
      </w:r>
    </w:p>
    <w:p w14:paraId="DB8995C5">
      <w:pPr>
        <w:ind w:firstLine="640" w:firstLineChars="200"/>
        <w:rPr>
          <w:rStyle w:val="11"/>
          <w:rFonts w:hint="eastAsia"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5）实施周期：1年。</w:t>
      </w:r>
    </w:p>
    <w:p w14:paraId="77F6EBA0">
      <w:pPr>
        <w:ind w:firstLine="640" w:firstLineChars="200"/>
        <w:rPr>
          <w:rStyle w:val="11"/>
          <w:rFonts w:hint="eastAsia"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6）年度预算安排：99.86万元。</w:t>
      </w:r>
    </w:p>
    <w:p w14:paraId="17472217">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lang w:eastAsia="zh-CN"/>
        </w:rPr>
        <w:t>2025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24336BE2">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eastAsia="zh-CN"/>
        </w:rPr>
        <w:t>2025年</w:t>
      </w:r>
      <w:r>
        <w:rPr>
          <w:rFonts w:hint="eastAsia" w:ascii="仿宋" w:hAnsi="仿宋" w:eastAsia="仿宋"/>
          <w:bCs/>
          <w:sz w:val="32"/>
          <w:szCs w:val="32"/>
          <w:lang w:eastAsia="zh-CN"/>
        </w:rPr>
        <w:fldChar w:fldCharType="begin"/>
      </w:r>
      <w:r>
        <w:rPr>
          <w:rFonts w:hint="eastAsia" w:ascii="仿宋" w:hAnsi="仿宋" w:eastAsia="仿宋"/>
          <w:bCs/>
          <w:sz w:val="32"/>
          <w:szCs w:val="32"/>
          <w:lang w:eastAsia="zh-CN"/>
        </w:rPr>
        <w:instrText xml:space="preserve">MERGEFIELD ${page400644146.ds215660413_REP_JXJC_AGENCY_WZR_NAME}</w:instrText>
      </w:r>
      <w:r>
        <w:rPr>
          <w:rFonts w:hint="eastAsia" w:ascii="仿宋" w:hAnsi="仿宋" w:eastAsia="仿宋"/>
          <w:bCs/>
          <w:sz w:val="32"/>
          <w:szCs w:val="32"/>
          <w:lang w:eastAsia="zh-CN"/>
        </w:rPr>
        <w:fldChar w:fldCharType="separate"/>
      </w:r>
      <w:r>
        <w:rPr>
          <w:rFonts w:hint="eastAsia" w:ascii="仿宋" w:hAnsi="仿宋" w:eastAsia="仿宋"/>
          <w:bCs/>
          <w:sz w:val="32"/>
          <w:szCs w:val="32"/>
          <w:lang w:eastAsia="zh-CN"/>
        </w:rPr>
        <w:t>庐山市工信局</w:t>
      </w:r>
      <w:r>
        <w:rPr>
          <w:rFonts w:hint="eastAsia" w:ascii="仿宋" w:hAnsi="仿宋" w:eastAsia="仿宋"/>
          <w:bCs/>
          <w:sz w:val="32"/>
          <w:szCs w:val="32"/>
          <w:lang w:eastAsia="zh-CN"/>
        </w:rPr>
        <w:fldChar w:fldCharType="end"/>
      </w:r>
      <w:r>
        <w:rPr>
          <w:rFonts w:hint="eastAsia" w:ascii="仿宋" w:hAnsi="仿宋" w:eastAsia="仿宋"/>
          <w:bCs/>
          <w:sz w:val="32"/>
          <w:szCs w:val="32"/>
          <w:lang w:eastAsia="zh-CN"/>
        </w:rPr>
        <w:t>"三公"经费财政拨款安排</w:t>
      </w:r>
      <w:r>
        <w:rPr>
          <w:rFonts w:hint="eastAsia" w:ascii="仿宋" w:hAnsi="仿宋" w:eastAsia="仿宋"/>
          <w:bCs/>
          <w:sz w:val="32"/>
          <w:szCs w:val="32"/>
          <w:lang w:val="en-US" w:eastAsia="zh-CN"/>
        </w:rPr>
        <w:t>2</w:t>
      </w:r>
      <w:r>
        <w:rPr>
          <w:rFonts w:hint="eastAsia" w:ascii="仿宋" w:hAnsi="仿宋" w:eastAsia="仿宋"/>
          <w:bCs/>
          <w:sz w:val="32"/>
          <w:szCs w:val="32"/>
          <w:lang w:eastAsia="zh-CN"/>
        </w:rPr>
        <w:t>万元，其中：</w:t>
      </w:r>
    </w:p>
    <w:p w14:paraId="0C58A02F">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eastAsia="zh-CN"/>
        </w:rPr>
        <w:t>因公出国0万元,比上年增（减）0万元，主要原因是：与上年安排保持一致。</w:t>
      </w:r>
    </w:p>
    <w:p w14:paraId="6C21F8DE">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eastAsia="zh-CN"/>
        </w:rPr>
        <w:t>公务接待接待2万元,比上年减少0.41万元，主要原因是：厉行节约。</w:t>
      </w:r>
    </w:p>
    <w:p w14:paraId="47BEA5BA">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eastAsia="zh-CN"/>
        </w:rPr>
        <w:t>公务用车运行0万元,比上年增（减）0万元，主要原因是：与上年安排保持一致。</w:t>
      </w:r>
    </w:p>
    <w:p w14:paraId="4FB9B1B3">
      <w:pPr>
        <w:ind w:firstLine="640" w:firstLineChars="200"/>
        <w:jc w:val="left"/>
        <w:rPr>
          <w:rFonts w:ascii="仿宋_GB2312" w:eastAsia="仿宋_GB2312"/>
          <w:b/>
          <w:sz w:val="32"/>
          <w:szCs w:val="30"/>
        </w:rPr>
      </w:pPr>
      <w:r>
        <w:rPr>
          <w:rFonts w:hint="eastAsia" w:ascii="仿宋" w:hAnsi="仿宋" w:eastAsia="仿宋"/>
          <w:bCs/>
          <w:sz w:val="32"/>
          <w:szCs w:val="32"/>
          <w:lang w:eastAsia="zh-CN"/>
        </w:rPr>
        <w:t>公务用车购置0万元,比上年增（减）0万元，主要原因是：与上年安排保持一致。</w:t>
      </w:r>
      <w:bookmarkStart w:id="0" w:name="_GoBack"/>
      <w:bookmarkEnd w:id="0"/>
    </w:p>
    <w:p w14:paraId="60B41F6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104A5346">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3C58760B">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eastAsia="仿宋_GB2312" w:cs="Times New Roman"/>
          <w:color w:val="000000"/>
          <w:sz w:val="32"/>
          <w:szCs w:val="30"/>
        </w:rPr>
        <w:t>市</w:t>
      </w:r>
      <w:r>
        <w:rPr>
          <w:rFonts w:hint="eastAsia" w:ascii="仿宋_GB2312" w:hAnsi="Times New Roman" w:eastAsia="仿宋_GB2312" w:cs="Times New Roman"/>
          <w:color w:val="000000"/>
          <w:sz w:val="32"/>
          <w:szCs w:val="30"/>
        </w:rPr>
        <w:t>级财政当年拨付的资金。</w:t>
      </w:r>
    </w:p>
    <w:p w14:paraId="285B6146">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501BCE88">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576D232">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593D58E">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2C7D5D10">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C05E2C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45C7801E">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2025</w:t>
      </w:r>
      <w:r>
        <w:rPr>
          <w:rFonts w:hint="eastAsia" w:ascii="仿宋_GB2312" w:eastAsia="仿宋_GB2312"/>
          <w:color w:val="000000"/>
          <w:sz w:val="32"/>
          <w:szCs w:val="30"/>
        </w:rPr>
        <w:t>年收支差额的数额。</w:t>
      </w:r>
    </w:p>
    <w:p w14:paraId="0B47C782">
      <w:pPr>
        <w:spacing w:line="600" w:lineRule="exact"/>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上年结转和结余：填列2022年全部结转和结余的资金数，包括当年结转结余资金和历年滚存结转结余资金。</w:t>
      </w:r>
    </w:p>
    <w:p w14:paraId="645B01CC">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617164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2ACA1CF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（二）项目支出：指在基本支出之外为完成特定行政任务和事业发展目标所发生的支出。</w:t>
      </w:r>
    </w:p>
    <w:p w14:paraId="354E188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（三）经营支出：指事业单位在专业业务活动及其辅助活动之外开展非独立核算经营活动发生的支出。</w:t>
      </w:r>
    </w:p>
    <w:p w14:paraId="153B1B0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（四）工资福利支出（支出经济分类科目类级）：反映单位开支的在职职工和编制外长期聘用人员的各类劳动报酬，以及为上述人员缴纳的各项社会保险费等。</w:t>
      </w:r>
    </w:p>
    <w:p w14:paraId="37567F2B">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（五）商品和服务支出（支出经济分类科目类级）：反映单位购买商品和服务的支出（不包括用于购置固定资产的支出、战略性和应急储备支出）。</w:t>
      </w:r>
    </w:p>
    <w:p w14:paraId="43A6EA0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（六）对个人和家庭的补助（支出经济分类科目类级）：反映用于对个人和家庭的补助支出。</w:t>
      </w:r>
    </w:p>
    <w:p w14:paraId="59904B59">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30FFEE1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05A745D">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5AD955E">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304733D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（三）资源勘探工业信息等支出：反映政府在资源勘探、工业和信息化方面的支出。</w:t>
      </w:r>
    </w:p>
    <w:p w14:paraId="1C3F3711">
      <w:pPr>
        <w:pStyle w:val="2"/>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8AD07">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RmY2U1ZjVhZjk5NDI5OGY2OGJlZjRlMTRiNDY3MT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93263"/>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A5AC4"/>
    <w:rsid w:val="006C08EA"/>
    <w:rsid w:val="006C185B"/>
    <w:rsid w:val="006C3868"/>
    <w:rsid w:val="006F20BD"/>
    <w:rsid w:val="00704CAB"/>
    <w:rsid w:val="00743BA9"/>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B72BFC"/>
    <w:rsid w:val="03C41DFB"/>
    <w:rsid w:val="0491132A"/>
    <w:rsid w:val="054933A7"/>
    <w:rsid w:val="067A6028"/>
    <w:rsid w:val="0C97247A"/>
    <w:rsid w:val="0DB3098E"/>
    <w:rsid w:val="0E3D3F5E"/>
    <w:rsid w:val="0FAE1174"/>
    <w:rsid w:val="15827B15"/>
    <w:rsid w:val="206D0602"/>
    <w:rsid w:val="212C5238"/>
    <w:rsid w:val="22430342"/>
    <w:rsid w:val="25B931E9"/>
    <w:rsid w:val="2828673B"/>
    <w:rsid w:val="2C57797E"/>
    <w:rsid w:val="2F644ADF"/>
    <w:rsid w:val="32213853"/>
    <w:rsid w:val="3328400E"/>
    <w:rsid w:val="36031C0A"/>
    <w:rsid w:val="3A841EE9"/>
    <w:rsid w:val="3A9F1A72"/>
    <w:rsid w:val="3B7D1841"/>
    <w:rsid w:val="3BBF16F2"/>
    <w:rsid w:val="3D2909BB"/>
    <w:rsid w:val="3DF13D37"/>
    <w:rsid w:val="3F383632"/>
    <w:rsid w:val="4052753A"/>
    <w:rsid w:val="41F110FD"/>
    <w:rsid w:val="45E32481"/>
    <w:rsid w:val="48A83B8E"/>
    <w:rsid w:val="502E68D6"/>
    <w:rsid w:val="53516268"/>
    <w:rsid w:val="56C47F55"/>
    <w:rsid w:val="5A2D1878"/>
    <w:rsid w:val="5F042CF0"/>
    <w:rsid w:val="61E0552E"/>
    <w:rsid w:val="62D6302D"/>
    <w:rsid w:val="63306EE5"/>
    <w:rsid w:val="633916A0"/>
    <w:rsid w:val="63E33020"/>
    <w:rsid w:val="6464197D"/>
    <w:rsid w:val="64EB571C"/>
    <w:rsid w:val="656A2922"/>
    <w:rsid w:val="65810156"/>
    <w:rsid w:val="6BDD2981"/>
    <w:rsid w:val="6BE248E5"/>
    <w:rsid w:val="6EDB6140"/>
    <w:rsid w:val="70A8797F"/>
    <w:rsid w:val="71996B2B"/>
    <w:rsid w:val="73A85115"/>
    <w:rsid w:val="795E480A"/>
    <w:rsid w:val="7C6213D8"/>
    <w:rsid w:val="7D823D52"/>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5649</Words>
  <Characters>5970</Characters>
  <Lines>59</Lines>
  <Paragraphs>16</Paragraphs>
  <TotalTime>0</TotalTime>
  <ScaleCrop>false</ScaleCrop>
  <LinksUpToDate>false</LinksUpToDate>
  <CharactersWithSpaces>6000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胡莉燕</cp:lastModifiedBy>
  <dcterms:modified xsi:type="dcterms:W3CDTF">2025-01-06T07:16:19Z</dcterms:modified>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D2816A39370F4D6987B119A5B95FF0B2</vt:lpwstr>
  </property>
  <property fmtid="{D5CDD505-2E9C-101B-9397-08002B2CF9AE}" pid="4" name="KSOTemplateDocerSaveRecord">
    <vt:lpwstr>eyJoZGlkIjoiYjRmY2U1ZjVhZjk5NDI5OGY2OGJlZjRlMTRiNDY3MTMifQ==</vt:lpwstr>
  </property>
</Properties>
</file>