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9810F">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庐山市城市管理局</w:t>
      </w:r>
      <w:r>
        <w:rPr>
          <w:rFonts w:hint="eastAsia" w:ascii="黑体" w:hAnsi="黑体" w:eastAsia="黑体" w:cs="Times New Roman"/>
          <w:b/>
          <w:bCs/>
          <w:color w:val="000000"/>
          <w:kern w:val="0"/>
          <w:sz w:val="44"/>
          <w:szCs w:val="44"/>
          <w:lang w:eastAsia="zh-CN"/>
        </w:rPr>
        <w:t>2025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631FF90A">
      <w:pPr>
        <w:pStyle w:val="12"/>
        <w:spacing w:line="600" w:lineRule="atLeast"/>
        <w:jc w:val="center"/>
        <w:rPr>
          <w:rFonts w:ascii="黑体" w:hAnsi="黑体" w:eastAsia="黑体"/>
          <w:color w:val="000000"/>
          <w:sz w:val="32"/>
          <w:szCs w:val="32"/>
        </w:rPr>
      </w:pPr>
    </w:p>
    <w:p w14:paraId="23FBD5E9">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C3314A">
      <w:pPr>
        <w:pStyle w:val="12"/>
        <w:rPr>
          <w:rFonts w:ascii="宋体" w:hAnsi="宋体"/>
          <w:color w:val="000000"/>
        </w:rPr>
      </w:pPr>
    </w:p>
    <w:p w14:paraId="6B9C2117">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庐山市城市管理局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ED2D098">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00719BB4">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36653E65">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庐山市城市管理局</w:t>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年单位预算表</w:t>
      </w:r>
    </w:p>
    <w:p w14:paraId="6D7ACDE6">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06F11C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7179B90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FCEE4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AD72AB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2E08351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422EC8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6BA500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3BB1E0C">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25068BB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70417A70">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庐山市城市管理局</w:t>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年单位预算情况说明</w:t>
      </w:r>
    </w:p>
    <w:p w14:paraId="0EB9A74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44971D5F">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年“三公”经费预算情况说明</w:t>
      </w:r>
    </w:p>
    <w:p w14:paraId="59EBD3C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2D543404">
      <w:pPr>
        <w:pStyle w:val="12"/>
        <w:spacing w:line="600" w:lineRule="atLeast"/>
        <w:ind w:firstLine="640"/>
        <w:jc w:val="left"/>
        <w:rPr>
          <w:rFonts w:ascii="仿宋_GB2312" w:eastAsia="仿宋_GB2312"/>
          <w:b/>
          <w:sz w:val="32"/>
          <w:szCs w:val="30"/>
        </w:rPr>
      </w:pPr>
      <w:r>
        <w:rPr>
          <w:rFonts w:hint="eastAsia" w:ascii="仿宋_GB2312" w:eastAsia="仿宋_GB2312"/>
          <w:b/>
          <w:bCs/>
          <w:color w:val="000000"/>
          <w:sz w:val="32"/>
          <w:szCs w:val="32"/>
        </w:rPr>
        <w:t>第四部分  名词解释</w:t>
      </w:r>
    </w:p>
    <w:p w14:paraId="649924D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庐山市城市管理局</w:t>
      </w:r>
      <w:r>
        <w:rPr>
          <w:rFonts w:hint="eastAsia" w:ascii="仿宋_GB2312" w:eastAsia="仿宋_GB2312"/>
          <w:b/>
          <w:sz w:val="32"/>
          <w:szCs w:val="30"/>
        </w:rPr>
        <w:t>概况</w:t>
      </w:r>
    </w:p>
    <w:p w14:paraId="65D0909E">
      <w:pPr>
        <w:widowControl/>
        <w:spacing w:line="580" w:lineRule="exact"/>
        <w:jc w:val="left"/>
        <w:rPr>
          <w:rFonts w:asciiTheme="minorEastAsia" w:hAnsiTheme="minorEastAsia"/>
          <w:b/>
          <w:sz w:val="36"/>
          <w:szCs w:val="36"/>
        </w:rPr>
      </w:pPr>
    </w:p>
    <w:p w14:paraId="600B1570">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6324595A">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负责市区市容和环境卫生、园林、绿化和景观管理工作。负责受理市民和单位关于城市管理方面的投诉和举报，行使市容、环境卫生、路灯、园林、绿化、景观管理等方面的行政处罚。协助建设规划部门，依法对建设工程规划、设计、施工的执行情况实施监督检查；依法查处有关城市规划管理中心的违规违法行为，监督检查市区规划区内建设项目，对未办理规划报建手续的建筑进行巡查、制止和处罚。负责组织开展市容秩序、环境卫生等城市管理方面的综合整治活动和落实城市创建工作的有关任务。负责市区“垃圾不落地计划”实施和“门前三包”责任制落实。负责非机动车辆、人行道机动车辆及摩托车停放的管理和违反违规的行为的纠正。负责城市规划区内市容环境卫生、园林、绿化和景观灯设施、设备的监督管理。承办</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政府交办的其他工作。</w:t>
      </w:r>
    </w:p>
    <w:p w14:paraId="279BE8DF">
      <w:pPr>
        <w:rPr>
          <w:b/>
          <w:sz w:val="36"/>
          <w:szCs w:val="36"/>
        </w:rPr>
      </w:pPr>
      <w:r>
        <w:rPr>
          <w:rFonts w:hint="eastAsia"/>
          <w:b/>
          <w:sz w:val="36"/>
          <w:szCs w:val="36"/>
        </w:rPr>
        <w:t>二、机构设置及人员情况</w:t>
      </w:r>
    </w:p>
    <w:p w14:paraId="30AD02CC">
      <w:pPr>
        <w:ind w:firstLine="640" w:firstLineChars="200"/>
        <w:rPr>
          <w:rFonts w:hint="eastAsia" w:ascii="仿宋" w:hAnsi="仿宋" w:eastAsia="仿宋"/>
          <w:sz w:val="32"/>
          <w:szCs w:val="32"/>
        </w:rPr>
      </w:pPr>
      <w:r>
        <w:rPr>
          <w:rFonts w:hint="eastAsia" w:ascii="仿宋" w:hAnsi="仿宋" w:eastAsia="仿宋"/>
          <w:sz w:val="32"/>
          <w:szCs w:val="32"/>
          <w:lang w:eastAsia="zh-CN"/>
        </w:rPr>
        <w:t>2025</w:t>
      </w:r>
      <w:r>
        <w:rPr>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庐山市城市管理局</w:t>
      </w:r>
      <w:r>
        <w:rPr>
          <w:rFonts w:hint="eastAsia" w:ascii="仿宋" w:hAnsi="仿宋" w:eastAsia="仿宋"/>
          <w:b w:val="0"/>
          <w:bCs w:val="0"/>
          <w:sz w:val="32"/>
          <w:szCs w:val="32"/>
        </w:rPr>
        <w:t>内设</w:t>
      </w:r>
      <w:r>
        <w:rPr>
          <w:rFonts w:hint="eastAsia" w:ascii="仿宋" w:hAnsi="仿宋" w:eastAsia="仿宋"/>
          <w:sz w:val="32"/>
          <w:szCs w:val="32"/>
        </w:rPr>
        <w:t>处室</w:t>
      </w:r>
      <w:r>
        <w:rPr>
          <w:rFonts w:hint="eastAsia" w:ascii="仿宋_GB2312" w:eastAsia="仿宋_GB2312"/>
          <w:sz w:val="32"/>
          <w:szCs w:val="30"/>
          <w:u w:val="none"/>
          <w:lang w:val="en-US" w:eastAsia="zh-CN"/>
        </w:rPr>
        <w:t>3</w:t>
      </w:r>
      <w:r>
        <w:rPr>
          <w:rFonts w:hint="eastAsia" w:ascii="仿宋" w:hAnsi="仿宋" w:eastAsia="仿宋"/>
          <w:sz w:val="32"/>
          <w:szCs w:val="32"/>
        </w:rPr>
        <w:t>个，包括：办公室、法规股、综合业务股。</w:t>
      </w:r>
    </w:p>
    <w:p w14:paraId="7A465B67">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5DE99F23">
      <w:pPr>
        <w:widowControl/>
        <w:spacing w:line="580" w:lineRule="exact"/>
        <w:jc w:val="center"/>
        <w:rPr>
          <w:rFonts w:ascii="仿宋_GB2312" w:eastAsia="仿宋_GB2312"/>
          <w:b/>
          <w:szCs w:val="30"/>
        </w:rPr>
      </w:pPr>
    </w:p>
    <w:p w14:paraId="1B14434C">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val="en-US" w:eastAsia="zh-CN"/>
        </w:rPr>
        <w:t>庐山市城市管理局</w:t>
      </w:r>
      <w:r>
        <w:rPr>
          <w:rFonts w:hint="eastAsia" w:ascii="仿宋_GB2312" w:eastAsia="仿宋_GB2312"/>
          <w:b/>
          <w:sz w:val="32"/>
          <w:szCs w:val="30"/>
          <w:lang w:eastAsia="zh-CN"/>
        </w:rPr>
        <w:t>2025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12E74796">
      <w:pPr>
        <w:widowControl/>
        <w:spacing w:line="580" w:lineRule="exact"/>
        <w:jc w:val="both"/>
        <w:rPr>
          <w:rFonts w:hint="eastAsia" w:ascii="仿宋_GB2312" w:hAnsi="Calibri" w:eastAsia="仿宋_GB2312" w:cs="宋体"/>
          <w:b/>
          <w:kern w:val="0"/>
          <w:sz w:val="32"/>
          <w:szCs w:val="32"/>
        </w:rPr>
      </w:pPr>
    </w:p>
    <w:p w14:paraId="1D409611">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val="en-US" w:eastAsia="zh-CN"/>
        </w:rPr>
        <w:t>庐山市城市管理局</w:t>
      </w:r>
      <w:r>
        <w:rPr>
          <w:rFonts w:hint="eastAsia" w:ascii="仿宋_GB2312" w:eastAsia="仿宋_GB2312"/>
          <w:b/>
          <w:sz w:val="32"/>
          <w:szCs w:val="30"/>
          <w:lang w:eastAsia="zh-CN"/>
        </w:rPr>
        <w:t>2025</w:t>
      </w:r>
      <w:r>
        <w:rPr>
          <w:rFonts w:hint="eastAsia" w:ascii="仿宋_GB2312" w:eastAsia="仿宋_GB2312"/>
          <w:b/>
          <w:sz w:val="32"/>
          <w:szCs w:val="30"/>
        </w:rPr>
        <w:t>年单位预算情况说明</w:t>
      </w:r>
    </w:p>
    <w:p w14:paraId="68D7B0B7">
      <w:pPr>
        <w:widowControl/>
        <w:spacing w:line="580" w:lineRule="exact"/>
        <w:jc w:val="center"/>
        <w:rPr>
          <w:rFonts w:ascii="仿宋_GB2312" w:eastAsia="仿宋_GB2312"/>
          <w:b/>
          <w:sz w:val="32"/>
          <w:szCs w:val="30"/>
        </w:rPr>
      </w:pPr>
    </w:p>
    <w:p w14:paraId="3F302F86">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2025</w:t>
      </w:r>
      <w:r>
        <w:rPr>
          <w:rFonts w:hint="eastAsia" w:ascii="楷体_GB2312" w:eastAsia="楷体_GB2312"/>
          <w:b/>
          <w:sz w:val="32"/>
          <w:szCs w:val="30"/>
        </w:rPr>
        <w:t>年单位预算收支情况说明</w:t>
      </w:r>
    </w:p>
    <w:p w14:paraId="1504E35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3EF11BC9">
      <w:pPr>
        <w:widowControl/>
        <w:ind w:firstLine="640" w:firstLineChars="200"/>
        <w:rPr>
          <w:rFonts w:hint="default" w:ascii="仿宋" w:hAnsi="仿宋" w:cs="Times New Roman" w:eastAsiaTheme="minorEastAsia"/>
          <w:color w:val="FF0000"/>
          <w:kern w:val="0"/>
          <w:sz w:val="32"/>
          <w:szCs w:val="32"/>
          <w:lang w:val="en-US" w:eastAsia="zh-CN"/>
        </w:rPr>
      </w:pPr>
      <w:r>
        <w:rPr>
          <w:rFonts w:hint="eastAsia" w:ascii="仿宋" w:hAnsi="仿宋" w:eastAsia="仿宋" w:cs="Times New Roman"/>
          <w:kern w:val="0"/>
          <w:sz w:val="32"/>
          <w:szCs w:val="32"/>
          <w:lang w:eastAsia="zh-CN"/>
        </w:rPr>
        <w:t>2025</w:t>
      </w:r>
      <w:r>
        <w:rPr>
          <w:rFonts w:hint="eastAsia" w:ascii="仿宋" w:hAnsi="仿宋" w:eastAsia="仿宋" w:cs="Times New Roman"/>
          <w:b w:val="0"/>
          <w:bCs w:val="0"/>
          <w:kern w:val="0"/>
          <w:sz w:val="32"/>
          <w:szCs w:val="32"/>
        </w:rPr>
        <w:t>年</w:t>
      </w:r>
      <w:r>
        <w:rPr>
          <w:rFonts w:hint="eastAsia" w:ascii="仿宋_GB2312" w:eastAsia="仿宋_GB2312"/>
          <w:b w:val="0"/>
          <w:bCs w:val="0"/>
          <w:color w:val="000000"/>
          <w:sz w:val="32"/>
          <w:szCs w:val="32"/>
          <w:lang w:val="en-US" w:eastAsia="zh-CN"/>
        </w:rPr>
        <w:t>庐山市城市管理局</w:t>
      </w:r>
      <w:r>
        <w:rPr>
          <w:rFonts w:ascii="仿宋" w:hAnsi="仿宋" w:eastAsia="仿宋" w:cs="Times New Roman"/>
          <w:b w:val="0"/>
          <w:bCs w:val="0"/>
          <w:kern w:val="0"/>
          <w:sz w:val="32"/>
          <w:szCs w:val="32"/>
        </w:rPr>
        <w:fldChar w:fldCharType="begin"/>
      </w:r>
      <w:r>
        <w:rPr>
          <w:rFonts w:ascii="仿宋" w:hAnsi="仿宋" w:eastAsia="仿宋" w:cs="Times New Roman"/>
          <w:b w:val="0"/>
          <w:bCs w:val="0"/>
          <w:kern w:val="0"/>
          <w:sz w:val="32"/>
          <w:szCs w:val="32"/>
        </w:rPr>
        <w:instrText xml:space="preserve">MERGEFIELD ${page540426799.ds254512694_V_BGT_DEP_INCOME_DXQDW01_ZJ}</w:instrText>
      </w:r>
      <w:r>
        <w:rPr>
          <w:rFonts w:ascii="仿宋" w:hAnsi="仿宋" w:eastAsia="仿宋" w:cs="Times New Roman"/>
          <w:b w:val="0"/>
          <w:bCs w:val="0"/>
          <w:kern w:val="0"/>
          <w:sz w:val="32"/>
          <w:szCs w:val="32"/>
        </w:rPr>
        <w:fldChar w:fldCharType="separate"/>
      </w:r>
      <w:r>
        <w:rPr>
          <w:rFonts w:ascii="仿宋" w:hAnsi="仿宋" w:eastAsia="仿宋" w:cs="Times New Roman"/>
          <w:b w:val="0"/>
          <w:bCs w:val="0"/>
          <w:kern w:val="0"/>
          <w:sz w:val="32"/>
          <w:szCs w:val="32"/>
        </w:rPr>
        <w:t>收入预算总额为</w:t>
      </w:r>
      <w:r>
        <w:rPr>
          <w:rFonts w:hint="eastAsia" w:ascii="仿宋" w:hAnsi="仿宋" w:eastAsia="仿宋" w:cs="Times New Roman"/>
          <w:b w:val="0"/>
          <w:bCs w:val="0"/>
          <w:kern w:val="0"/>
          <w:sz w:val="32"/>
          <w:szCs w:val="32"/>
          <w:lang w:val="en-US" w:eastAsia="zh-CN"/>
        </w:rPr>
        <w:t>366.48</w:t>
      </w:r>
      <w:r>
        <w:rPr>
          <w:rFonts w:ascii="仿宋" w:hAnsi="仿宋" w:eastAsia="仿宋" w:cs="Times New Roman"/>
          <w:b w:val="0"/>
          <w:bCs w:val="0"/>
          <w:kern w:val="0"/>
          <w:sz w:val="32"/>
          <w:szCs w:val="32"/>
        </w:rPr>
        <w:t>万元,较上年预算安排增加</w:t>
      </w:r>
      <w:r>
        <w:rPr>
          <w:rFonts w:hint="eastAsia" w:ascii="仿宋" w:hAnsi="仿宋" w:eastAsia="仿宋" w:cs="Times New Roman"/>
          <w:b w:val="0"/>
          <w:bCs w:val="0"/>
          <w:kern w:val="0"/>
          <w:sz w:val="32"/>
          <w:szCs w:val="32"/>
          <w:lang w:val="en-US" w:eastAsia="zh-CN"/>
        </w:rPr>
        <w:t>48.97</w:t>
      </w:r>
      <w:r>
        <w:rPr>
          <w:rFonts w:ascii="仿宋" w:hAnsi="仿宋" w:eastAsia="仿宋" w:cs="Times New Roman"/>
          <w:b w:val="0"/>
          <w:bCs w:val="0"/>
          <w:kern w:val="0"/>
          <w:sz w:val="32"/>
          <w:szCs w:val="32"/>
        </w:rPr>
        <w:t>万元;</w:t>
      </w:r>
      <w:r>
        <w:rPr>
          <w:b w:val="0"/>
          <w:bCs w:val="0"/>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366.48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48.97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增加变化原因为环卫工人春节慰问经费和节日氛围营造项目纳入年初预算。</w:t>
      </w:r>
    </w:p>
    <w:p w14:paraId="6081E435">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45B3DD4F">
      <w:pPr>
        <w:widowControl/>
        <w:ind w:firstLine="640" w:firstLineChars="200"/>
        <w:rPr>
          <w:rFonts w:hint="eastAsia" w:ascii="仿宋" w:hAnsi="仿宋" w:eastAsia="仿宋" w:cs="Times New Roman"/>
          <w:kern w:val="0"/>
          <w:sz w:val="32"/>
          <w:szCs w:val="32"/>
          <w:lang w:val="en-US" w:eastAsia="zh-CN"/>
        </w:rPr>
      </w:pPr>
      <w:r>
        <w:rPr>
          <w:rStyle w:val="11"/>
          <w:rFonts w:hint="eastAsia" w:ascii="仿宋" w:hAnsi="仿宋" w:eastAsia="仿宋"/>
          <w:sz w:val="32"/>
          <w:szCs w:val="32"/>
          <w:lang w:eastAsia="zh-CN"/>
        </w:rPr>
        <w:t>2025</w:t>
      </w:r>
      <w:r>
        <w:rPr>
          <w:rStyle w:val="11"/>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庐山市城市管理局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366.48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48.97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增加变化原因为环卫工人春节慰问经费和节日氛围营造项目纳入年初预算。</w:t>
      </w:r>
    </w:p>
    <w:p w14:paraId="61D52BD9">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143.2</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减少34.31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121.88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13.6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7.71</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223.28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83.28</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223.28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A834AF6">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330.41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58.45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18.58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减少5.27</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7.26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减少1.19</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10.23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减少3.02</w:t>
      </w:r>
      <w:r>
        <w:rPr>
          <w:rStyle w:val="11"/>
          <w:rFonts w:ascii="仿宋" w:hAnsi="仿宋" w:eastAsia="仿宋"/>
          <w:sz w:val="32"/>
          <w:szCs w:val="32"/>
        </w:rPr>
        <w:t>万元。</w:t>
      </w:r>
      <w:r>
        <w:fldChar w:fldCharType="end"/>
      </w:r>
    </w:p>
    <w:p w14:paraId="2CBEE765">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bookmarkStart w:id="0" w:name="_GoBack"/>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121.88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减少44.6</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236.88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增加123.15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7.71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0.5</w:t>
      </w:r>
      <w:r>
        <w:rPr>
          <w:rStyle w:val="11"/>
          <w:rFonts w:ascii="仿宋" w:hAnsi="仿宋" w:eastAsia="仿宋"/>
          <w:sz w:val="32"/>
          <w:szCs w:val="32"/>
        </w:rPr>
        <w:t>万元。</w:t>
      </w:r>
      <w:r>
        <w:fldChar w:fldCharType="end"/>
      </w:r>
    </w:p>
    <w:bookmarkEnd w:id="0"/>
    <w:p w14:paraId="3F8A8501">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335F5A89">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lang w:eastAsia="zh-CN"/>
        </w:rPr>
        <w:t>2025</w:t>
      </w:r>
      <w:r>
        <w:rPr>
          <w:rStyle w:val="11"/>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庐山市城市管理局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366.48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48.97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增加变化原因为环卫工人春节慰问经费和节日氛围营造项目纳入年初预算。</w:t>
      </w:r>
    </w:p>
    <w:p w14:paraId="1CAE5EC9">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330.41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58.45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18.58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减少5.27</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7.26</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减少1.19</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10.23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减少3.02</w:t>
      </w:r>
      <w:r>
        <w:rPr>
          <w:rStyle w:val="11"/>
          <w:rFonts w:ascii="仿宋" w:hAnsi="仿宋" w:eastAsia="仿宋"/>
          <w:sz w:val="32"/>
          <w:szCs w:val="32"/>
        </w:rPr>
        <w:t>万元。</w:t>
      </w:r>
      <w:r>
        <w:fldChar w:fldCharType="end"/>
      </w:r>
    </w:p>
    <w:p w14:paraId="3D8A3AF6">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143.2</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减少34.31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121.88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13.6</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7.71</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223.28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83.28</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223.28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62697060">
      <w:pPr>
        <w:ind w:firstLine="420" w:firstLineChars="200"/>
      </w:pPr>
    </w:p>
    <w:p w14:paraId="75225C1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2FB419EC">
      <w:pPr>
        <w:ind w:firstLine="640" w:firstLineChars="200"/>
        <w:rPr>
          <w:rFonts w:hint="eastAsia" w:ascii="Adobe 仿宋 Std R" w:hAnsi="Adobe 仿宋 Std R" w:eastAsia="Adobe 仿宋 Std R"/>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庐山市城市管理局</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120万元。</w:t>
      </w:r>
    </w:p>
    <w:p w14:paraId="320F28A9">
      <w:pPr>
        <w:ind w:firstLine="640" w:firstLineChars="200"/>
        <w:rPr>
          <w:rStyle w:val="11"/>
          <w:rFonts w:hint="default" w:ascii="仿宋" w:hAnsi="仿宋" w:eastAsia="仿宋"/>
          <w:b w:val="0"/>
          <w:bCs/>
          <w:color w:val="auto"/>
          <w:sz w:val="32"/>
          <w:szCs w:val="32"/>
          <w:lang w:val="en-US" w:eastAsia="zh-CN"/>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val="en-US" w:eastAsia="zh-CN"/>
        </w:rPr>
        <w:t>一般公共服务支出120万元。</w:t>
      </w:r>
    </w:p>
    <w:p w14:paraId="5789077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46951781">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2CFE379F">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7022F37F">
      <w:pPr>
        <w:widowControl/>
        <w:ind w:firstLine="640" w:firstLineChars="200"/>
        <w:rPr>
          <w:rFonts w:hint="default"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lang w:eastAsia="zh-CN"/>
        </w:rPr>
        <w:t>2025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7.97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val="en-US" w:eastAsia="zh-CN"/>
        </w:rPr>
        <w:t>减少3.05</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38.27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下降变化原因为人员减少，公用定额减少。</w:t>
      </w:r>
    </w:p>
    <w:p w14:paraId="70FD54B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sz w:val="32"/>
          <w:szCs w:val="32"/>
          <w:lang w:val="en-US" w:eastAsia="zh-CN"/>
        </w:rPr>
        <w:t>办公费3.97万元、其他商品和服务支出4万元。</w:t>
      </w:r>
    </w:p>
    <w:p w14:paraId="4548A685">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E14DD8B">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lang w:eastAsia="zh-CN"/>
        </w:rPr>
        <w:t>2025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0万</w:t>
      </w:r>
      <w:r>
        <w:rPr>
          <w:rFonts w:hint="eastAsia" w:ascii="Adobe 仿宋 Std R" w:hAnsi="Adobe 仿宋 Std R" w:eastAsia="Adobe 仿宋 Std R"/>
          <w:sz w:val="32"/>
          <w:szCs w:val="32"/>
        </w:rPr>
        <w:t>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4BD1223B">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78B93E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2B8B64A">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lang w:eastAsia="zh-CN"/>
        </w:rPr>
        <w:t>2025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5FB8DEDC">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lang w:val="en-US" w:eastAsia="zh-CN"/>
        </w:rPr>
        <w:t>城市管理局</w:t>
      </w:r>
      <w:r>
        <w:rPr>
          <w:rStyle w:val="11"/>
          <w:rFonts w:hint="eastAsia" w:ascii="Adobe 仿宋 Std R" w:hAnsi="Adobe 仿宋 Std R" w:eastAsia="Adobe 仿宋 Std R"/>
          <w:b/>
          <w:sz w:val="32"/>
          <w:szCs w:val="32"/>
        </w:rPr>
        <w:t>项目情况说明</w:t>
      </w:r>
    </w:p>
    <w:p w14:paraId="6B52C647">
      <w:pPr>
        <w:numPr>
          <w:ilvl w:val="0"/>
          <w:numId w:val="0"/>
        </w:numPr>
        <w:rPr>
          <w:rStyle w:val="11"/>
          <w:rFonts w:hint="default" w:ascii="Adobe 仿宋 Std R" w:hAnsi="Adobe 仿宋 Std R" w:eastAsia="Adobe 仿宋 Std R"/>
          <w:b w:val="0"/>
          <w:bCs/>
          <w:sz w:val="32"/>
          <w:szCs w:val="32"/>
          <w:lang w:val="en-US" w:eastAsia="zh-CN"/>
        </w:rPr>
      </w:pPr>
      <w:r>
        <w:rPr>
          <w:rStyle w:val="11"/>
          <w:rFonts w:hint="eastAsia" w:ascii="Adobe 仿宋 Std R" w:hAnsi="Adobe 仿宋 Std R" w:eastAsia="Adobe 仿宋 Std R"/>
          <w:b/>
          <w:sz w:val="32"/>
          <w:szCs w:val="32"/>
          <w:lang w:val="en-US" w:eastAsia="zh-CN"/>
        </w:rPr>
        <w:t xml:space="preserve">     </w:t>
      </w:r>
      <w:r>
        <w:rPr>
          <w:rStyle w:val="11"/>
          <w:rFonts w:hint="eastAsia" w:ascii="Adobe 仿宋 Std R" w:hAnsi="Adobe 仿宋 Std R" w:eastAsia="Adobe 仿宋 Std R"/>
          <w:b w:val="0"/>
          <w:bCs/>
          <w:sz w:val="32"/>
          <w:szCs w:val="32"/>
          <w:lang w:val="en-US" w:eastAsia="zh-CN"/>
        </w:rPr>
        <w:t>1.一般非税收入项目</w:t>
      </w:r>
    </w:p>
    <w:p w14:paraId="4ECCC6F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：非税收入用于日常经费支出，保障机关中心工作运转。</w:t>
      </w:r>
    </w:p>
    <w:p w14:paraId="69A502E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非税收入分配方案(庐城字[2024]24号)</w:t>
      </w:r>
    </w:p>
    <w:p w14:paraId="6B54474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庐山市城市管理局</w:t>
      </w:r>
    </w:p>
    <w:p w14:paraId="3C4717F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：按日常支出编制预算，按政府经济分类支出。</w:t>
      </w:r>
    </w:p>
    <w:p w14:paraId="28E4CEF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375E82E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90万元</w:t>
      </w:r>
    </w:p>
    <w:p w14:paraId="4C807B27">
      <w:pPr>
        <w:ind w:firstLine="642"/>
        <w:rPr>
          <w:rFonts w:hint="eastAsia" w:ascii="Adobe 仿宋 Std R" w:hAnsi="Adobe 仿宋 Std R" w:eastAsia="Adobe 仿宋 Std R"/>
          <w:sz w:val="32"/>
          <w:szCs w:val="32"/>
          <w:lang w:val="en-US" w:eastAsia="zh-CN"/>
        </w:rPr>
      </w:pPr>
    </w:p>
    <w:p w14:paraId="0B4CBEA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default" w:ascii="Adobe 仿宋 Std R" w:hAnsi="Adobe 仿宋 Std R" w:eastAsia="Adobe 仿宋 Std R"/>
          <w:sz w:val="32"/>
          <w:szCs w:val="32"/>
          <w:lang w:val="en-US" w:eastAsia="zh-CN"/>
        </w:rPr>
        <w:t>.</w:t>
      </w:r>
      <w:r>
        <w:rPr>
          <w:rFonts w:hint="eastAsia" w:ascii="Adobe 仿宋 Std R" w:hAnsi="Adobe 仿宋 Std R" w:eastAsia="Adobe 仿宋 Std R"/>
          <w:sz w:val="32"/>
          <w:szCs w:val="32"/>
          <w:lang w:val="en-US" w:eastAsia="zh-CN"/>
        </w:rPr>
        <w:t>环卫工人春节慰问经费项目</w:t>
      </w:r>
    </w:p>
    <w:p w14:paraId="63F1CD12">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1）项目概述：春节慰问环卫工人100元/人</w:t>
      </w:r>
    </w:p>
    <w:p w14:paraId="291A9B85">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2）立项依据：</w:t>
      </w:r>
      <w:r>
        <w:rPr>
          <w:rFonts w:hint="eastAsia" w:ascii="Adobe 仿宋 Std R" w:hAnsi="Adobe 仿宋 Std R" w:eastAsia="Adobe 仿宋 Std R"/>
          <w:sz w:val="32"/>
          <w:szCs w:val="32"/>
          <w:lang w:val="en-US" w:eastAsia="zh-CN"/>
        </w:rPr>
        <w:t>庐城文[2024]21号</w:t>
      </w:r>
    </w:p>
    <w:p w14:paraId="0F3199E2">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3）实施主体：</w:t>
      </w:r>
      <w:r>
        <w:rPr>
          <w:rFonts w:hint="eastAsia" w:ascii="Adobe 仿宋 Std R" w:hAnsi="Adobe 仿宋 Std R" w:eastAsia="Adobe 仿宋 Std R"/>
          <w:sz w:val="32"/>
          <w:szCs w:val="32"/>
          <w:lang w:val="en-US" w:eastAsia="zh-CN"/>
        </w:rPr>
        <w:t>庐山市城市管理局</w:t>
      </w:r>
    </w:p>
    <w:p w14:paraId="6577AB33">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4）实施方案：</w:t>
      </w:r>
      <w:r>
        <w:rPr>
          <w:rFonts w:hint="eastAsia" w:ascii="Adobe 仿宋 Std R" w:hAnsi="Adobe 仿宋 Std R" w:eastAsia="Adobe 仿宋 Std R"/>
          <w:sz w:val="32"/>
          <w:szCs w:val="32"/>
          <w:lang w:val="en-US" w:eastAsia="zh-CN"/>
        </w:rPr>
        <w:t>按照环卫工人数量编制100元/人预算，春节期间慰问发放。</w:t>
      </w:r>
    </w:p>
    <w:p w14:paraId="73997536">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5）实施周期：一年</w:t>
      </w:r>
    </w:p>
    <w:p w14:paraId="3E5DDA6D">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6）年度预算安排：</w:t>
      </w:r>
      <w:r>
        <w:rPr>
          <w:rFonts w:hint="eastAsia" w:ascii="Adobe 仿宋 Std R" w:hAnsi="Adobe 仿宋 Std R" w:eastAsia="Adobe 仿宋 Std R"/>
          <w:sz w:val="32"/>
          <w:szCs w:val="32"/>
          <w:lang w:val="en-US" w:eastAsia="zh-CN"/>
        </w:rPr>
        <w:t>13.28</w:t>
      </w:r>
      <w:r>
        <w:rPr>
          <w:rFonts w:hint="default" w:ascii="Adobe 仿宋 Std R" w:hAnsi="Adobe 仿宋 Std R" w:eastAsia="Adobe 仿宋 Std R"/>
          <w:sz w:val="32"/>
          <w:szCs w:val="32"/>
          <w:lang w:val="en-US" w:eastAsia="zh-CN"/>
        </w:rPr>
        <w:t>万元</w:t>
      </w:r>
    </w:p>
    <w:p w14:paraId="6B9DA822">
      <w:pPr>
        <w:ind w:firstLine="642"/>
        <w:rPr>
          <w:rFonts w:hint="default" w:ascii="Adobe 仿宋 Std R" w:hAnsi="Adobe 仿宋 Std R" w:eastAsia="Adobe 仿宋 Std R"/>
          <w:sz w:val="32"/>
          <w:szCs w:val="32"/>
          <w:lang w:val="en-US" w:eastAsia="zh-CN"/>
        </w:rPr>
      </w:pPr>
    </w:p>
    <w:p w14:paraId="0B30F60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w:t>
      </w:r>
      <w:r>
        <w:rPr>
          <w:rFonts w:hint="default" w:ascii="Adobe 仿宋 Std R" w:hAnsi="Adobe 仿宋 Std R" w:eastAsia="Adobe 仿宋 Std R"/>
          <w:sz w:val="32"/>
          <w:szCs w:val="32"/>
          <w:lang w:val="en-US" w:eastAsia="zh-CN"/>
        </w:rPr>
        <w:t>.节日氛围营造</w:t>
      </w:r>
      <w:r>
        <w:rPr>
          <w:rFonts w:hint="eastAsia" w:ascii="Adobe 仿宋 Std R" w:hAnsi="Adobe 仿宋 Std R" w:eastAsia="Adobe 仿宋 Std R"/>
          <w:sz w:val="32"/>
          <w:szCs w:val="32"/>
          <w:lang w:val="en-US" w:eastAsia="zh-CN"/>
        </w:rPr>
        <w:t>项目</w:t>
      </w:r>
    </w:p>
    <w:p w14:paraId="5B1F1D2B">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1）项目概述：</w:t>
      </w:r>
      <w:r>
        <w:rPr>
          <w:rFonts w:hint="eastAsia" w:ascii="Adobe 仿宋 Std R" w:hAnsi="Adobe 仿宋 Std R" w:eastAsia="Adobe 仿宋 Std R"/>
          <w:sz w:val="32"/>
          <w:szCs w:val="32"/>
          <w:lang w:val="en-US" w:eastAsia="zh-CN"/>
        </w:rPr>
        <w:t>庐山市城区节日氛围营造</w:t>
      </w:r>
    </w:p>
    <w:p w14:paraId="2749ADD7">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2）立项依据：</w:t>
      </w:r>
      <w:r>
        <w:rPr>
          <w:rFonts w:hint="eastAsia" w:ascii="Adobe 仿宋 Std R" w:hAnsi="Adobe 仿宋 Std R" w:eastAsia="Adobe 仿宋 Std R"/>
          <w:sz w:val="32"/>
          <w:szCs w:val="32"/>
          <w:lang w:val="en-US" w:eastAsia="zh-CN"/>
        </w:rPr>
        <w:t>庐城文[2024]8号、庐城文[2024]11号、庐城文[2024]29号</w:t>
      </w:r>
    </w:p>
    <w:p w14:paraId="38EEF101">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3）实施主体：</w:t>
      </w:r>
      <w:r>
        <w:rPr>
          <w:rFonts w:hint="eastAsia" w:ascii="Adobe 仿宋 Std R" w:hAnsi="Adobe 仿宋 Std R" w:eastAsia="Adobe 仿宋 Std R"/>
          <w:sz w:val="32"/>
          <w:szCs w:val="32"/>
          <w:lang w:val="en-US" w:eastAsia="zh-CN"/>
        </w:rPr>
        <w:t>庐山市城市管理局</w:t>
      </w:r>
    </w:p>
    <w:p w14:paraId="13BBE04D">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4）实施方案：</w:t>
      </w:r>
      <w:r>
        <w:rPr>
          <w:rFonts w:hint="eastAsia" w:ascii="Adobe 仿宋 Std R" w:hAnsi="Adobe 仿宋 Std R" w:eastAsia="Adobe 仿宋 Std R"/>
          <w:sz w:val="32"/>
          <w:szCs w:val="32"/>
          <w:lang w:val="en-US" w:eastAsia="zh-CN"/>
        </w:rPr>
        <w:t>庐山市城区节日氛围营造（春节微景观、鲜花摆放、灯杆安装国旗中国结等）。</w:t>
      </w:r>
    </w:p>
    <w:p w14:paraId="52421D55">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5）实施周期：一年</w:t>
      </w:r>
    </w:p>
    <w:p w14:paraId="0436D4F6">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6）年度预算安排：</w:t>
      </w:r>
      <w:r>
        <w:rPr>
          <w:rFonts w:hint="eastAsia" w:ascii="Adobe 仿宋 Std R" w:hAnsi="Adobe 仿宋 Std R" w:eastAsia="Adobe 仿宋 Std R"/>
          <w:sz w:val="32"/>
          <w:szCs w:val="32"/>
          <w:lang w:val="en-US" w:eastAsia="zh-CN"/>
        </w:rPr>
        <w:t>120</w:t>
      </w:r>
      <w:r>
        <w:rPr>
          <w:rFonts w:hint="default" w:ascii="Adobe 仿宋 Std R" w:hAnsi="Adobe 仿宋 Std R" w:eastAsia="Adobe 仿宋 Std R"/>
          <w:sz w:val="32"/>
          <w:szCs w:val="32"/>
          <w:lang w:val="en-US" w:eastAsia="zh-CN"/>
        </w:rPr>
        <w:t>万元</w:t>
      </w:r>
    </w:p>
    <w:p w14:paraId="3035517D">
      <w:pPr>
        <w:ind w:firstLine="642"/>
        <w:rPr>
          <w:rFonts w:hint="default" w:ascii="Adobe 仿宋 Std R" w:hAnsi="Adobe 仿宋 Std R" w:eastAsia="Adobe 仿宋 Std R"/>
          <w:sz w:val="32"/>
          <w:szCs w:val="32"/>
          <w:lang w:val="en-US" w:eastAsia="zh-CN"/>
        </w:rPr>
      </w:pPr>
    </w:p>
    <w:p w14:paraId="4848D7E3">
      <w:pPr>
        <w:widowControl/>
        <w:spacing w:line="580" w:lineRule="exact"/>
        <w:jc w:val="left"/>
        <w:rPr>
          <w:rFonts w:ascii="Adobe 仿宋 Std R" w:hAnsi="Adobe 仿宋 Std R" w:eastAsia="Adobe 仿宋 Std R"/>
          <w:sz w:val="32"/>
          <w:szCs w:val="32"/>
        </w:rPr>
      </w:pPr>
    </w:p>
    <w:p w14:paraId="18E50DA5">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43DE2C2">
      <w:pPr>
        <w:ind w:firstLine="640" w:firstLineChars="200"/>
        <w:jc w:val="left"/>
        <w:rPr>
          <w:rFonts w:ascii="仿宋" w:hAnsi="仿宋" w:eastAsia="仿宋"/>
          <w:bCs/>
          <w:sz w:val="32"/>
          <w:szCs w:val="32"/>
        </w:rPr>
      </w:pPr>
      <w:r>
        <w:rPr>
          <w:rFonts w:hint="eastAsia" w:ascii="仿宋" w:hAnsi="仿宋" w:eastAsia="仿宋"/>
          <w:bCs/>
          <w:sz w:val="32"/>
          <w:szCs w:val="32"/>
          <w:lang w:eastAsia="zh-CN"/>
        </w:rPr>
        <w:t>2025</w:t>
      </w:r>
      <w:r>
        <w:rPr>
          <w:rFonts w:hint="eastAsia" w:ascii="仿宋" w:hAnsi="仿宋" w:eastAsia="仿宋"/>
          <w:bCs/>
          <w:sz w:val="32"/>
          <w:szCs w:val="32"/>
        </w:rPr>
        <w:t>年</w:t>
      </w:r>
      <w:r>
        <w:rPr>
          <w:rFonts w:hint="eastAsia" w:ascii="仿宋_GB2312" w:eastAsia="仿宋_GB2312"/>
          <w:b w:val="0"/>
          <w:bCs w:val="0"/>
          <w:color w:val="000000"/>
          <w:sz w:val="32"/>
          <w:szCs w:val="32"/>
          <w:lang w:val="en-US" w:eastAsia="zh-CN"/>
        </w:rPr>
        <w:t>庐山市城市管理局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0.9</w:t>
      </w:r>
      <w:r>
        <w:rPr>
          <w:rFonts w:hint="eastAsia" w:ascii="仿宋" w:hAnsi="仿宋" w:eastAsia="仿宋"/>
          <w:bCs/>
          <w:sz w:val="32"/>
          <w:szCs w:val="32"/>
        </w:rPr>
        <w:t>万元，其中：</w:t>
      </w:r>
    </w:p>
    <w:p w14:paraId="644FD7A2">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6BDFAA1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0.9</w:t>
      </w:r>
      <w:r>
        <w:rPr>
          <w:rFonts w:ascii="仿宋" w:hAnsi="仿宋" w:eastAsia="仿宋"/>
          <w:bCs/>
          <w:sz w:val="32"/>
          <w:szCs w:val="32"/>
        </w:rPr>
        <w:t>万元,比上年减</w:t>
      </w:r>
      <w:r>
        <w:rPr>
          <w:rFonts w:hint="eastAsia" w:ascii="仿宋" w:hAnsi="仿宋" w:eastAsia="仿宋"/>
          <w:bCs/>
          <w:sz w:val="32"/>
          <w:szCs w:val="32"/>
          <w:lang w:val="en-US" w:eastAsia="zh-CN"/>
        </w:rPr>
        <w:t>0.16</w:t>
      </w:r>
      <w:r>
        <w:rPr>
          <w:rFonts w:ascii="仿宋" w:hAnsi="仿宋" w:eastAsia="仿宋"/>
          <w:bCs/>
          <w:sz w:val="32"/>
          <w:szCs w:val="32"/>
        </w:rPr>
        <w:t>万元，主要原因是：</w:t>
      </w:r>
      <w:r>
        <w:rPr>
          <w:rFonts w:hint="eastAsia" w:ascii="仿宋" w:hAnsi="仿宋" w:eastAsia="仿宋"/>
          <w:bCs/>
          <w:sz w:val="32"/>
          <w:szCs w:val="32"/>
          <w:lang w:val="en-US" w:eastAsia="zh-CN"/>
        </w:rPr>
        <w:t>厉行节俭</w:t>
      </w:r>
      <w:r>
        <w:rPr>
          <w:rFonts w:ascii="仿宋" w:hAnsi="仿宋" w:eastAsia="仿宋"/>
          <w:bCs/>
          <w:sz w:val="32"/>
          <w:szCs w:val="32"/>
        </w:rPr>
        <w:t>。</w:t>
      </w:r>
    </w:p>
    <w:p w14:paraId="41AEDFC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AEFDA74">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605B87B8">
      <w:pPr>
        <w:widowControl/>
        <w:shd w:val="clear" w:color="auto" w:fill="FFFFFF"/>
        <w:spacing w:line="640" w:lineRule="atLeast"/>
        <w:jc w:val="both"/>
        <w:rPr>
          <w:rFonts w:ascii="仿宋_GB2312" w:eastAsia="仿宋_GB2312"/>
          <w:b/>
          <w:sz w:val="32"/>
          <w:szCs w:val="30"/>
        </w:rPr>
      </w:pPr>
    </w:p>
    <w:p w14:paraId="546B7291">
      <w:pPr>
        <w:widowControl/>
        <w:shd w:val="clear" w:color="auto" w:fill="FFFFFF"/>
        <w:spacing w:line="640" w:lineRule="atLeast"/>
        <w:jc w:val="both"/>
        <w:rPr>
          <w:rFonts w:ascii="仿宋_GB2312" w:eastAsia="仿宋_GB2312"/>
          <w:b/>
          <w:sz w:val="32"/>
          <w:szCs w:val="30"/>
        </w:rPr>
      </w:pPr>
    </w:p>
    <w:p w14:paraId="1B4A9C36">
      <w:pPr>
        <w:widowControl/>
        <w:shd w:val="clear" w:color="auto" w:fill="FFFFFF"/>
        <w:spacing w:line="640" w:lineRule="atLeast"/>
        <w:jc w:val="both"/>
        <w:rPr>
          <w:rFonts w:ascii="仿宋_GB2312" w:eastAsia="仿宋_GB2312"/>
          <w:b/>
          <w:sz w:val="32"/>
          <w:szCs w:val="30"/>
        </w:rPr>
      </w:pPr>
    </w:p>
    <w:p w14:paraId="2399DE38">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1EC4367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2105EFC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2132754">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397D0F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E44AAE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39CC5349">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615CBC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06A792A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0EEF19">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2025</w:t>
      </w:r>
      <w:r>
        <w:rPr>
          <w:rFonts w:hint="eastAsia" w:ascii="仿宋_GB2312" w:eastAsia="仿宋_GB2312"/>
          <w:color w:val="000000"/>
          <w:sz w:val="32"/>
          <w:szCs w:val="30"/>
        </w:rPr>
        <w:t>年收支差额的数额。</w:t>
      </w:r>
    </w:p>
    <w:p w14:paraId="1E7251C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4454E42A">
      <w:pPr>
        <w:rPr>
          <w:rFonts w:ascii="Adobe 仿宋 Std R" w:hAnsi="Adobe 仿宋 Std R" w:eastAsia="Adobe 仿宋 Std R"/>
          <w:sz w:val="32"/>
          <w:szCs w:val="32"/>
        </w:rPr>
      </w:pPr>
    </w:p>
    <w:p w14:paraId="18AE0BB3">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9A9435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2A0E9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7AA707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1DD6537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332878D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D0198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3284490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81DC65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39CE8568">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3C7D0A7">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81285EB">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AAABE">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01DEA"/>
    <w:multiLevelType w:val="singleLevel"/>
    <w:tmpl w:val="83101DEA"/>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ZkOTdlY2FkZTcxYWVlOWRiNWIyM2MxNThkNDg0NTI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970421F"/>
    <w:rsid w:val="0A0925FF"/>
    <w:rsid w:val="0C97247A"/>
    <w:rsid w:val="0D1A7920"/>
    <w:rsid w:val="0D2269B3"/>
    <w:rsid w:val="0DB3098E"/>
    <w:rsid w:val="12220323"/>
    <w:rsid w:val="13FB007C"/>
    <w:rsid w:val="16B036C0"/>
    <w:rsid w:val="17EC1A60"/>
    <w:rsid w:val="19F8741E"/>
    <w:rsid w:val="1A705E7F"/>
    <w:rsid w:val="1ABF2D84"/>
    <w:rsid w:val="1E172FD7"/>
    <w:rsid w:val="1E491A3B"/>
    <w:rsid w:val="1F1F7406"/>
    <w:rsid w:val="206D0602"/>
    <w:rsid w:val="22430342"/>
    <w:rsid w:val="23977FB1"/>
    <w:rsid w:val="245C3447"/>
    <w:rsid w:val="25B931E9"/>
    <w:rsid w:val="28263441"/>
    <w:rsid w:val="2828673B"/>
    <w:rsid w:val="28A57C14"/>
    <w:rsid w:val="290B705B"/>
    <w:rsid w:val="29981D60"/>
    <w:rsid w:val="2B2339AC"/>
    <w:rsid w:val="2BF35EF6"/>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0B05AAD"/>
    <w:rsid w:val="41737C65"/>
    <w:rsid w:val="42DC038C"/>
    <w:rsid w:val="45D833CA"/>
    <w:rsid w:val="464949DA"/>
    <w:rsid w:val="464E5AFF"/>
    <w:rsid w:val="4DB628F2"/>
    <w:rsid w:val="4E0D4F31"/>
    <w:rsid w:val="4EFF051F"/>
    <w:rsid w:val="528E6F80"/>
    <w:rsid w:val="53516268"/>
    <w:rsid w:val="54396C69"/>
    <w:rsid w:val="55924F68"/>
    <w:rsid w:val="55EE43AE"/>
    <w:rsid w:val="56C47F55"/>
    <w:rsid w:val="573A53AA"/>
    <w:rsid w:val="58C85C32"/>
    <w:rsid w:val="5AB93E8B"/>
    <w:rsid w:val="5E227B93"/>
    <w:rsid w:val="5EA31F07"/>
    <w:rsid w:val="5EDA0640"/>
    <w:rsid w:val="5F193B70"/>
    <w:rsid w:val="6169035E"/>
    <w:rsid w:val="61D17BB5"/>
    <w:rsid w:val="61E31A71"/>
    <w:rsid w:val="62283DE4"/>
    <w:rsid w:val="63E33020"/>
    <w:rsid w:val="656229B9"/>
    <w:rsid w:val="658856FB"/>
    <w:rsid w:val="67B10C38"/>
    <w:rsid w:val="67C23855"/>
    <w:rsid w:val="67DC7D34"/>
    <w:rsid w:val="68E97589"/>
    <w:rsid w:val="6A9736B6"/>
    <w:rsid w:val="6BE248E5"/>
    <w:rsid w:val="6C617282"/>
    <w:rsid w:val="6CCB135B"/>
    <w:rsid w:val="6EAF555B"/>
    <w:rsid w:val="6EDB6140"/>
    <w:rsid w:val="6F2C7111"/>
    <w:rsid w:val="714A36AC"/>
    <w:rsid w:val="71AF11DD"/>
    <w:rsid w:val="72746F20"/>
    <w:rsid w:val="73543105"/>
    <w:rsid w:val="73886292"/>
    <w:rsid w:val="73A85115"/>
    <w:rsid w:val="759E1500"/>
    <w:rsid w:val="7C1C38B8"/>
    <w:rsid w:val="7D1C2D3E"/>
    <w:rsid w:val="7EAD5634"/>
    <w:rsid w:val="7F1E5CFC"/>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3586</Words>
  <Characters>3871</Characters>
  <Lines>53</Lines>
  <Paragraphs>15</Paragraphs>
  <TotalTime>12</TotalTime>
  <ScaleCrop>false</ScaleCrop>
  <LinksUpToDate>false</LinksUpToDate>
  <CharactersWithSpaces>3953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杨lifen</cp:lastModifiedBy>
  <cp:lastPrinted>2024-01-31T02:22:00Z</cp:lastPrinted>
  <dcterms:modified xsi:type="dcterms:W3CDTF">2025-01-07T08:11:09Z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eyJoZGlkIjoiNTZkOTdlY2FkZTcxYWVlOWRiNWIyM2MxNThkNDg0NTIiLCJ1c2VySWQiOiI0MDI0NDkwNTIifQ==</vt:lpwstr>
  </property>
</Properties>
</file>