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9810F">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庐山市大数据中心</w:t>
      </w:r>
      <w:r>
        <w:rPr>
          <w:rFonts w:hint="eastAsia" w:ascii="黑体" w:hAnsi="黑体" w:eastAsia="黑体" w:cs="Times New Roman"/>
          <w:b/>
          <w:bCs/>
          <w:color w:val="000000"/>
          <w:kern w:val="0"/>
          <w:sz w:val="44"/>
          <w:szCs w:val="44"/>
          <w:lang w:eastAsia="zh-CN"/>
        </w:rPr>
        <w:t>2025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631FF90A">
      <w:pPr>
        <w:pStyle w:val="4"/>
        <w:spacing w:line="600" w:lineRule="atLeast"/>
        <w:jc w:val="center"/>
        <w:rPr>
          <w:rFonts w:ascii="黑体" w:hAnsi="黑体" w:eastAsia="黑体"/>
          <w:color w:val="000000"/>
          <w:sz w:val="32"/>
          <w:szCs w:val="32"/>
        </w:rPr>
      </w:pPr>
    </w:p>
    <w:p w14:paraId="23FBD5E9">
      <w:pPr>
        <w:pStyle w:val="4"/>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C3314A">
      <w:pPr>
        <w:pStyle w:val="4"/>
        <w:rPr>
          <w:rFonts w:ascii="宋体" w:hAnsi="宋体"/>
          <w:color w:val="000000"/>
        </w:rPr>
      </w:pPr>
    </w:p>
    <w:p w14:paraId="6B9C2117">
      <w:pPr>
        <w:pStyle w:val="4"/>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庐山市大数据中心</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ED2D098">
      <w:pPr>
        <w:pStyle w:val="4"/>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00719BB4">
      <w:pPr>
        <w:pStyle w:val="4"/>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36653E65">
      <w:pPr>
        <w:pStyle w:val="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庐山市大数据中心</w:t>
      </w:r>
      <w:r>
        <w:rPr>
          <w:rFonts w:hint="eastAsia" w:ascii="仿宋_GB2312" w:eastAsia="仿宋_GB2312"/>
          <w:b/>
          <w:bCs/>
          <w:color w:val="000000"/>
          <w:sz w:val="32"/>
          <w:szCs w:val="32"/>
          <w:lang w:eastAsia="zh-CN"/>
        </w:rPr>
        <w:t>2025</w:t>
      </w:r>
      <w:r>
        <w:rPr>
          <w:rFonts w:hint="eastAsia" w:ascii="仿宋_GB2312" w:eastAsia="仿宋_GB2312"/>
          <w:b/>
          <w:bCs/>
          <w:color w:val="000000"/>
          <w:sz w:val="32"/>
          <w:szCs w:val="32"/>
        </w:rPr>
        <w:t>年单位预算表</w:t>
      </w:r>
    </w:p>
    <w:p w14:paraId="6D7ACDE6">
      <w:pPr>
        <w:pStyle w:val="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006F11CB">
      <w:pPr>
        <w:pStyle w:val="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7179B90C">
      <w:pPr>
        <w:pStyle w:val="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1FCEE459">
      <w:pPr>
        <w:pStyle w:val="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AD72AB0">
      <w:pPr>
        <w:pStyle w:val="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2E083513">
      <w:pPr>
        <w:pStyle w:val="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422EC8F">
      <w:pPr>
        <w:pStyle w:val="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6BA500F">
      <w:pPr>
        <w:pStyle w:val="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3BB1E0C">
      <w:pPr>
        <w:pStyle w:val="4"/>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25068BB3">
      <w:pPr>
        <w:pStyle w:val="4"/>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70417A70">
      <w:pPr>
        <w:pStyle w:val="4"/>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庐山市大数据中心</w:t>
      </w:r>
      <w:r>
        <w:rPr>
          <w:rFonts w:hint="eastAsia" w:ascii="仿宋_GB2312" w:eastAsia="仿宋_GB2312"/>
          <w:b/>
          <w:bCs/>
          <w:color w:val="000000"/>
          <w:sz w:val="32"/>
          <w:szCs w:val="32"/>
          <w:lang w:eastAsia="zh-CN"/>
        </w:rPr>
        <w:t>2025</w:t>
      </w:r>
      <w:r>
        <w:rPr>
          <w:rFonts w:hint="eastAsia" w:ascii="仿宋_GB2312" w:eastAsia="仿宋_GB2312"/>
          <w:b/>
          <w:bCs/>
          <w:color w:val="000000"/>
          <w:sz w:val="32"/>
          <w:szCs w:val="32"/>
        </w:rPr>
        <w:t>年单位预算情况说明</w:t>
      </w:r>
    </w:p>
    <w:p w14:paraId="0EB9A748">
      <w:pPr>
        <w:pStyle w:val="4"/>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lang w:eastAsia="zh-CN"/>
        </w:rPr>
        <w:t>2025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44971D5F">
      <w:pPr>
        <w:pStyle w:val="4"/>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w:t>
      </w:r>
      <w:r>
        <w:rPr>
          <w:rFonts w:hint="eastAsia" w:ascii="Adobe 仿宋 Std R" w:hAnsi="Adobe 仿宋 Std R" w:eastAsia="Adobe 仿宋 Std R" w:cstheme="minorBidi"/>
          <w:kern w:val="2"/>
          <w:sz w:val="32"/>
          <w:szCs w:val="30"/>
          <w:lang w:eastAsia="zh-CN"/>
        </w:rPr>
        <w:t>2025</w:t>
      </w:r>
      <w:r>
        <w:rPr>
          <w:rFonts w:ascii="Adobe 仿宋 Std R" w:hAnsi="Adobe 仿宋 Std R" w:eastAsia="Adobe 仿宋 Std R" w:cstheme="minorBidi"/>
          <w:kern w:val="2"/>
          <w:sz w:val="32"/>
          <w:szCs w:val="30"/>
        </w:rPr>
        <w:t>年“三公”经费预算情况说明</w:t>
      </w:r>
    </w:p>
    <w:p w14:paraId="59EBD3C1">
      <w:pPr>
        <w:pStyle w:val="4"/>
        <w:tabs>
          <w:tab w:val="left" w:pos="6546"/>
        </w:tabs>
        <w:spacing w:line="600" w:lineRule="atLeast"/>
        <w:ind w:firstLine="1280"/>
        <w:jc w:val="left"/>
        <w:rPr>
          <w:rFonts w:ascii="Adobe 仿宋 Std R" w:hAnsi="Adobe 仿宋 Std R" w:eastAsia="Adobe 仿宋 Std R" w:cstheme="minorBidi"/>
          <w:kern w:val="2"/>
          <w:sz w:val="32"/>
          <w:szCs w:val="30"/>
        </w:rPr>
      </w:pPr>
    </w:p>
    <w:p w14:paraId="2D543404">
      <w:pPr>
        <w:pStyle w:val="4"/>
        <w:spacing w:line="600" w:lineRule="atLeast"/>
        <w:ind w:firstLine="640"/>
        <w:jc w:val="left"/>
        <w:rPr>
          <w:rFonts w:ascii="仿宋_GB2312" w:eastAsia="仿宋_GB2312"/>
          <w:b/>
          <w:sz w:val="32"/>
          <w:szCs w:val="30"/>
        </w:rPr>
      </w:pPr>
      <w:r>
        <w:rPr>
          <w:rFonts w:hint="eastAsia" w:ascii="仿宋_GB2312" w:eastAsia="仿宋_GB2312"/>
          <w:b/>
          <w:bCs/>
          <w:color w:val="000000"/>
          <w:sz w:val="32"/>
          <w:szCs w:val="32"/>
        </w:rPr>
        <w:t>第四部分  名词解释</w:t>
      </w:r>
    </w:p>
    <w:p w14:paraId="649924D3">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lang w:val="en-US" w:eastAsia="zh-CN"/>
        </w:rPr>
        <w:t>庐山市大数据中心</w:t>
      </w:r>
      <w:r>
        <w:rPr>
          <w:rFonts w:hint="eastAsia" w:ascii="仿宋_GB2312" w:eastAsia="仿宋_GB2312"/>
          <w:b/>
          <w:sz w:val="32"/>
          <w:szCs w:val="30"/>
        </w:rPr>
        <w:t>概况</w:t>
      </w:r>
    </w:p>
    <w:p w14:paraId="65D0909E">
      <w:pPr>
        <w:widowControl/>
        <w:spacing w:line="580" w:lineRule="exact"/>
        <w:jc w:val="left"/>
        <w:rPr>
          <w:rFonts w:asciiTheme="minorEastAsia" w:hAnsiTheme="minorEastAsia"/>
          <w:b/>
          <w:sz w:val="36"/>
          <w:szCs w:val="36"/>
        </w:rPr>
      </w:pPr>
    </w:p>
    <w:p w14:paraId="600B1570">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151A78FA">
      <w:pPr>
        <w:widowControl/>
        <w:spacing w:line="580" w:lineRule="exact"/>
        <w:ind w:firstLine="640"/>
        <w:jc w:val="left"/>
        <w:rPr>
          <w:rFonts w:hint="eastAsia" w:ascii="Adobe 仿宋 Std R" w:hAnsi="Adobe 仿宋 Std R" w:eastAsia="Adobe 仿宋 Std R"/>
          <w:sz w:val="32"/>
          <w:szCs w:val="30"/>
          <w:lang w:eastAsia="zh-CN"/>
        </w:rPr>
      </w:pPr>
      <w:r>
        <w:rPr>
          <w:rFonts w:hint="eastAsia" w:ascii="Adobe 仿宋 Std R" w:hAnsi="Adobe 仿宋 Std R" w:eastAsia="Adobe 仿宋 Std R"/>
          <w:sz w:val="32"/>
          <w:szCs w:val="30"/>
          <w:lang w:val="en-US" w:eastAsia="zh-CN"/>
        </w:rPr>
        <w:t>1.</w:t>
      </w:r>
      <w:r>
        <w:rPr>
          <w:rFonts w:hint="eastAsia" w:ascii="Adobe 仿宋 Std R" w:hAnsi="Adobe 仿宋 Std R" w:eastAsia="Adobe 仿宋 Std R"/>
          <w:sz w:val="32"/>
          <w:szCs w:val="30"/>
        </w:rPr>
        <w:t>承担上级授权的数字化项目建设运维工作</w:t>
      </w:r>
      <w:r>
        <w:rPr>
          <w:rFonts w:hint="eastAsia" w:ascii="Adobe 仿宋 Std R" w:hAnsi="Adobe 仿宋 Std R" w:eastAsia="Adobe 仿宋 Std R"/>
          <w:sz w:val="32"/>
          <w:szCs w:val="30"/>
          <w:lang w:eastAsia="zh-CN"/>
        </w:rPr>
        <w:t>；</w:t>
      </w:r>
    </w:p>
    <w:p w14:paraId="00DDC534">
      <w:pPr>
        <w:widowControl/>
        <w:spacing w:line="580" w:lineRule="exact"/>
        <w:ind w:firstLine="640"/>
        <w:jc w:val="left"/>
        <w:rPr>
          <w:rFonts w:hint="eastAsia" w:ascii="Adobe 仿宋 Std R" w:hAnsi="Adobe 仿宋 Std R" w:eastAsia="Adobe 仿宋 Std R"/>
          <w:sz w:val="32"/>
          <w:szCs w:val="30"/>
          <w:lang w:eastAsia="zh-CN"/>
        </w:rPr>
      </w:pPr>
      <w:r>
        <w:rPr>
          <w:rFonts w:hint="eastAsia" w:ascii="Adobe 仿宋 Std R" w:hAnsi="Adobe 仿宋 Std R" w:eastAsia="Adobe 仿宋 Std R"/>
          <w:sz w:val="32"/>
          <w:szCs w:val="30"/>
        </w:rPr>
        <w:t>2.承担全市基础性数据资源库和政务数据基础支撑平台的建 设管理，服务全市数据资源的交换共享、开发利用等工作</w:t>
      </w:r>
      <w:r>
        <w:rPr>
          <w:rFonts w:hint="eastAsia" w:ascii="Adobe 仿宋 Std R" w:hAnsi="Adobe 仿宋 Std R" w:eastAsia="Adobe 仿宋 Std R"/>
          <w:sz w:val="32"/>
          <w:szCs w:val="30"/>
          <w:lang w:eastAsia="zh-CN"/>
        </w:rPr>
        <w:t>；</w:t>
      </w:r>
    </w:p>
    <w:p w14:paraId="4446934A">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3.承担全市电子政务外网、政务云等数字基础设施和共性应用服务平台的建设管理，支撑公共管理和服务系统赋能应用工作</w:t>
      </w:r>
      <w:r>
        <w:rPr>
          <w:rFonts w:hint="eastAsia" w:ascii="Adobe 仿宋 Std R" w:hAnsi="Adobe 仿宋 Std R" w:eastAsia="Adobe 仿宋 Std R"/>
          <w:sz w:val="32"/>
          <w:szCs w:val="30"/>
          <w:lang w:eastAsia="zh-CN"/>
        </w:rPr>
        <w:t>；</w:t>
      </w:r>
      <w:r>
        <w:rPr>
          <w:rFonts w:hint="eastAsia" w:ascii="Adobe 仿宋 Std R" w:hAnsi="Adobe 仿宋 Std R" w:eastAsia="Adobe 仿宋 Std R"/>
          <w:sz w:val="32"/>
          <w:szCs w:val="30"/>
        </w:rPr>
        <w:t xml:space="preserve"> </w:t>
      </w:r>
    </w:p>
    <w:p w14:paraId="6E0D4061">
      <w:pPr>
        <w:widowControl/>
        <w:spacing w:line="580" w:lineRule="exact"/>
        <w:ind w:firstLine="640"/>
        <w:jc w:val="left"/>
        <w:rPr>
          <w:rFonts w:hint="eastAsia" w:ascii="Adobe 仿宋 Std R" w:hAnsi="Adobe 仿宋 Std R" w:eastAsia="Adobe 仿宋 Std R"/>
          <w:sz w:val="32"/>
          <w:szCs w:val="30"/>
          <w:lang w:eastAsia="zh-CN"/>
        </w:rPr>
      </w:pPr>
      <w:r>
        <w:rPr>
          <w:rFonts w:hint="eastAsia" w:ascii="Adobe 仿宋 Std R" w:hAnsi="Adobe 仿宋 Std R" w:eastAsia="Adobe 仿宋 Std R"/>
          <w:sz w:val="32"/>
          <w:szCs w:val="30"/>
        </w:rPr>
        <w:t>4.负责指导各地各部门政府网站和政务新媒体建设</w:t>
      </w:r>
      <w:r>
        <w:rPr>
          <w:rFonts w:hint="eastAsia" w:ascii="Adobe 仿宋 Std R" w:hAnsi="Adobe 仿宋 Std R" w:eastAsia="Adobe 仿宋 Std R"/>
          <w:sz w:val="32"/>
          <w:szCs w:val="30"/>
          <w:lang w:eastAsia="zh-CN"/>
        </w:rPr>
        <w:t>；</w:t>
      </w:r>
    </w:p>
    <w:p w14:paraId="15068E56">
      <w:pPr>
        <w:widowControl/>
        <w:spacing w:line="580" w:lineRule="exact"/>
        <w:ind w:firstLine="640"/>
        <w:jc w:val="left"/>
        <w:rPr>
          <w:rFonts w:hint="eastAsia" w:ascii="Adobe 仿宋 Std R" w:hAnsi="Adobe 仿宋 Std R" w:eastAsia="Adobe 仿宋 Std R"/>
          <w:sz w:val="32"/>
          <w:szCs w:val="30"/>
          <w:lang w:eastAsia="zh-CN"/>
        </w:rPr>
      </w:pPr>
      <w:r>
        <w:rPr>
          <w:rFonts w:hint="eastAsia" w:ascii="Adobe 仿宋 Std R" w:hAnsi="Adobe 仿宋 Std R" w:eastAsia="Adobe 仿宋 Std R"/>
          <w:sz w:val="32"/>
          <w:szCs w:val="30"/>
        </w:rPr>
        <w:t>5.协调全市电子政务外网、政务云、公共数据、重要跨部门 政务信息系统等安全管理</w:t>
      </w:r>
      <w:r>
        <w:rPr>
          <w:rFonts w:hint="eastAsia" w:ascii="Adobe 仿宋 Std R" w:hAnsi="Adobe 仿宋 Std R" w:eastAsia="Adobe 仿宋 Std R"/>
          <w:sz w:val="32"/>
          <w:szCs w:val="30"/>
          <w:lang w:eastAsia="zh-CN"/>
        </w:rPr>
        <w:t>；</w:t>
      </w:r>
    </w:p>
    <w:p w14:paraId="6324595A">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6.为全市数字庐山、数字经济、数字政府、数字社会建设运 行维护和数字化项目论证评估、技术评审、竣工验收等工作提供 技术支撑和服务保障。</w:t>
      </w:r>
    </w:p>
    <w:p w14:paraId="2818CD80">
      <w:pPr>
        <w:widowControl/>
        <w:spacing w:line="580" w:lineRule="exact"/>
        <w:ind w:firstLine="640"/>
        <w:jc w:val="left"/>
        <w:rPr>
          <w:rFonts w:hint="eastAsia" w:ascii="Adobe 仿宋 Std R" w:hAnsi="Adobe 仿宋 Std R" w:eastAsia="Adobe 仿宋 Std R"/>
          <w:sz w:val="32"/>
          <w:szCs w:val="30"/>
        </w:rPr>
      </w:pPr>
    </w:p>
    <w:p w14:paraId="279BE8DF">
      <w:pPr>
        <w:rPr>
          <w:b/>
          <w:sz w:val="36"/>
          <w:szCs w:val="36"/>
        </w:rPr>
      </w:pPr>
      <w:r>
        <w:rPr>
          <w:rFonts w:hint="eastAsia"/>
          <w:b/>
          <w:sz w:val="36"/>
          <w:szCs w:val="36"/>
        </w:rPr>
        <w:t>二、机构设置及人员情况</w:t>
      </w:r>
    </w:p>
    <w:p w14:paraId="512741D5">
      <w:pPr>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2025</w:t>
      </w:r>
      <w:r>
        <w:rPr>
          <w:rFonts w:hint="eastAsia" w:ascii="仿宋" w:hAnsi="仿宋" w:eastAsia="仿宋"/>
          <w:sz w:val="32"/>
          <w:szCs w:val="32"/>
        </w:rPr>
        <w:t>年</w:t>
      </w:r>
      <w:r>
        <w:rPr>
          <w:rFonts w:hint="eastAsia" w:ascii="仿宋_GB2312" w:eastAsia="仿宋_GB2312"/>
          <w:b w:val="0"/>
          <w:bCs w:val="0"/>
          <w:color w:val="000000"/>
          <w:sz w:val="32"/>
          <w:szCs w:val="32"/>
          <w:lang w:val="en-US" w:eastAsia="zh-CN"/>
        </w:rPr>
        <w:t>庐山市大数据中心没有内设</w:t>
      </w:r>
      <w:r>
        <w:rPr>
          <w:rFonts w:hint="eastAsia" w:ascii="仿宋" w:hAnsi="仿宋" w:eastAsia="仿宋"/>
          <w:sz w:val="32"/>
          <w:szCs w:val="32"/>
        </w:rPr>
        <w:t>处室</w:t>
      </w:r>
      <w:r>
        <w:rPr>
          <w:rFonts w:hint="eastAsia" w:ascii="仿宋" w:hAnsi="仿宋" w:eastAsia="仿宋"/>
          <w:sz w:val="32"/>
          <w:szCs w:val="32"/>
          <w:lang w:eastAsia="zh-CN"/>
        </w:rPr>
        <w:t>。</w:t>
      </w:r>
    </w:p>
    <w:p w14:paraId="7A465B67">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11</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hint="eastAsia" w:ascii="仿宋" w:hAnsi="仿宋" w:eastAsia="仿宋"/>
          <w:sz w:val="32"/>
          <w:szCs w:val="32"/>
          <w:lang w:eastAsia="zh-CN"/>
        </w:rPr>
        <w:t>事业</w:t>
      </w:r>
      <w:r>
        <w:rPr>
          <w:rFonts w:ascii="仿宋" w:hAnsi="仿宋" w:eastAsia="仿宋"/>
          <w:sz w:val="32"/>
          <w:szCs w:val="32"/>
        </w:rPr>
        <w:t>编制人数</w:t>
      </w:r>
      <w:r>
        <w:rPr>
          <w:rFonts w:hint="eastAsia" w:ascii="仿宋" w:hAnsi="仿宋" w:eastAsia="仿宋"/>
          <w:sz w:val="32"/>
          <w:szCs w:val="32"/>
          <w:lang w:val="en-US" w:eastAsia="zh-CN"/>
        </w:rPr>
        <w:t>11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11</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hint="eastAsia" w:ascii="仿宋" w:hAnsi="仿宋" w:eastAsia="仿宋"/>
          <w:sz w:val="32"/>
          <w:szCs w:val="32"/>
          <w:lang w:eastAsia="zh-CN"/>
        </w:rPr>
        <w:t>事业</w:t>
      </w:r>
      <w:r>
        <w:rPr>
          <w:rFonts w:ascii="仿宋" w:hAnsi="仿宋" w:eastAsia="仿宋"/>
          <w:sz w:val="32"/>
          <w:szCs w:val="32"/>
        </w:rPr>
        <w:t>在职人数</w:t>
      </w:r>
      <w:r>
        <w:rPr>
          <w:rFonts w:hint="eastAsia" w:ascii="仿宋" w:hAnsi="仿宋" w:eastAsia="仿宋"/>
          <w:sz w:val="32"/>
          <w:szCs w:val="32"/>
          <w:lang w:val="en-US" w:eastAsia="zh-CN"/>
        </w:rPr>
        <w:t>11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0</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5DE99F23">
      <w:pPr>
        <w:widowControl/>
        <w:spacing w:line="580" w:lineRule="exact"/>
        <w:jc w:val="center"/>
        <w:rPr>
          <w:rFonts w:ascii="仿宋_GB2312" w:eastAsia="仿宋_GB2312"/>
          <w:b/>
          <w:szCs w:val="30"/>
        </w:rPr>
      </w:pPr>
    </w:p>
    <w:p w14:paraId="1B14434C">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bCs/>
          <w:color w:val="000000"/>
          <w:sz w:val="32"/>
          <w:szCs w:val="32"/>
          <w:lang w:val="en-US" w:eastAsia="zh-CN"/>
        </w:rPr>
        <w:t>庐山市大数据中心</w:t>
      </w:r>
      <w:r>
        <w:rPr>
          <w:rFonts w:hint="eastAsia" w:ascii="仿宋_GB2312" w:eastAsia="仿宋_GB2312"/>
          <w:b/>
          <w:sz w:val="32"/>
          <w:szCs w:val="30"/>
          <w:lang w:eastAsia="zh-CN"/>
        </w:rPr>
        <w:t>2025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12E74796">
      <w:pPr>
        <w:widowControl/>
        <w:spacing w:line="580" w:lineRule="exact"/>
        <w:jc w:val="both"/>
        <w:rPr>
          <w:rFonts w:hint="eastAsia" w:ascii="仿宋_GB2312" w:hAnsi="Calibri" w:eastAsia="仿宋_GB2312" w:cs="宋体"/>
          <w:b/>
          <w:kern w:val="0"/>
          <w:sz w:val="32"/>
          <w:szCs w:val="32"/>
        </w:rPr>
      </w:pPr>
    </w:p>
    <w:p w14:paraId="1D409611">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bCs/>
          <w:color w:val="000000"/>
          <w:sz w:val="32"/>
          <w:szCs w:val="32"/>
          <w:lang w:val="en-US" w:eastAsia="zh-CN"/>
        </w:rPr>
        <w:t>庐山市大数据中心</w:t>
      </w:r>
      <w:r>
        <w:rPr>
          <w:rFonts w:hint="eastAsia" w:ascii="仿宋_GB2312" w:eastAsia="仿宋_GB2312"/>
          <w:b/>
          <w:sz w:val="32"/>
          <w:szCs w:val="30"/>
          <w:lang w:eastAsia="zh-CN"/>
        </w:rPr>
        <w:t>2025</w:t>
      </w:r>
      <w:r>
        <w:rPr>
          <w:rFonts w:hint="eastAsia" w:ascii="仿宋_GB2312" w:eastAsia="仿宋_GB2312"/>
          <w:b/>
          <w:sz w:val="32"/>
          <w:szCs w:val="30"/>
        </w:rPr>
        <w:t>年单位预算情况说明</w:t>
      </w:r>
    </w:p>
    <w:p w14:paraId="68D7B0B7">
      <w:pPr>
        <w:widowControl/>
        <w:spacing w:line="580" w:lineRule="exact"/>
        <w:jc w:val="center"/>
        <w:rPr>
          <w:rFonts w:ascii="仿宋_GB2312" w:eastAsia="仿宋_GB2312"/>
          <w:b/>
          <w:sz w:val="32"/>
          <w:szCs w:val="30"/>
        </w:rPr>
      </w:pPr>
    </w:p>
    <w:p w14:paraId="3F302F86">
      <w:pPr>
        <w:widowControl/>
        <w:spacing w:line="580" w:lineRule="exact"/>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2025</w:t>
      </w:r>
      <w:r>
        <w:rPr>
          <w:rFonts w:hint="eastAsia" w:ascii="楷体_GB2312" w:eastAsia="楷体_GB2312"/>
          <w:b/>
          <w:sz w:val="32"/>
          <w:szCs w:val="30"/>
        </w:rPr>
        <w:t>年单位预算收支情况说明</w:t>
      </w:r>
    </w:p>
    <w:p w14:paraId="1504E353">
      <w:pPr>
        <w:rPr>
          <w:rStyle w:val="5"/>
          <w:rFonts w:ascii="Adobe 仿宋 Std R" w:hAnsi="Adobe 仿宋 Std R" w:eastAsia="Adobe 仿宋 Std R"/>
          <w:b/>
          <w:sz w:val="32"/>
          <w:szCs w:val="32"/>
        </w:rPr>
      </w:pPr>
      <w:r>
        <w:rPr>
          <w:rStyle w:val="5"/>
          <w:rFonts w:hint="eastAsia" w:ascii="Adobe 仿宋 Std R" w:hAnsi="Adobe 仿宋 Std R" w:eastAsia="Adobe 仿宋 Std R"/>
          <w:b/>
          <w:sz w:val="32"/>
          <w:szCs w:val="32"/>
        </w:rPr>
        <w:t xml:space="preserve"> (一)收入预算情况</w:t>
      </w:r>
    </w:p>
    <w:p w14:paraId="3EF11BC9">
      <w:pPr>
        <w:widowControl/>
        <w:ind w:firstLine="640" w:firstLineChars="200"/>
        <w:rPr>
          <w:rFonts w:hint="default" w:ascii="仿宋" w:hAnsi="仿宋" w:cs="Times New Roman" w:eastAsiaTheme="minorEastAsia"/>
          <w:color w:val="FF0000"/>
          <w:kern w:val="0"/>
          <w:sz w:val="32"/>
          <w:szCs w:val="32"/>
          <w:lang w:val="en-US" w:eastAsia="zh-CN"/>
        </w:rPr>
      </w:pPr>
      <w:r>
        <w:rPr>
          <w:rFonts w:hint="eastAsia" w:ascii="仿宋" w:hAnsi="仿宋" w:eastAsia="仿宋" w:cs="Times New Roman"/>
          <w:kern w:val="0"/>
          <w:sz w:val="32"/>
          <w:szCs w:val="32"/>
          <w:lang w:eastAsia="zh-CN"/>
        </w:rPr>
        <w:t>2025</w:t>
      </w:r>
      <w:r>
        <w:rPr>
          <w:rFonts w:hint="eastAsia" w:ascii="仿宋" w:hAnsi="仿宋" w:eastAsia="仿宋" w:cs="Times New Roman"/>
          <w:b w:val="0"/>
          <w:bCs w:val="0"/>
          <w:kern w:val="0"/>
          <w:sz w:val="32"/>
          <w:szCs w:val="32"/>
        </w:rPr>
        <w:t>年</w:t>
      </w:r>
      <w:r>
        <w:rPr>
          <w:rFonts w:hint="eastAsia" w:ascii="仿宋_GB2312" w:eastAsia="仿宋_GB2312"/>
          <w:b w:val="0"/>
          <w:bCs w:val="0"/>
          <w:color w:val="000000"/>
          <w:sz w:val="32"/>
          <w:szCs w:val="32"/>
          <w:lang w:val="en-US" w:eastAsia="zh-CN"/>
        </w:rPr>
        <w:t>庐山市大数据中心</w:t>
      </w:r>
      <w:r>
        <w:rPr>
          <w:rFonts w:ascii="仿宋" w:hAnsi="仿宋" w:eastAsia="仿宋" w:cs="Times New Roman"/>
          <w:b w:val="0"/>
          <w:bCs w:val="0"/>
          <w:kern w:val="0"/>
          <w:sz w:val="32"/>
          <w:szCs w:val="32"/>
        </w:rPr>
        <w:fldChar w:fldCharType="begin"/>
      </w:r>
      <w:r>
        <w:rPr>
          <w:rFonts w:ascii="仿宋" w:hAnsi="仿宋" w:eastAsia="仿宋" w:cs="Times New Roman"/>
          <w:b w:val="0"/>
          <w:bCs w:val="0"/>
          <w:kern w:val="0"/>
          <w:sz w:val="32"/>
          <w:szCs w:val="32"/>
        </w:rPr>
        <w:instrText xml:space="preserve">MERGEFIELD ${page540426799.ds254512694_V_BGT_DEP_INCOME_DXQDW01_ZJ}</w:instrText>
      </w:r>
      <w:r>
        <w:rPr>
          <w:rFonts w:ascii="仿宋" w:hAnsi="仿宋" w:eastAsia="仿宋" w:cs="Times New Roman"/>
          <w:b w:val="0"/>
          <w:bCs w:val="0"/>
          <w:kern w:val="0"/>
          <w:sz w:val="32"/>
          <w:szCs w:val="32"/>
        </w:rPr>
        <w:fldChar w:fldCharType="separate"/>
      </w:r>
      <w:r>
        <w:rPr>
          <w:rFonts w:ascii="仿宋" w:hAnsi="仿宋" w:eastAsia="仿宋" w:cs="Times New Roman"/>
          <w:b w:val="0"/>
          <w:bCs w:val="0"/>
          <w:kern w:val="0"/>
          <w:sz w:val="32"/>
          <w:szCs w:val="32"/>
        </w:rPr>
        <w:t>收入预算总额为</w:t>
      </w:r>
      <w:r>
        <w:rPr>
          <w:rFonts w:hint="eastAsia" w:ascii="仿宋" w:hAnsi="仿宋" w:eastAsia="仿宋" w:cs="Times New Roman"/>
          <w:b w:val="0"/>
          <w:bCs w:val="0"/>
          <w:kern w:val="0"/>
          <w:sz w:val="32"/>
          <w:szCs w:val="32"/>
          <w:lang w:val="en-US" w:eastAsia="zh-CN"/>
        </w:rPr>
        <w:t>314.84</w:t>
      </w:r>
      <w:r>
        <w:rPr>
          <w:rFonts w:ascii="仿宋" w:hAnsi="仿宋" w:eastAsia="仿宋" w:cs="Times New Roman"/>
          <w:b w:val="0"/>
          <w:bCs w:val="0"/>
          <w:kern w:val="0"/>
          <w:sz w:val="32"/>
          <w:szCs w:val="32"/>
        </w:rPr>
        <w:t>万元,较上年预算安排</w:t>
      </w:r>
      <w:r>
        <w:rPr>
          <w:rFonts w:hint="eastAsia" w:ascii="仿宋" w:hAnsi="仿宋" w:eastAsia="仿宋" w:cs="Times New Roman"/>
          <w:b w:val="0"/>
          <w:bCs w:val="0"/>
          <w:kern w:val="0"/>
          <w:sz w:val="32"/>
          <w:szCs w:val="32"/>
          <w:lang w:eastAsia="zh-CN"/>
        </w:rPr>
        <w:t>减少</w:t>
      </w:r>
      <w:r>
        <w:rPr>
          <w:rFonts w:hint="eastAsia" w:ascii="仿宋" w:hAnsi="仿宋" w:eastAsia="仿宋" w:cs="Times New Roman"/>
          <w:b w:val="0"/>
          <w:bCs w:val="0"/>
          <w:kern w:val="0"/>
          <w:sz w:val="32"/>
          <w:szCs w:val="32"/>
          <w:lang w:val="en-US" w:eastAsia="zh-CN"/>
        </w:rPr>
        <w:t>130.66</w:t>
      </w:r>
      <w:r>
        <w:rPr>
          <w:rFonts w:ascii="仿宋" w:hAnsi="仿宋" w:eastAsia="仿宋" w:cs="Times New Roman"/>
          <w:b w:val="0"/>
          <w:bCs w:val="0"/>
          <w:kern w:val="0"/>
          <w:sz w:val="32"/>
          <w:szCs w:val="32"/>
        </w:rPr>
        <w:t>万元;</w:t>
      </w:r>
      <w:r>
        <w:rPr>
          <w:b w:val="0"/>
          <w:bCs w:val="0"/>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314.84</w:t>
      </w:r>
      <w:r>
        <w:rPr>
          <w:rFonts w:ascii="仿宋" w:hAnsi="仿宋" w:eastAsia="仿宋" w:cs="Times New Roman"/>
          <w:kern w:val="0"/>
          <w:sz w:val="32"/>
          <w:szCs w:val="32"/>
        </w:rPr>
        <w:t>万元,较上年预算安排</w:t>
      </w:r>
      <w:r>
        <w:rPr>
          <w:rFonts w:hint="eastAsia" w:ascii="仿宋" w:hAnsi="仿宋" w:eastAsia="仿宋" w:cs="Times New Roman"/>
          <w:b w:val="0"/>
          <w:bCs w:val="0"/>
          <w:kern w:val="0"/>
          <w:sz w:val="32"/>
          <w:szCs w:val="32"/>
          <w:lang w:eastAsia="zh-CN"/>
        </w:rPr>
        <w:t>减少</w:t>
      </w:r>
      <w:r>
        <w:rPr>
          <w:rFonts w:hint="eastAsia" w:ascii="仿宋" w:hAnsi="仿宋" w:eastAsia="仿宋" w:cs="Times New Roman"/>
          <w:b w:val="0"/>
          <w:bCs w:val="0"/>
          <w:kern w:val="0"/>
          <w:sz w:val="32"/>
          <w:szCs w:val="32"/>
          <w:lang w:val="en-US" w:eastAsia="zh-CN"/>
        </w:rPr>
        <w:t>130.66</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减少变化原因为人员减少及过紧日子。</w:t>
      </w:r>
    </w:p>
    <w:p w14:paraId="6081E435">
      <w:pPr>
        <w:rPr>
          <w:rStyle w:val="5"/>
          <w:rFonts w:ascii="Adobe 仿宋 Std R" w:hAnsi="Adobe 仿宋 Std R" w:eastAsia="Adobe 仿宋 Std R"/>
          <w:b/>
          <w:sz w:val="32"/>
          <w:szCs w:val="32"/>
        </w:rPr>
      </w:pPr>
      <w:r>
        <w:rPr>
          <w:rStyle w:val="5"/>
          <w:rFonts w:hint="eastAsia" w:ascii="Adobe 仿宋 Std R" w:hAnsi="Adobe 仿宋 Std R" w:eastAsia="Adobe 仿宋 Std R"/>
          <w:b/>
          <w:sz w:val="32"/>
          <w:szCs w:val="32"/>
        </w:rPr>
        <w:t xml:space="preserve"> (二)支出预算情况</w:t>
      </w:r>
    </w:p>
    <w:p w14:paraId="45B3DD4F">
      <w:pPr>
        <w:widowControl/>
        <w:ind w:firstLine="640" w:firstLineChars="200"/>
        <w:rPr>
          <w:rFonts w:hint="eastAsia" w:ascii="仿宋" w:hAnsi="仿宋" w:eastAsia="仿宋" w:cs="Times New Roman"/>
          <w:kern w:val="0"/>
          <w:sz w:val="32"/>
          <w:szCs w:val="32"/>
          <w:lang w:val="en-US" w:eastAsia="zh-CN"/>
        </w:rPr>
      </w:pPr>
      <w:r>
        <w:rPr>
          <w:rStyle w:val="5"/>
          <w:rFonts w:hint="eastAsia" w:ascii="仿宋" w:hAnsi="仿宋" w:eastAsia="仿宋"/>
          <w:sz w:val="32"/>
          <w:szCs w:val="32"/>
          <w:lang w:eastAsia="zh-CN"/>
        </w:rPr>
        <w:t>2025</w:t>
      </w:r>
      <w:r>
        <w:rPr>
          <w:rStyle w:val="5"/>
          <w:rFonts w:hint="eastAsia" w:ascii="仿宋" w:hAnsi="仿宋" w:eastAsia="仿宋"/>
          <w:sz w:val="32"/>
          <w:szCs w:val="32"/>
        </w:rPr>
        <w:t>年</w:t>
      </w:r>
      <w:r>
        <w:rPr>
          <w:rFonts w:hint="eastAsia" w:ascii="仿宋_GB2312" w:eastAsia="仿宋_GB2312"/>
          <w:b w:val="0"/>
          <w:bCs w:val="0"/>
          <w:color w:val="000000"/>
          <w:sz w:val="32"/>
          <w:szCs w:val="32"/>
          <w:lang w:val="en-US" w:eastAsia="zh-CN"/>
        </w:rPr>
        <w:t>大数据中心</w:t>
      </w:r>
      <w:r>
        <w:rPr>
          <w:rStyle w:val="5"/>
          <w:rFonts w:ascii="仿宋" w:hAnsi="仿宋" w:eastAsia="仿宋"/>
          <w:sz w:val="32"/>
          <w:szCs w:val="32"/>
        </w:rPr>
        <w:fldChar w:fldCharType="begin"/>
      </w:r>
      <w:r>
        <w:rPr>
          <w:rStyle w:val="5"/>
          <w:rFonts w:ascii="仿宋" w:hAnsi="仿宋" w:eastAsia="仿宋"/>
          <w:sz w:val="32"/>
          <w:szCs w:val="32"/>
        </w:rPr>
        <w:instrText xml:space="preserve">MERGEFIELD ${page540426799.ds357974894_REP_BGT_T_HC1100002019_DXQ02DW_S_ZJ}</w:instrText>
      </w:r>
      <w:r>
        <w:rPr>
          <w:rStyle w:val="5"/>
          <w:rFonts w:ascii="仿宋" w:hAnsi="仿宋" w:eastAsia="仿宋"/>
          <w:sz w:val="32"/>
          <w:szCs w:val="32"/>
        </w:rPr>
        <w:fldChar w:fldCharType="separate"/>
      </w:r>
      <w:r>
        <w:rPr>
          <w:rStyle w:val="5"/>
          <w:rFonts w:ascii="仿宋" w:hAnsi="仿宋" w:eastAsia="仿宋"/>
          <w:sz w:val="32"/>
          <w:szCs w:val="32"/>
        </w:rPr>
        <w:t>支出预算总额为</w:t>
      </w:r>
      <w:r>
        <w:rPr>
          <w:rFonts w:hint="eastAsia" w:ascii="仿宋" w:hAnsi="仿宋" w:eastAsia="仿宋" w:cs="Times New Roman"/>
          <w:b w:val="0"/>
          <w:bCs w:val="0"/>
          <w:kern w:val="0"/>
          <w:sz w:val="32"/>
          <w:szCs w:val="32"/>
          <w:lang w:val="en-US" w:eastAsia="zh-CN"/>
        </w:rPr>
        <w:t>314.84</w:t>
      </w:r>
      <w:r>
        <w:rPr>
          <w:rStyle w:val="5"/>
          <w:rFonts w:ascii="仿宋" w:hAnsi="仿宋" w:eastAsia="仿宋"/>
          <w:sz w:val="32"/>
          <w:szCs w:val="32"/>
        </w:rPr>
        <w:t>万元,较上年预算安排</w:t>
      </w:r>
      <w:r>
        <w:rPr>
          <w:rFonts w:hint="eastAsia" w:ascii="仿宋" w:hAnsi="仿宋" w:eastAsia="仿宋" w:cs="Times New Roman"/>
          <w:b w:val="0"/>
          <w:bCs w:val="0"/>
          <w:kern w:val="0"/>
          <w:sz w:val="32"/>
          <w:szCs w:val="32"/>
          <w:lang w:eastAsia="zh-CN"/>
        </w:rPr>
        <w:t>减少</w:t>
      </w:r>
      <w:r>
        <w:rPr>
          <w:rFonts w:hint="eastAsia" w:ascii="仿宋" w:hAnsi="仿宋" w:eastAsia="仿宋" w:cs="Times New Roman"/>
          <w:b w:val="0"/>
          <w:bCs w:val="0"/>
          <w:kern w:val="0"/>
          <w:sz w:val="32"/>
          <w:szCs w:val="32"/>
          <w:lang w:val="en-US" w:eastAsia="zh-CN"/>
        </w:rPr>
        <w:t>130.66</w:t>
      </w:r>
      <w:r>
        <w:rPr>
          <w:rStyle w:val="5"/>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减少变化原因为人员减少及过紧日子。</w:t>
      </w:r>
    </w:p>
    <w:p w14:paraId="61D52BD9">
      <w:pPr>
        <w:widowControl/>
        <w:ind w:firstLine="640" w:firstLineChars="200"/>
        <w:rPr>
          <w:rStyle w:val="5"/>
          <w:rFonts w:hint="eastAsia" w:ascii="仿宋" w:hAnsi="仿宋" w:eastAsia="仿宋" w:cs="仿宋"/>
          <w:sz w:val="32"/>
          <w:szCs w:val="32"/>
          <w:lang w:val="en-US" w:eastAsia="zh-CN"/>
        </w:rPr>
      </w:pPr>
      <w:r>
        <w:rPr>
          <w:rStyle w:val="5"/>
          <w:rFonts w:hint="eastAsia" w:ascii="仿宋" w:hAnsi="仿宋" w:eastAsia="仿宋"/>
          <w:sz w:val="32"/>
          <w:szCs w:val="32"/>
        </w:rPr>
        <w:t>其中：按</w:t>
      </w:r>
      <w:r>
        <w:rPr>
          <w:rStyle w:val="5"/>
          <w:rFonts w:hint="eastAsia" w:ascii="仿宋" w:hAnsi="仿宋" w:eastAsia="仿宋"/>
          <w:color w:val="auto"/>
          <w:sz w:val="32"/>
          <w:szCs w:val="32"/>
        </w:rPr>
        <w:t>支出项目类别</w:t>
      </w:r>
      <w:r>
        <w:rPr>
          <w:rStyle w:val="5"/>
          <w:rFonts w:hint="eastAsia" w:ascii="仿宋" w:hAnsi="仿宋" w:eastAsia="仿宋"/>
          <w:sz w:val="32"/>
          <w:szCs w:val="32"/>
        </w:rPr>
        <w:t>划分：</w:t>
      </w:r>
      <w:r>
        <w:rPr>
          <w:rStyle w:val="5"/>
          <w:rFonts w:ascii="仿宋" w:hAnsi="仿宋" w:eastAsia="仿宋"/>
          <w:sz w:val="32"/>
          <w:szCs w:val="32"/>
        </w:rPr>
        <w:t xml:space="preserve"> </w:t>
      </w:r>
      <w:r>
        <w:rPr>
          <w:rStyle w:val="5"/>
          <w:rFonts w:ascii="仿宋" w:hAnsi="仿宋" w:eastAsia="仿宋"/>
          <w:sz w:val="32"/>
          <w:szCs w:val="32"/>
        </w:rPr>
        <w:fldChar w:fldCharType="begin"/>
      </w:r>
      <w:r>
        <w:rPr>
          <w:rStyle w:val="5"/>
          <w:rFonts w:ascii="仿宋" w:hAnsi="仿宋" w:eastAsia="仿宋"/>
          <w:sz w:val="32"/>
          <w:szCs w:val="32"/>
        </w:rPr>
        <w:instrText xml:space="preserve">MERGEFIELD ${page540426799.ds357974894_REP_BGT_T_HC1100002019_DXQ02DW_JBZCQK}</w:instrText>
      </w:r>
      <w:r>
        <w:rPr>
          <w:rStyle w:val="5"/>
          <w:rFonts w:ascii="仿宋" w:hAnsi="仿宋" w:eastAsia="仿宋"/>
          <w:sz w:val="32"/>
          <w:szCs w:val="32"/>
        </w:rPr>
        <w:fldChar w:fldCharType="separate"/>
      </w:r>
      <w:r>
        <w:rPr>
          <w:rStyle w:val="5"/>
          <w:rFonts w:ascii="仿宋" w:hAnsi="仿宋" w:eastAsia="仿宋"/>
          <w:sz w:val="32"/>
          <w:szCs w:val="32"/>
        </w:rPr>
        <w:t>基本支出</w:t>
      </w:r>
      <w:r>
        <w:rPr>
          <w:rStyle w:val="5"/>
          <w:rFonts w:hint="eastAsia" w:ascii="仿宋" w:hAnsi="仿宋" w:eastAsia="仿宋"/>
          <w:sz w:val="32"/>
          <w:szCs w:val="32"/>
          <w:lang w:val="en-US" w:eastAsia="zh-CN"/>
        </w:rPr>
        <w:t>169.34</w:t>
      </w:r>
      <w:r>
        <w:rPr>
          <w:rStyle w:val="5"/>
          <w:rFonts w:ascii="仿宋" w:hAnsi="仿宋" w:eastAsia="仿宋"/>
          <w:sz w:val="32"/>
          <w:szCs w:val="32"/>
        </w:rPr>
        <w:t>万元,较上年预算安排</w:t>
      </w:r>
      <w:r>
        <w:rPr>
          <w:rStyle w:val="5"/>
          <w:rFonts w:hint="eastAsia" w:ascii="仿宋" w:hAnsi="仿宋" w:eastAsia="仿宋"/>
          <w:sz w:val="32"/>
          <w:szCs w:val="32"/>
          <w:lang w:val="en-US" w:eastAsia="zh-CN"/>
        </w:rPr>
        <w:t>减少34.31</w:t>
      </w:r>
      <w:r>
        <w:rPr>
          <w:rStyle w:val="5"/>
          <w:rFonts w:ascii="仿宋" w:hAnsi="仿宋" w:eastAsia="仿宋"/>
          <w:sz w:val="32"/>
          <w:szCs w:val="32"/>
        </w:rPr>
        <w:t>万元;其中：工资福利支出</w:t>
      </w:r>
      <w:r>
        <w:rPr>
          <w:rStyle w:val="5"/>
          <w:rFonts w:hint="eastAsia" w:ascii="仿宋" w:hAnsi="仿宋" w:eastAsia="仿宋"/>
          <w:sz w:val="32"/>
          <w:szCs w:val="32"/>
          <w:lang w:val="en-US" w:eastAsia="zh-CN"/>
        </w:rPr>
        <w:t>152.84</w:t>
      </w:r>
      <w:r>
        <w:rPr>
          <w:rStyle w:val="5"/>
          <w:rFonts w:ascii="仿宋" w:hAnsi="仿宋" w:eastAsia="仿宋"/>
          <w:sz w:val="32"/>
          <w:szCs w:val="32"/>
        </w:rPr>
        <w:t>万元,商品和服务支出</w:t>
      </w:r>
      <w:r>
        <w:rPr>
          <w:rStyle w:val="5"/>
          <w:rFonts w:hint="eastAsia" w:ascii="仿宋" w:hAnsi="仿宋" w:eastAsia="仿宋"/>
          <w:sz w:val="32"/>
          <w:szCs w:val="32"/>
          <w:lang w:val="en-US" w:eastAsia="zh-CN"/>
        </w:rPr>
        <w:t>14.5</w:t>
      </w:r>
      <w:r>
        <w:rPr>
          <w:rStyle w:val="5"/>
          <w:rFonts w:ascii="仿宋" w:hAnsi="仿宋" w:eastAsia="仿宋"/>
          <w:sz w:val="32"/>
          <w:szCs w:val="32"/>
        </w:rPr>
        <w:t>万元,</w:t>
      </w:r>
      <w:r>
        <w:rPr>
          <w:rStyle w:val="5"/>
          <w:rFonts w:hint="eastAsia" w:ascii="仿宋" w:hAnsi="仿宋" w:eastAsia="仿宋"/>
          <w:sz w:val="32"/>
          <w:szCs w:val="32"/>
          <w:lang w:eastAsia="zh-CN"/>
        </w:rPr>
        <w:t>资本性支出</w:t>
      </w:r>
      <w:r>
        <w:rPr>
          <w:rStyle w:val="5"/>
          <w:rFonts w:hint="eastAsia" w:ascii="仿宋" w:hAnsi="仿宋" w:eastAsia="仿宋"/>
          <w:sz w:val="32"/>
          <w:szCs w:val="32"/>
          <w:lang w:val="en-US" w:eastAsia="zh-CN"/>
        </w:rPr>
        <w:t>2</w:t>
      </w:r>
      <w:r>
        <w:rPr>
          <w:rStyle w:val="5"/>
          <w:rFonts w:ascii="仿宋" w:hAnsi="仿宋" w:eastAsia="仿宋"/>
          <w:sz w:val="32"/>
          <w:szCs w:val="32"/>
        </w:rPr>
        <w:t>万元。</w:t>
      </w:r>
      <w:r>
        <w:fldChar w:fldCharType="end"/>
      </w:r>
      <w:r>
        <w:rPr>
          <w:rStyle w:val="5"/>
          <w:rFonts w:ascii="仿宋" w:hAnsi="仿宋" w:eastAsia="仿宋"/>
          <w:sz w:val="32"/>
          <w:szCs w:val="32"/>
        </w:rPr>
        <w:fldChar w:fldCharType="begin"/>
      </w:r>
      <w:r>
        <w:rPr>
          <w:rStyle w:val="5"/>
          <w:rFonts w:ascii="仿宋" w:hAnsi="仿宋" w:eastAsia="仿宋"/>
          <w:sz w:val="32"/>
          <w:szCs w:val="32"/>
        </w:rPr>
        <w:instrText xml:space="preserve">MERGEFIELD ${page540426799.ds357974894_REP_BGT_T_HC1100002019_DXQ02DW_XMZCQK}</w:instrText>
      </w:r>
      <w:r>
        <w:rPr>
          <w:rStyle w:val="5"/>
          <w:rFonts w:ascii="仿宋" w:hAnsi="仿宋" w:eastAsia="仿宋"/>
          <w:sz w:val="32"/>
          <w:szCs w:val="32"/>
        </w:rPr>
        <w:fldChar w:fldCharType="separate"/>
      </w:r>
      <w:r>
        <w:rPr>
          <w:rStyle w:val="5"/>
          <w:rFonts w:ascii="仿宋" w:hAnsi="仿宋" w:eastAsia="仿宋"/>
          <w:sz w:val="32"/>
          <w:szCs w:val="32"/>
        </w:rPr>
        <w:t>项目支出</w:t>
      </w:r>
      <w:r>
        <w:rPr>
          <w:rStyle w:val="5"/>
          <w:rFonts w:hint="eastAsia" w:ascii="仿宋" w:hAnsi="仿宋" w:eastAsia="仿宋"/>
          <w:sz w:val="32"/>
          <w:szCs w:val="32"/>
          <w:lang w:val="en-US" w:eastAsia="zh-CN"/>
        </w:rPr>
        <w:t>145.5</w:t>
      </w:r>
      <w:r>
        <w:rPr>
          <w:rStyle w:val="5"/>
          <w:rFonts w:ascii="仿宋" w:hAnsi="仿宋" w:eastAsia="仿宋"/>
          <w:sz w:val="32"/>
          <w:szCs w:val="32"/>
        </w:rPr>
        <w:t>万元,较上年预算安排</w:t>
      </w:r>
      <w:r>
        <w:rPr>
          <w:rStyle w:val="5"/>
          <w:rFonts w:hint="eastAsia" w:ascii="仿宋" w:hAnsi="仿宋" w:eastAsia="仿宋"/>
          <w:sz w:val="32"/>
          <w:szCs w:val="32"/>
          <w:lang w:eastAsia="zh-CN"/>
        </w:rPr>
        <w:t>减少</w:t>
      </w:r>
      <w:r>
        <w:rPr>
          <w:rStyle w:val="5"/>
          <w:rFonts w:hint="eastAsia" w:ascii="仿宋" w:hAnsi="仿宋" w:eastAsia="仿宋"/>
          <w:sz w:val="32"/>
          <w:szCs w:val="32"/>
          <w:lang w:val="en-US" w:eastAsia="zh-CN"/>
        </w:rPr>
        <w:t>82.75</w:t>
      </w:r>
      <w:r>
        <w:rPr>
          <w:rStyle w:val="5"/>
          <w:rFonts w:ascii="仿宋" w:hAnsi="仿宋" w:eastAsia="仿宋"/>
          <w:sz w:val="32"/>
          <w:szCs w:val="32"/>
        </w:rPr>
        <w:t>万元;其中：商品和服务支出</w:t>
      </w:r>
      <w:r>
        <w:rPr>
          <w:rStyle w:val="5"/>
          <w:rFonts w:hint="eastAsia" w:ascii="仿宋" w:hAnsi="仿宋" w:eastAsia="仿宋"/>
          <w:sz w:val="32"/>
          <w:szCs w:val="32"/>
          <w:lang w:val="en-US" w:eastAsia="zh-CN"/>
        </w:rPr>
        <w:t>102.67</w:t>
      </w:r>
      <w:r>
        <w:rPr>
          <w:rStyle w:val="5"/>
          <w:rFonts w:ascii="仿宋" w:hAnsi="仿宋" w:eastAsia="仿宋"/>
          <w:sz w:val="32"/>
          <w:szCs w:val="32"/>
        </w:rPr>
        <w:t>万元,资本性支出</w:t>
      </w:r>
      <w:r>
        <w:rPr>
          <w:rStyle w:val="5"/>
          <w:rFonts w:hint="eastAsia" w:ascii="仿宋" w:hAnsi="仿宋" w:eastAsia="仿宋"/>
          <w:sz w:val="32"/>
          <w:szCs w:val="32"/>
          <w:lang w:val="en-US" w:eastAsia="zh-CN"/>
        </w:rPr>
        <w:t>40.33</w:t>
      </w:r>
      <w:r>
        <w:rPr>
          <w:rStyle w:val="5"/>
          <w:rFonts w:ascii="仿宋" w:hAnsi="仿宋" w:eastAsia="仿宋"/>
          <w:sz w:val="32"/>
          <w:szCs w:val="32"/>
        </w:rPr>
        <w:t>万元</w:t>
      </w:r>
      <w:r>
        <w:rPr>
          <w:rStyle w:val="5"/>
          <w:rFonts w:hint="eastAsia" w:ascii="仿宋" w:hAnsi="仿宋" w:eastAsia="仿宋"/>
          <w:sz w:val="32"/>
          <w:szCs w:val="32"/>
          <w:lang w:eastAsia="zh-CN"/>
        </w:rPr>
        <w:t>；</w:t>
      </w:r>
      <w:r>
        <w:fldChar w:fldCharType="end"/>
      </w:r>
      <w:r>
        <w:rPr>
          <w:rFonts w:hint="eastAsia" w:ascii="仿宋" w:hAnsi="仿宋" w:eastAsia="仿宋" w:cs="仿宋"/>
          <w:sz w:val="32"/>
          <w:szCs w:val="32"/>
          <w:lang w:eastAsia="zh-CN"/>
        </w:rPr>
        <w:t>工资福利支出</w:t>
      </w:r>
      <w:r>
        <w:rPr>
          <w:rFonts w:hint="eastAsia" w:ascii="仿宋" w:hAnsi="仿宋" w:eastAsia="仿宋" w:cs="仿宋"/>
          <w:sz w:val="32"/>
          <w:szCs w:val="32"/>
          <w:lang w:val="en-US" w:eastAsia="zh-CN"/>
        </w:rPr>
        <w:t>1万元；其他对个人和家庭的补助1.5万元。</w:t>
      </w:r>
    </w:p>
    <w:p w14:paraId="0A834AF6">
      <w:pPr>
        <w:ind w:firstLine="640" w:firstLineChars="200"/>
        <w:rPr>
          <w:rStyle w:val="5"/>
          <w:rFonts w:ascii="仿宋" w:hAnsi="仿宋" w:eastAsia="仿宋"/>
          <w:b/>
          <w:sz w:val="20"/>
          <w:szCs w:val="32"/>
        </w:rPr>
      </w:pPr>
      <w:r>
        <w:rPr>
          <w:rStyle w:val="5"/>
          <w:rFonts w:hint="eastAsia" w:ascii="仿宋" w:hAnsi="仿宋" w:eastAsia="仿宋"/>
          <w:sz w:val="32"/>
          <w:szCs w:val="32"/>
        </w:rPr>
        <w:t>按</w:t>
      </w:r>
      <w:r>
        <w:rPr>
          <w:rStyle w:val="5"/>
          <w:rFonts w:hint="eastAsia" w:ascii="仿宋" w:hAnsi="仿宋" w:eastAsia="仿宋"/>
          <w:color w:val="auto"/>
          <w:sz w:val="32"/>
          <w:szCs w:val="32"/>
        </w:rPr>
        <w:t>支出功能科目</w:t>
      </w:r>
      <w:r>
        <w:rPr>
          <w:rStyle w:val="5"/>
          <w:rFonts w:hint="eastAsia" w:ascii="仿宋" w:hAnsi="仿宋" w:eastAsia="仿宋"/>
          <w:sz w:val="32"/>
          <w:szCs w:val="32"/>
        </w:rPr>
        <w:t>划分：</w:t>
      </w:r>
      <w:r>
        <w:rPr>
          <w:rStyle w:val="5"/>
          <w:rFonts w:ascii="仿宋" w:hAnsi="仿宋" w:eastAsia="仿宋"/>
          <w:sz w:val="32"/>
          <w:szCs w:val="32"/>
        </w:rPr>
        <w:t xml:space="preserve"> </w:t>
      </w:r>
      <w:r>
        <w:rPr>
          <w:rStyle w:val="5"/>
          <w:rFonts w:ascii="仿宋" w:hAnsi="仿宋" w:eastAsia="仿宋"/>
          <w:sz w:val="32"/>
          <w:szCs w:val="32"/>
        </w:rPr>
        <w:fldChar w:fldCharType="begin"/>
      </w:r>
      <w:r>
        <w:rPr>
          <w:rStyle w:val="5"/>
          <w:rFonts w:ascii="仿宋" w:hAnsi="仿宋" w:eastAsia="仿宋"/>
          <w:sz w:val="32"/>
          <w:szCs w:val="32"/>
        </w:rPr>
        <w:instrText xml:space="preserve">MERGEFIELD ${page540426799.ds197859873_REP_BGT_T_HC1100002019DXQ01DW_GNZJMX}</w:instrText>
      </w:r>
      <w:r>
        <w:rPr>
          <w:rStyle w:val="5"/>
          <w:rFonts w:ascii="仿宋" w:hAnsi="仿宋" w:eastAsia="仿宋"/>
          <w:sz w:val="32"/>
          <w:szCs w:val="32"/>
        </w:rPr>
        <w:fldChar w:fldCharType="separate"/>
      </w:r>
      <w:r>
        <w:rPr>
          <w:rStyle w:val="5"/>
          <w:rFonts w:ascii="仿宋" w:hAnsi="仿宋" w:eastAsia="仿宋"/>
          <w:sz w:val="32"/>
          <w:szCs w:val="32"/>
        </w:rPr>
        <w:t>一般公共服务支出</w:t>
      </w:r>
      <w:r>
        <w:rPr>
          <w:rStyle w:val="5"/>
          <w:rFonts w:hint="eastAsia" w:ascii="仿宋" w:hAnsi="仿宋" w:eastAsia="仿宋"/>
          <w:sz w:val="32"/>
          <w:szCs w:val="32"/>
          <w:lang w:val="en-US" w:eastAsia="zh-CN"/>
        </w:rPr>
        <w:t>270.31</w:t>
      </w:r>
      <w:r>
        <w:rPr>
          <w:rStyle w:val="5"/>
          <w:rFonts w:ascii="仿宋" w:hAnsi="仿宋" w:eastAsia="仿宋"/>
          <w:sz w:val="32"/>
          <w:szCs w:val="32"/>
        </w:rPr>
        <w:t>万元,较上年预算安排</w:t>
      </w:r>
      <w:r>
        <w:rPr>
          <w:rStyle w:val="5"/>
          <w:rFonts w:hint="eastAsia" w:ascii="仿宋" w:hAnsi="仿宋" w:eastAsia="仿宋"/>
          <w:sz w:val="32"/>
          <w:szCs w:val="32"/>
          <w:lang w:eastAsia="zh-CN"/>
        </w:rPr>
        <w:t>减少</w:t>
      </w:r>
      <w:r>
        <w:rPr>
          <w:rStyle w:val="5"/>
          <w:rFonts w:hint="eastAsia" w:ascii="仿宋" w:hAnsi="仿宋" w:eastAsia="仿宋"/>
          <w:sz w:val="32"/>
          <w:szCs w:val="32"/>
          <w:lang w:val="en-US" w:eastAsia="zh-CN"/>
        </w:rPr>
        <w:t>119.18</w:t>
      </w:r>
      <w:r>
        <w:rPr>
          <w:rStyle w:val="5"/>
          <w:rFonts w:ascii="仿宋" w:hAnsi="仿宋" w:eastAsia="仿宋"/>
          <w:sz w:val="32"/>
          <w:szCs w:val="32"/>
        </w:rPr>
        <w:t>万元;社会保障和就业支出</w:t>
      </w:r>
      <w:r>
        <w:rPr>
          <w:rStyle w:val="5"/>
          <w:rFonts w:hint="eastAsia" w:ascii="仿宋" w:hAnsi="仿宋" w:eastAsia="仿宋"/>
          <w:sz w:val="32"/>
          <w:szCs w:val="32"/>
          <w:lang w:val="en-US" w:eastAsia="zh-CN"/>
        </w:rPr>
        <w:t>23.12</w:t>
      </w:r>
      <w:r>
        <w:rPr>
          <w:rStyle w:val="5"/>
          <w:rFonts w:ascii="仿宋" w:hAnsi="仿宋" w:eastAsia="仿宋"/>
          <w:sz w:val="32"/>
          <w:szCs w:val="32"/>
        </w:rPr>
        <w:t>万元,较上年预算安排</w:t>
      </w:r>
      <w:r>
        <w:rPr>
          <w:rStyle w:val="5"/>
          <w:rFonts w:hint="eastAsia" w:ascii="仿宋" w:hAnsi="仿宋" w:eastAsia="仿宋"/>
          <w:sz w:val="32"/>
          <w:szCs w:val="32"/>
          <w:lang w:val="en-US" w:eastAsia="zh-CN"/>
        </w:rPr>
        <w:t>减少6.03</w:t>
      </w:r>
      <w:r>
        <w:rPr>
          <w:rStyle w:val="5"/>
          <w:rFonts w:ascii="仿宋" w:hAnsi="仿宋" w:eastAsia="仿宋"/>
          <w:sz w:val="32"/>
          <w:szCs w:val="32"/>
        </w:rPr>
        <w:t>万元;卫生健康支出</w:t>
      </w:r>
      <w:r>
        <w:rPr>
          <w:rStyle w:val="5"/>
          <w:rFonts w:hint="eastAsia" w:ascii="仿宋" w:hAnsi="仿宋" w:eastAsia="仿宋"/>
          <w:sz w:val="32"/>
          <w:szCs w:val="32"/>
          <w:lang w:val="en-US" w:eastAsia="zh-CN"/>
        </w:rPr>
        <w:t>8.51</w:t>
      </w:r>
      <w:r>
        <w:rPr>
          <w:rStyle w:val="5"/>
          <w:rFonts w:ascii="仿宋" w:hAnsi="仿宋" w:eastAsia="仿宋"/>
          <w:sz w:val="32"/>
          <w:szCs w:val="32"/>
        </w:rPr>
        <w:t>万元,较上年预算安排</w:t>
      </w:r>
      <w:r>
        <w:rPr>
          <w:rStyle w:val="5"/>
          <w:rFonts w:hint="eastAsia" w:ascii="仿宋" w:hAnsi="仿宋" w:eastAsia="仿宋"/>
          <w:sz w:val="32"/>
          <w:szCs w:val="32"/>
          <w:lang w:val="en-US" w:eastAsia="zh-CN"/>
        </w:rPr>
        <w:t>减少1.72</w:t>
      </w:r>
      <w:r>
        <w:rPr>
          <w:rStyle w:val="5"/>
          <w:rFonts w:ascii="仿宋" w:hAnsi="仿宋" w:eastAsia="仿宋"/>
          <w:sz w:val="32"/>
          <w:szCs w:val="32"/>
        </w:rPr>
        <w:t>万元;住房保障支出</w:t>
      </w:r>
      <w:r>
        <w:rPr>
          <w:rStyle w:val="5"/>
          <w:rFonts w:hint="eastAsia" w:ascii="仿宋" w:hAnsi="仿宋" w:eastAsia="仿宋"/>
          <w:sz w:val="32"/>
          <w:szCs w:val="32"/>
          <w:lang w:val="en-US" w:eastAsia="zh-CN"/>
        </w:rPr>
        <w:t>12.9</w:t>
      </w:r>
      <w:r>
        <w:rPr>
          <w:rStyle w:val="5"/>
          <w:rFonts w:ascii="仿宋" w:hAnsi="仿宋" w:eastAsia="仿宋"/>
          <w:sz w:val="32"/>
          <w:szCs w:val="32"/>
        </w:rPr>
        <w:t>万元,较上年预算安排</w:t>
      </w:r>
      <w:r>
        <w:rPr>
          <w:rStyle w:val="5"/>
          <w:rFonts w:hint="eastAsia" w:ascii="仿宋" w:hAnsi="仿宋" w:eastAsia="仿宋"/>
          <w:sz w:val="32"/>
          <w:szCs w:val="32"/>
          <w:lang w:val="en-US" w:eastAsia="zh-CN"/>
        </w:rPr>
        <w:t>减少3.73</w:t>
      </w:r>
      <w:r>
        <w:rPr>
          <w:rStyle w:val="5"/>
          <w:rFonts w:ascii="仿宋" w:hAnsi="仿宋" w:eastAsia="仿宋"/>
          <w:sz w:val="32"/>
          <w:szCs w:val="32"/>
        </w:rPr>
        <w:t>万元。</w:t>
      </w:r>
      <w:r>
        <w:fldChar w:fldCharType="end"/>
      </w:r>
    </w:p>
    <w:p w14:paraId="2CBEE765">
      <w:pPr>
        <w:ind w:firstLine="640" w:firstLineChars="200"/>
      </w:pPr>
      <w:r>
        <w:rPr>
          <w:rStyle w:val="5"/>
          <w:rFonts w:hint="eastAsia" w:ascii="仿宋" w:hAnsi="仿宋" w:eastAsia="仿宋"/>
          <w:sz w:val="32"/>
          <w:szCs w:val="32"/>
        </w:rPr>
        <w:t>按</w:t>
      </w:r>
      <w:r>
        <w:rPr>
          <w:rStyle w:val="5"/>
          <w:rFonts w:hint="eastAsia" w:ascii="仿宋" w:hAnsi="仿宋" w:eastAsia="仿宋"/>
          <w:color w:val="auto"/>
          <w:sz w:val="32"/>
          <w:szCs w:val="32"/>
        </w:rPr>
        <w:t>支出经济分类</w:t>
      </w:r>
      <w:r>
        <w:rPr>
          <w:rStyle w:val="5"/>
          <w:rFonts w:hint="eastAsia" w:ascii="仿宋" w:hAnsi="仿宋" w:eastAsia="仿宋"/>
          <w:sz w:val="32"/>
          <w:szCs w:val="32"/>
        </w:rPr>
        <w:t>划分：</w:t>
      </w:r>
      <w:r>
        <w:rPr>
          <w:rStyle w:val="5"/>
          <w:rFonts w:ascii="仿宋" w:hAnsi="仿宋" w:eastAsia="仿宋"/>
          <w:sz w:val="32"/>
          <w:szCs w:val="32"/>
        </w:rPr>
        <w:fldChar w:fldCharType="begin"/>
      </w:r>
      <w:r>
        <w:rPr>
          <w:rStyle w:val="5"/>
          <w:rFonts w:ascii="仿宋" w:hAnsi="仿宋" w:eastAsia="仿宋"/>
          <w:sz w:val="32"/>
          <w:szCs w:val="32"/>
        </w:rPr>
        <w:instrText xml:space="preserve">MERGEFIELD ${page540426799.ds197859873_REP_BGT_T_HC1100002019DXQ01DW_JJMX}</w:instrText>
      </w:r>
      <w:r>
        <w:rPr>
          <w:rStyle w:val="5"/>
          <w:rFonts w:ascii="仿宋" w:hAnsi="仿宋" w:eastAsia="仿宋"/>
          <w:sz w:val="32"/>
          <w:szCs w:val="32"/>
        </w:rPr>
        <w:fldChar w:fldCharType="separate"/>
      </w:r>
      <w:r>
        <w:rPr>
          <w:rStyle w:val="5"/>
          <w:rFonts w:ascii="仿宋" w:hAnsi="仿宋" w:eastAsia="仿宋"/>
          <w:sz w:val="32"/>
          <w:szCs w:val="32"/>
        </w:rPr>
        <w:t>工资福利支出</w:t>
      </w:r>
      <w:r>
        <w:rPr>
          <w:rStyle w:val="5"/>
          <w:rFonts w:hint="eastAsia" w:ascii="仿宋" w:hAnsi="仿宋" w:eastAsia="仿宋"/>
          <w:sz w:val="32"/>
          <w:szCs w:val="32"/>
          <w:lang w:val="en-US" w:eastAsia="zh-CN"/>
        </w:rPr>
        <w:t>153.84</w:t>
      </w:r>
      <w:r>
        <w:rPr>
          <w:rStyle w:val="5"/>
          <w:rFonts w:ascii="仿宋" w:hAnsi="仿宋" w:eastAsia="仿宋"/>
          <w:sz w:val="32"/>
          <w:szCs w:val="32"/>
        </w:rPr>
        <w:t>万元,较上年预算安排</w:t>
      </w:r>
      <w:r>
        <w:rPr>
          <w:rStyle w:val="5"/>
          <w:rFonts w:hint="eastAsia" w:ascii="仿宋" w:hAnsi="仿宋" w:eastAsia="仿宋"/>
          <w:sz w:val="32"/>
          <w:szCs w:val="32"/>
          <w:lang w:val="en-US" w:eastAsia="zh-CN"/>
        </w:rPr>
        <w:t>减少68.66</w:t>
      </w:r>
      <w:r>
        <w:rPr>
          <w:rStyle w:val="5"/>
          <w:rFonts w:ascii="仿宋" w:hAnsi="仿宋" w:eastAsia="仿宋"/>
          <w:sz w:val="32"/>
          <w:szCs w:val="32"/>
        </w:rPr>
        <w:t>万元;商品和服务支出</w:t>
      </w:r>
      <w:r>
        <w:rPr>
          <w:rStyle w:val="5"/>
          <w:rFonts w:hint="eastAsia" w:ascii="仿宋" w:hAnsi="仿宋" w:eastAsia="仿宋"/>
          <w:sz w:val="32"/>
          <w:szCs w:val="32"/>
          <w:lang w:val="en-US" w:eastAsia="zh-CN"/>
        </w:rPr>
        <w:t>117.17</w:t>
      </w:r>
      <w:r>
        <w:rPr>
          <w:rStyle w:val="5"/>
          <w:rFonts w:ascii="仿宋" w:hAnsi="仿宋" w:eastAsia="仿宋"/>
          <w:sz w:val="32"/>
          <w:szCs w:val="32"/>
        </w:rPr>
        <w:t>万元,较上年预算安排</w:t>
      </w:r>
      <w:r>
        <w:rPr>
          <w:rStyle w:val="5"/>
          <w:rFonts w:hint="eastAsia" w:ascii="仿宋" w:hAnsi="仿宋" w:eastAsia="仿宋"/>
          <w:sz w:val="32"/>
          <w:szCs w:val="32"/>
          <w:lang w:val="en-US" w:eastAsia="zh-CN"/>
        </w:rPr>
        <w:t>减少57.33</w:t>
      </w:r>
      <w:r>
        <w:rPr>
          <w:rStyle w:val="5"/>
          <w:rFonts w:ascii="仿宋" w:hAnsi="仿宋" w:eastAsia="仿宋"/>
          <w:sz w:val="32"/>
          <w:szCs w:val="32"/>
        </w:rPr>
        <w:t>万元;对个人和家庭的补助</w:t>
      </w:r>
      <w:r>
        <w:rPr>
          <w:rStyle w:val="5"/>
          <w:rFonts w:hint="eastAsia" w:ascii="仿宋" w:hAnsi="仿宋" w:eastAsia="仿宋"/>
          <w:sz w:val="32"/>
          <w:szCs w:val="32"/>
          <w:lang w:val="en-US" w:eastAsia="zh-CN"/>
        </w:rPr>
        <w:t>1.5</w:t>
      </w:r>
      <w:r>
        <w:rPr>
          <w:rStyle w:val="5"/>
          <w:rFonts w:ascii="仿宋" w:hAnsi="仿宋" w:eastAsia="仿宋"/>
          <w:sz w:val="32"/>
          <w:szCs w:val="32"/>
        </w:rPr>
        <w:t>万元,较上年预算安排</w:t>
      </w:r>
      <w:r>
        <w:rPr>
          <w:rStyle w:val="5"/>
          <w:rFonts w:hint="eastAsia" w:ascii="仿宋" w:hAnsi="仿宋" w:eastAsia="仿宋"/>
          <w:sz w:val="32"/>
          <w:szCs w:val="32"/>
          <w:lang w:eastAsia="zh-CN"/>
        </w:rPr>
        <w:t>减少</w:t>
      </w:r>
      <w:r>
        <w:rPr>
          <w:rStyle w:val="5"/>
          <w:rFonts w:hint="eastAsia" w:ascii="仿宋" w:hAnsi="仿宋" w:eastAsia="仿宋"/>
          <w:sz w:val="32"/>
          <w:szCs w:val="32"/>
          <w:lang w:val="en-US" w:eastAsia="zh-CN"/>
        </w:rPr>
        <w:t>0.5</w:t>
      </w:r>
      <w:r>
        <w:rPr>
          <w:rStyle w:val="5"/>
          <w:rFonts w:ascii="仿宋" w:hAnsi="仿宋" w:eastAsia="仿宋"/>
          <w:sz w:val="32"/>
          <w:szCs w:val="32"/>
        </w:rPr>
        <w:t>万元;资本性支出</w:t>
      </w:r>
      <w:r>
        <w:rPr>
          <w:rStyle w:val="5"/>
          <w:rFonts w:hint="eastAsia" w:ascii="仿宋" w:hAnsi="仿宋" w:eastAsia="仿宋"/>
          <w:sz w:val="32"/>
          <w:szCs w:val="32"/>
          <w:lang w:val="en-US" w:eastAsia="zh-CN"/>
        </w:rPr>
        <w:t>42.33</w:t>
      </w:r>
      <w:r>
        <w:rPr>
          <w:rStyle w:val="5"/>
          <w:rFonts w:ascii="仿宋" w:hAnsi="仿宋" w:eastAsia="仿宋"/>
          <w:sz w:val="32"/>
          <w:szCs w:val="32"/>
        </w:rPr>
        <w:t>万元,较上年预算安排减少</w:t>
      </w:r>
      <w:r>
        <w:rPr>
          <w:rStyle w:val="5"/>
          <w:rFonts w:hint="eastAsia" w:ascii="仿宋" w:hAnsi="仿宋" w:eastAsia="仿宋"/>
          <w:sz w:val="32"/>
          <w:szCs w:val="32"/>
          <w:lang w:val="en-US" w:eastAsia="zh-CN"/>
        </w:rPr>
        <w:t>4.17</w:t>
      </w:r>
      <w:r>
        <w:rPr>
          <w:rStyle w:val="5"/>
          <w:rFonts w:ascii="仿宋" w:hAnsi="仿宋" w:eastAsia="仿宋"/>
          <w:sz w:val="32"/>
          <w:szCs w:val="32"/>
        </w:rPr>
        <w:t>万元。</w:t>
      </w:r>
      <w:r>
        <w:fldChar w:fldCharType="end"/>
      </w:r>
    </w:p>
    <w:p w14:paraId="3F8A8501">
      <w:pPr>
        <w:ind w:firstLine="321" w:firstLineChars="100"/>
        <w:rPr>
          <w:rStyle w:val="5"/>
          <w:rFonts w:hint="eastAsia" w:ascii="Adobe 仿宋 Std R" w:hAnsi="Adobe 仿宋 Std R" w:eastAsia="Adobe 仿宋 Std R"/>
          <w:b/>
          <w:sz w:val="32"/>
          <w:szCs w:val="32"/>
          <w:lang w:eastAsia="zh-CN"/>
        </w:rPr>
      </w:pPr>
      <w:r>
        <w:rPr>
          <w:rStyle w:val="5"/>
          <w:rFonts w:hint="eastAsia" w:ascii="Adobe 仿宋 Std R" w:hAnsi="Adobe 仿宋 Std R" w:eastAsia="Adobe 仿宋 Std R"/>
          <w:b/>
          <w:sz w:val="32"/>
          <w:szCs w:val="32"/>
        </w:rPr>
        <w:t xml:space="preserve"> (三)财政拨款支出情况</w:t>
      </w:r>
    </w:p>
    <w:p w14:paraId="7C2228F4">
      <w:pPr>
        <w:widowControl/>
        <w:ind w:firstLine="640" w:firstLineChars="200"/>
        <w:rPr>
          <w:rFonts w:hint="default" w:ascii="仿宋" w:hAnsi="仿宋" w:cs="Times New Roman" w:eastAsiaTheme="minorEastAsia"/>
          <w:color w:val="FF0000"/>
          <w:kern w:val="0"/>
          <w:sz w:val="32"/>
          <w:szCs w:val="32"/>
          <w:lang w:val="en-US" w:eastAsia="zh-CN"/>
        </w:rPr>
      </w:pPr>
      <w:r>
        <w:rPr>
          <w:rStyle w:val="5"/>
          <w:rFonts w:hint="eastAsia" w:ascii="仿宋" w:hAnsi="仿宋" w:eastAsia="仿宋"/>
          <w:sz w:val="32"/>
          <w:szCs w:val="32"/>
          <w:lang w:eastAsia="zh-CN"/>
        </w:rPr>
        <w:t>2025</w:t>
      </w:r>
      <w:r>
        <w:rPr>
          <w:rStyle w:val="5"/>
          <w:rFonts w:hint="eastAsia" w:ascii="仿宋" w:hAnsi="仿宋" w:eastAsia="仿宋"/>
          <w:sz w:val="32"/>
          <w:szCs w:val="32"/>
        </w:rPr>
        <w:t>年</w:t>
      </w:r>
      <w:r>
        <w:rPr>
          <w:rFonts w:hint="eastAsia" w:ascii="仿宋_GB2312" w:eastAsia="仿宋_GB2312"/>
          <w:b w:val="0"/>
          <w:bCs w:val="0"/>
          <w:color w:val="000000"/>
          <w:sz w:val="32"/>
          <w:szCs w:val="32"/>
          <w:lang w:val="en-US" w:eastAsia="zh-CN"/>
        </w:rPr>
        <w:t>庐山市大数据中心</w:t>
      </w:r>
      <w:r>
        <w:rPr>
          <w:rStyle w:val="5"/>
          <w:rFonts w:hint="eastAsia" w:ascii="仿宋" w:hAnsi="仿宋" w:eastAsia="仿宋" w:cs="仿宋"/>
          <w:sz w:val="32"/>
          <w:szCs w:val="32"/>
        </w:rPr>
        <w:fldChar w:fldCharType="begin"/>
      </w:r>
      <w:r>
        <w:rPr>
          <w:rStyle w:val="5"/>
          <w:rFonts w:hint="eastAsia" w:ascii="仿宋" w:hAnsi="仿宋" w:eastAsia="仿宋" w:cs="仿宋"/>
          <w:sz w:val="32"/>
          <w:szCs w:val="32"/>
        </w:rPr>
        <w:instrText xml:space="preserve">MERGEFIELD ${page540426799.ds357974894_REP_BGT_T_HC1100002019_DXQ02DW_S_CBXJ}</w:instrText>
      </w:r>
      <w:r>
        <w:rPr>
          <w:rStyle w:val="5"/>
          <w:rFonts w:hint="eastAsia" w:ascii="仿宋" w:hAnsi="仿宋" w:eastAsia="仿宋" w:cs="仿宋"/>
          <w:sz w:val="32"/>
          <w:szCs w:val="32"/>
        </w:rPr>
        <w:fldChar w:fldCharType="separate"/>
      </w:r>
      <w:r>
        <w:rPr>
          <w:rStyle w:val="5"/>
          <w:rFonts w:hint="eastAsia" w:ascii="仿宋" w:hAnsi="仿宋" w:eastAsia="仿宋" w:cs="仿宋"/>
          <w:sz w:val="32"/>
          <w:szCs w:val="32"/>
        </w:rPr>
        <w:t>财政拨款支出预算总额</w:t>
      </w:r>
      <w:r>
        <w:rPr>
          <w:rStyle w:val="5"/>
          <w:rFonts w:hint="eastAsia" w:ascii="仿宋" w:hAnsi="仿宋" w:eastAsia="仿宋" w:cs="仿宋"/>
          <w:sz w:val="32"/>
          <w:szCs w:val="32"/>
          <w:lang w:val="en-US" w:eastAsia="zh-CN"/>
        </w:rPr>
        <w:t>314.84</w:t>
      </w:r>
      <w:r>
        <w:rPr>
          <w:rStyle w:val="5"/>
          <w:rFonts w:hint="eastAsia" w:ascii="仿宋" w:hAnsi="仿宋" w:eastAsia="仿宋" w:cs="仿宋"/>
          <w:sz w:val="32"/>
          <w:szCs w:val="32"/>
        </w:rPr>
        <w:t>万元,较上年预算安排</w:t>
      </w:r>
      <w:r>
        <w:rPr>
          <w:rFonts w:hint="eastAsia" w:ascii="仿宋" w:hAnsi="仿宋" w:eastAsia="仿宋" w:cs="仿宋"/>
          <w:b w:val="0"/>
          <w:bCs w:val="0"/>
          <w:kern w:val="0"/>
          <w:sz w:val="32"/>
          <w:szCs w:val="32"/>
          <w:lang w:eastAsia="zh-CN"/>
        </w:rPr>
        <w:t>减少</w:t>
      </w:r>
      <w:r>
        <w:rPr>
          <w:rFonts w:hint="eastAsia" w:ascii="仿宋" w:hAnsi="仿宋" w:eastAsia="仿宋" w:cs="仿宋"/>
          <w:b w:val="0"/>
          <w:bCs w:val="0"/>
          <w:kern w:val="0"/>
          <w:sz w:val="32"/>
          <w:szCs w:val="32"/>
          <w:lang w:val="en-US" w:eastAsia="zh-CN"/>
        </w:rPr>
        <w:t>130.66</w:t>
      </w:r>
      <w:r>
        <w:rPr>
          <w:rFonts w:hint="eastAsia" w:ascii="仿宋" w:hAnsi="仿宋" w:eastAsia="仿宋" w:cs="仿宋"/>
          <w:sz w:val="32"/>
          <w:szCs w:val="32"/>
        </w:rPr>
        <w:fldChar w:fldCharType="end"/>
      </w:r>
      <w:r>
        <w:rPr>
          <w:rFonts w:hint="eastAsia" w:ascii="仿宋" w:hAnsi="仿宋" w:eastAsia="仿宋" w:cs="仿宋"/>
          <w:sz w:val="32"/>
          <w:szCs w:val="32"/>
          <w:lang w:eastAsia="zh-CN"/>
        </w:rPr>
        <w:t>万元；</w:t>
      </w:r>
      <w:r>
        <w:rPr>
          <w:rFonts w:hint="eastAsia" w:ascii="仿宋" w:hAnsi="仿宋" w:eastAsia="仿宋" w:cs="Times New Roman"/>
          <w:kern w:val="0"/>
          <w:sz w:val="32"/>
          <w:szCs w:val="32"/>
          <w:lang w:val="en-US" w:eastAsia="zh-CN"/>
        </w:rPr>
        <w:t>减少变化原因为人员减少及过紧日子。</w:t>
      </w:r>
    </w:p>
    <w:p w14:paraId="08F60DB5">
      <w:pPr>
        <w:ind w:firstLine="640" w:firstLineChars="200"/>
        <w:rPr>
          <w:rStyle w:val="5"/>
          <w:rFonts w:ascii="仿宋" w:hAnsi="仿宋" w:eastAsia="仿宋"/>
          <w:b/>
          <w:sz w:val="20"/>
          <w:szCs w:val="32"/>
        </w:rPr>
      </w:pPr>
      <w:r>
        <w:rPr>
          <w:rStyle w:val="5"/>
          <w:rFonts w:hint="eastAsia" w:ascii="仿宋" w:hAnsi="仿宋" w:eastAsia="仿宋"/>
          <w:sz w:val="32"/>
          <w:szCs w:val="32"/>
        </w:rPr>
        <w:t>按</w:t>
      </w:r>
      <w:r>
        <w:rPr>
          <w:rStyle w:val="5"/>
          <w:rFonts w:hint="eastAsia" w:ascii="仿宋" w:hAnsi="仿宋" w:eastAsia="仿宋"/>
          <w:color w:val="auto"/>
          <w:sz w:val="32"/>
          <w:szCs w:val="32"/>
        </w:rPr>
        <w:t>支出功能科目</w:t>
      </w:r>
      <w:r>
        <w:rPr>
          <w:rStyle w:val="5"/>
          <w:rFonts w:hint="eastAsia" w:ascii="仿宋" w:hAnsi="仿宋" w:eastAsia="仿宋"/>
          <w:sz w:val="32"/>
          <w:szCs w:val="32"/>
        </w:rPr>
        <w:t>划分：</w:t>
      </w:r>
      <w:r>
        <w:rPr>
          <w:rStyle w:val="5"/>
          <w:rFonts w:ascii="仿宋" w:hAnsi="仿宋" w:eastAsia="仿宋"/>
          <w:sz w:val="32"/>
          <w:szCs w:val="32"/>
        </w:rPr>
        <w:fldChar w:fldCharType="begin"/>
      </w:r>
      <w:r>
        <w:rPr>
          <w:rStyle w:val="5"/>
          <w:rFonts w:ascii="仿宋" w:hAnsi="仿宋" w:eastAsia="仿宋"/>
          <w:sz w:val="32"/>
          <w:szCs w:val="32"/>
        </w:rPr>
        <w:instrText xml:space="preserve">MERGEFIELD ${page540426799.ds197859873_REP_BGT_T_HC1100002019DXQ01DW_GNZJMX}</w:instrText>
      </w:r>
      <w:r>
        <w:rPr>
          <w:rStyle w:val="5"/>
          <w:rFonts w:ascii="仿宋" w:hAnsi="仿宋" w:eastAsia="仿宋"/>
          <w:sz w:val="32"/>
          <w:szCs w:val="32"/>
        </w:rPr>
        <w:fldChar w:fldCharType="separate"/>
      </w:r>
      <w:r>
        <w:rPr>
          <w:rStyle w:val="5"/>
          <w:rFonts w:ascii="仿宋" w:hAnsi="仿宋" w:eastAsia="仿宋"/>
          <w:sz w:val="32"/>
          <w:szCs w:val="32"/>
        </w:rPr>
        <w:t>一般公共服务支出</w:t>
      </w:r>
      <w:r>
        <w:rPr>
          <w:rStyle w:val="5"/>
          <w:rFonts w:hint="eastAsia" w:ascii="仿宋" w:hAnsi="仿宋" w:eastAsia="仿宋"/>
          <w:sz w:val="32"/>
          <w:szCs w:val="32"/>
          <w:lang w:val="en-US" w:eastAsia="zh-CN"/>
        </w:rPr>
        <w:t>270.31</w:t>
      </w:r>
      <w:r>
        <w:rPr>
          <w:rStyle w:val="5"/>
          <w:rFonts w:ascii="仿宋" w:hAnsi="仿宋" w:eastAsia="仿宋"/>
          <w:sz w:val="32"/>
          <w:szCs w:val="32"/>
        </w:rPr>
        <w:t>万元,较上年预算安排</w:t>
      </w:r>
      <w:r>
        <w:rPr>
          <w:rStyle w:val="5"/>
          <w:rFonts w:hint="eastAsia" w:ascii="仿宋" w:hAnsi="仿宋" w:eastAsia="仿宋"/>
          <w:sz w:val="32"/>
          <w:szCs w:val="32"/>
          <w:lang w:eastAsia="zh-CN"/>
        </w:rPr>
        <w:t>减少</w:t>
      </w:r>
      <w:r>
        <w:rPr>
          <w:rStyle w:val="5"/>
          <w:rFonts w:hint="eastAsia" w:ascii="仿宋" w:hAnsi="仿宋" w:eastAsia="仿宋"/>
          <w:sz w:val="32"/>
          <w:szCs w:val="32"/>
          <w:lang w:val="en-US" w:eastAsia="zh-CN"/>
        </w:rPr>
        <w:t>119.18</w:t>
      </w:r>
      <w:r>
        <w:rPr>
          <w:rStyle w:val="5"/>
          <w:rFonts w:ascii="仿宋" w:hAnsi="仿宋" w:eastAsia="仿宋"/>
          <w:sz w:val="32"/>
          <w:szCs w:val="32"/>
        </w:rPr>
        <w:t>万元;社会保障和就业支出</w:t>
      </w:r>
      <w:r>
        <w:rPr>
          <w:rStyle w:val="5"/>
          <w:rFonts w:hint="eastAsia" w:ascii="仿宋" w:hAnsi="仿宋" w:eastAsia="仿宋"/>
          <w:sz w:val="32"/>
          <w:szCs w:val="32"/>
          <w:lang w:val="en-US" w:eastAsia="zh-CN"/>
        </w:rPr>
        <w:t>23.12</w:t>
      </w:r>
      <w:r>
        <w:rPr>
          <w:rStyle w:val="5"/>
          <w:rFonts w:ascii="仿宋" w:hAnsi="仿宋" w:eastAsia="仿宋"/>
          <w:sz w:val="32"/>
          <w:szCs w:val="32"/>
        </w:rPr>
        <w:t>万元,较上年预算安排</w:t>
      </w:r>
      <w:r>
        <w:rPr>
          <w:rStyle w:val="5"/>
          <w:rFonts w:hint="eastAsia" w:ascii="仿宋" w:hAnsi="仿宋" w:eastAsia="仿宋"/>
          <w:sz w:val="32"/>
          <w:szCs w:val="32"/>
          <w:lang w:val="en-US" w:eastAsia="zh-CN"/>
        </w:rPr>
        <w:t>减少6.03</w:t>
      </w:r>
      <w:r>
        <w:rPr>
          <w:rStyle w:val="5"/>
          <w:rFonts w:ascii="仿宋" w:hAnsi="仿宋" w:eastAsia="仿宋"/>
          <w:sz w:val="32"/>
          <w:szCs w:val="32"/>
        </w:rPr>
        <w:t>万元;卫生健康支出</w:t>
      </w:r>
      <w:r>
        <w:rPr>
          <w:rStyle w:val="5"/>
          <w:rFonts w:hint="eastAsia" w:ascii="仿宋" w:hAnsi="仿宋" w:eastAsia="仿宋"/>
          <w:sz w:val="32"/>
          <w:szCs w:val="32"/>
          <w:lang w:val="en-US" w:eastAsia="zh-CN"/>
        </w:rPr>
        <w:t>8.51</w:t>
      </w:r>
      <w:r>
        <w:rPr>
          <w:rStyle w:val="5"/>
          <w:rFonts w:ascii="仿宋" w:hAnsi="仿宋" w:eastAsia="仿宋"/>
          <w:sz w:val="32"/>
          <w:szCs w:val="32"/>
        </w:rPr>
        <w:t>万元,较上年预算安排</w:t>
      </w:r>
      <w:r>
        <w:rPr>
          <w:rStyle w:val="5"/>
          <w:rFonts w:hint="eastAsia" w:ascii="仿宋" w:hAnsi="仿宋" w:eastAsia="仿宋"/>
          <w:sz w:val="32"/>
          <w:szCs w:val="32"/>
          <w:lang w:val="en-US" w:eastAsia="zh-CN"/>
        </w:rPr>
        <w:t>减少1.72</w:t>
      </w:r>
      <w:r>
        <w:rPr>
          <w:rStyle w:val="5"/>
          <w:rFonts w:ascii="仿宋" w:hAnsi="仿宋" w:eastAsia="仿宋"/>
          <w:sz w:val="32"/>
          <w:szCs w:val="32"/>
        </w:rPr>
        <w:t>万元;住房保障支出</w:t>
      </w:r>
      <w:r>
        <w:rPr>
          <w:rStyle w:val="5"/>
          <w:rFonts w:hint="eastAsia" w:ascii="仿宋" w:hAnsi="仿宋" w:eastAsia="仿宋"/>
          <w:sz w:val="32"/>
          <w:szCs w:val="32"/>
          <w:lang w:val="en-US" w:eastAsia="zh-CN"/>
        </w:rPr>
        <w:t>12.9</w:t>
      </w:r>
      <w:r>
        <w:rPr>
          <w:rStyle w:val="5"/>
          <w:rFonts w:ascii="仿宋" w:hAnsi="仿宋" w:eastAsia="仿宋"/>
          <w:sz w:val="32"/>
          <w:szCs w:val="32"/>
        </w:rPr>
        <w:t>万元,较上年预算安排</w:t>
      </w:r>
      <w:r>
        <w:rPr>
          <w:rStyle w:val="5"/>
          <w:rFonts w:hint="eastAsia" w:ascii="仿宋" w:hAnsi="仿宋" w:eastAsia="仿宋"/>
          <w:sz w:val="32"/>
          <w:szCs w:val="32"/>
          <w:lang w:val="en-US" w:eastAsia="zh-CN"/>
        </w:rPr>
        <w:t>减少3.73</w:t>
      </w:r>
      <w:r>
        <w:rPr>
          <w:rStyle w:val="5"/>
          <w:rFonts w:ascii="仿宋" w:hAnsi="仿宋" w:eastAsia="仿宋"/>
          <w:sz w:val="32"/>
          <w:szCs w:val="32"/>
        </w:rPr>
        <w:t>万元。</w:t>
      </w:r>
      <w:r>
        <w:fldChar w:fldCharType="end"/>
      </w:r>
    </w:p>
    <w:p w14:paraId="5CDF3A17">
      <w:pPr>
        <w:widowControl/>
        <w:ind w:firstLine="640" w:firstLineChars="200"/>
        <w:rPr>
          <w:rStyle w:val="5"/>
          <w:rFonts w:hint="eastAsia" w:ascii="仿宋" w:hAnsi="仿宋" w:eastAsia="仿宋" w:cs="仿宋"/>
          <w:sz w:val="32"/>
          <w:szCs w:val="32"/>
          <w:lang w:val="en-US" w:eastAsia="zh-CN"/>
        </w:rPr>
      </w:pPr>
      <w:r>
        <w:rPr>
          <w:rStyle w:val="5"/>
          <w:rFonts w:hint="eastAsia" w:ascii="仿宋" w:hAnsi="仿宋" w:eastAsia="仿宋"/>
          <w:sz w:val="32"/>
          <w:szCs w:val="32"/>
        </w:rPr>
        <w:t>按</w:t>
      </w:r>
      <w:r>
        <w:rPr>
          <w:rStyle w:val="5"/>
          <w:rFonts w:hint="eastAsia" w:ascii="仿宋" w:hAnsi="仿宋" w:eastAsia="仿宋"/>
          <w:color w:val="auto"/>
          <w:sz w:val="32"/>
          <w:szCs w:val="32"/>
        </w:rPr>
        <w:t>支出项目</w:t>
      </w:r>
      <w:r>
        <w:rPr>
          <w:rStyle w:val="5"/>
          <w:rFonts w:hint="eastAsia" w:ascii="仿宋" w:hAnsi="仿宋" w:eastAsia="仿宋"/>
          <w:sz w:val="32"/>
          <w:szCs w:val="32"/>
        </w:rPr>
        <w:t>类别划分：</w:t>
      </w:r>
      <w:r>
        <w:rPr>
          <w:rStyle w:val="5"/>
          <w:rFonts w:ascii="仿宋" w:hAnsi="仿宋" w:eastAsia="仿宋"/>
          <w:sz w:val="32"/>
          <w:szCs w:val="32"/>
        </w:rPr>
        <w:fldChar w:fldCharType="begin"/>
      </w:r>
      <w:r>
        <w:rPr>
          <w:rStyle w:val="5"/>
          <w:rFonts w:ascii="仿宋" w:hAnsi="仿宋" w:eastAsia="仿宋"/>
          <w:sz w:val="32"/>
          <w:szCs w:val="32"/>
        </w:rPr>
        <w:instrText xml:space="preserve">MERGEFIELD ${page540426799.ds357974894_REP_BGT_T_HC1100002019_DXQ02DW_JBZCQK}</w:instrText>
      </w:r>
      <w:r>
        <w:rPr>
          <w:rStyle w:val="5"/>
          <w:rFonts w:ascii="仿宋" w:hAnsi="仿宋" w:eastAsia="仿宋"/>
          <w:sz w:val="32"/>
          <w:szCs w:val="32"/>
        </w:rPr>
        <w:fldChar w:fldCharType="separate"/>
      </w:r>
      <w:r>
        <w:rPr>
          <w:rStyle w:val="5"/>
          <w:rFonts w:ascii="仿宋" w:hAnsi="仿宋" w:eastAsia="仿宋"/>
          <w:sz w:val="32"/>
          <w:szCs w:val="32"/>
        </w:rPr>
        <w:t>基本支出</w:t>
      </w:r>
      <w:r>
        <w:rPr>
          <w:rStyle w:val="5"/>
          <w:rFonts w:hint="eastAsia" w:ascii="仿宋" w:hAnsi="仿宋" w:eastAsia="仿宋"/>
          <w:sz w:val="32"/>
          <w:szCs w:val="32"/>
          <w:lang w:val="en-US" w:eastAsia="zh-CN"/>
        </w:rPr>
        <w:t>169.34</w:t>
      </w:r>
      <w:r>
        <w:rPr>
          <w:rStyle w:val="5"/>
          <w:rFonts w:ascii="仿宋" w:hAnsi="仿宋" w:eastAsia="仿宋"/>
          <w:sz w:val="32"/>
          <w:szCs w:val="32"/>
        </w:rPr>
        <w:t>万元,较上年预算安排</w:t>
      </w:r>
      <w:r>
        <w:rPr>
          <w:rStyle w:val="5"/>
          <w:rFonts w:hint="eastAsia" w:ascii="仿宋" w:hAnsi="仿宋" w:eastAsia="仿宋"/>
          <w:sz w:val="32"/>
          <w:szCs w:val="32"/>
          <w:lang w:val="en-US" w:eastAsia="zh-CN"/>
        </w:rPr>
        <w:t>减少34.31</w:t>
      </w:r>
      <w:r>
        <w:rPr>
          <w:rStyle w:val="5"/>
          <w:rFonts w:ascii="仿宋" w:hAnsi="仿宋" w:eastAsia="仿宋"/>
          <w:sz w:val="32"/>
          <w:szCs w:val="32"/>
        </w:rPr>
        <w:t>万元;其中：工资福利支出</w:t>
      </w:r>
      <w:r>
        <w:rPr>
          <w:rStyle w:val="5"/>
          <w:rFonts w:hint="eastAsia" w:ascii="仿宋" w:hAnsi="仿宋" w:eastAsia="仿宋"/>
          <w:sz w:val="32"/>
          <w:szCs w:val="32"/>
          <w:lang w:val="en-US" w:eastAsia="zh-CN"/>
        </w:rPr>
        <w:t>152.84</w:t>
      </w:r>
      <w:r>
        <w:rPr>
          <w:rStyle w:val="5"/>
          <w:rFonts w:ascii="仿宋" w:hAnsi="仿宋" w:eastAsia="仿宋"/>
          <w:sz w:val="32"/>
          <w:szCs w:val="32"/>
        </w:rPr>
        <w:t>万元,商品和服务支出</w:t>
      </w:r>
      <w:r>
        <w:rPr>
          <w:rStyle w:val="5"/>
          <w:rFonts w:hint="eastAsia" w:ascii="仿宋" w:hAnsi="仿宋" w:eastAsia="仿宋"/>
          <w:sz w:val="32"/>
          <w:szCs w:val="32"/>
          <w:lang w:val="en-US" w:eastAsia="zh-CN"/>
        </w:rPr>
        <w:t>14.5</w:t>
      </w:r>
      <w:r>
        <w:rPr>
          <w:rStyle w:val="5"/>
          <w:rFonts w:ascii="仿宋" w:hAnsi="仿宋" w:eastAsia="仿宋"/>
          <w:sz w:val="32"/>
          <w:szCs w:val="32"/>
        </w:rPr>
        <w:t>万元,</w:t>
      </w:r>
      <w:r>
        <w:rPr>
          <w:rStyle w:val="5"/>
          <w:rFonts w:hint="eastAsia" w:ascii="仿宋" w:hAnsi="仿宋" w:eastAsia="仿宋"/>
          <w:sz w:val="32"/>
          <w:szCs w:val="32"/>
          <w:lang w:eastAsia="zh-CN"/>
        </w:rPr>
        <w:t>资本性支出</w:t>
      </w:r>
      <w:r>
        <w:rPr>
          <w:rStyle w:val="5"/>
          <w:rFonts w:hint="eastAsia" w:ascii="仿宋" w:hAnsi="仿宋" w:eastAsia="仿宋"/>
          <w:sz w:val="32"/>
          <w:szCs w:val="32"/>
          <w:lang w:val="en-US" w:eastAsia="zh-CN"/>
        </w:rPr>
        <w:t>2</w:t>
      </w:r>
      <w:r>
        <w:rPr>
          <w:rStyle w:val="5"/>
          <w:rFonts w:ascii="仿宋" w:hAnsi="仿宋" w:eastAsia="仿宋"/>
          <w:sz w:val="32"/>
          <w:szCs w:val="32"/>
        </w:rPr>
        <w:t>万元。</w:t>
      </w:r>
      <w:r>
        <w:fldChar w:fldCharType="end"/>
      </w:r>
      <w:r>
        <w:rPr>
          <w:rStyle w:val="5"/>
          <w:rFonts w:ascii="仿宋" w:hAnsi="仿宋" w:eastAsia="仿宋"/>
          <w:sz w:val="32"/>
          <w:szCs w:val="32"/>
        </w:rPr>
        <w:fldChar w:fldCharType="begin"/>
      </w:r>
      <w:r>
        <w:rPr>
          <w:rStyle w:val="5"/>
          <w:rFonts w:ascii="仿宋" w:hAnsi="仿宋" w:eastAsia="仿宋"/>
          <w:sz w:val="32"/>
          <w:szCs w:val="32"/>
        </w:rPr>
        <w:instrText xml:space="preserve">MERGEFIELD ${page540426799.ds357974894_REP_BGT_T_HC1100002019_DXQ02DW_XMZCQK}</w:instrText>
      </w:r>
      <w:r>
        <w:rPr>
          <w:rStyle w:val="5"/>
          <w:rFonts w:ascii="仿宋" w:hAnsi="仿宋" w:eastAsia="仿宋"/>
          <w:sz w:val="32"/>
          <w:szCs w:val="32"/>
        </w:rPr>
        <w:fldChar w:fldCharType="separate"/>
      </w:r>
      <w:r>
        <w:rPr>
          <w:rStyle w:val="5"/>
          <w:rFonts w:ascii="仿宋" w:hAnsi="仿宋" w:eastAsia="仿宋"/>
          <w:sz w:val="32"/>
          <w:szCs w:val="32"/>
        </w:rPr>
        <w:t>项目支出</w:t>
      </w:r>
      <w:r>
        <w:rPr>
          <w:rStyle w:val="5"/>
          <w:rFonts w:hint="eastAsia" w:ascii="仿宋" w:hAnsi="仿宋" w:eastAsia="仿宋"/>
          <w:sz w:val="32"/>
          <w:szCs w:val="32"/>
          <w:lang w:val="en-US" w:eastAsia="zh-CN"/>
        </w:rPr>
        <w:t>145.5</w:t>
      </w:r>
      <w:r>
        <w:rPr>
          <w:rStyle w:val="5"/>
          <w:rFonts w:ascii="仿宋" w:hAnsi="仿宋" w:eastAsia="仿宋"/>
          <w:sz w:val="32"/>
          <w:szCs w:val="32"/>
        </w:rPr>
        <w:t>万元,较上年预算安排</w:t>
      </w:r>
      <w:r>
        <w:rPr>
          <w:rStyle w:val="5"/>
          <w:rFonts w:hint="eastAsia" w:ascii="仿宋" w:hAnsi="仿宋" w:eastAsia="仿宋"/>
          <w:sz w:val="32"/>
          <w:szCs w:val="32"/>
          <w:lang w:eastAsia="zh-CN"/>
        </w:rPr>
        <w:t>减少</w:t>
      </w:r>
      <w:r>
        <w:rPr>
          <w:rStyle w:val="5"/>
          <w:rFonts w:hint="eastAsia" w:ascii="仿宋" w:hAnsi="仿宋" w:eastAsia="仿宋"/>
          <w:sz w:val="32"/>
          <w:szCs w:val="32"/>
          <w:lang w:val="en-US" w:eastAsia="zh-CN"/>
        </w:rPr>
        <w:t>82.75</w:t>
      </w:r>
      <w:r>
        <w:rPr>
          <w:rStyle w:val="5"/>
          <w:rFonts w:ascii="仿宋" w:hAnsi="仿宋" w:eastAsia="仿宋"/>
          <w:sz w:val="32"/>
          <w:szCs w:val="32"/>
        </w:rPr>
        <w:t>万元;其中：商品和服务支出</w:t>
      </w:r>
      <w:r>
        <w:rPr>
          <w:rStyle w:val="5"/>
          <w:rFonts w:hint="eastAsia" w:ascii="仿宋" w:hAnsi="仿宋" w:eastAsia="仿宋"/>
          <w:sz w:val="32"/>
          <w:szCs w:val="32"/>
          <w:lang w:val="en-US" w:eastAsia="zh-CN"/>
        </w:rPr>
        <w:t>102.67</w:t>
      </w:r>
      <w:r>
        <w:rPr>
          <w:rStyle w:val="5"/>
          <w:rFonts w:ascii="仿宋" w:hAnsi="仿宋" w:eastAsia="仿宋"/>
          <w:sz w:val="32"/>
          <w:szCs w:val="32"/>
        </w:rPr>
        <w:t>万元,资本性支出</w:t>
      </w:r>
      <w:r>
        <w:rPr>
          <w:rStyle w:val="5"/>
          <w:rFonts w:hint="eastAsia" w:ascii="仿宋" w:hAnsi="仿宋" w:eastAsia="仿宋"/>
          <w:sz w:val="32"/>
          <w:szCs w:val="32"/>
          <w:lang w:val="en-US" w:eastAsia="zh-CN"/>
        </w:rPr>
        <w:t>40.33</w:t>
      </w:r>
      <w:r>
        <w:rPr>
          <w:rStyle w:val="5"/>
          <w:rFonts w:ascii="仿宋" w:hAnsi="仿宋" w:eastAsia="仿宋"/>
          <w:sz w:val="32"/>
          <w:szCs w:val="32"/>
        </w:rPr>
        <w:t>万元</w:t>
      </w:r>
      <w:r>
        <w:rPr>
          <w:rStyle w:val="5"/>
          <w:rFonts w:hint="eastAsia" w:ascii="仿宋" w:hAnsi="仿宋" w:eastAsia="仿宋"/>
          <w:sz w:val="32"/>
          <w:szCs w:val="32"/>
          <w:lang w:eastAsia="zh-CN"/>
        </w:rPr>
        <w:t>；</w:t>
      </w:r>
      <w:r>
        <w:fldChar w:fldCharType="end"/>
      </w:r>
      <w:r>
        <w:rPr>
          <w:rFonts w:hint="eastAsia" w:ascii="仿宋" w:hAnsi="仿宋" w:eastAsia="仿宋" w:cs="仿宋"/>
          <w:sz w:val="32"/>
          <w:szCs w:val="32"/>
          <w:lang w:eastAsia="zh-CN"/>
        </w:rPr>
        <w:t>工资福利支出</w:t>
      </w:r>
      <w:r>
        <w:rPr>
          <w:rFonts w:hint="eastAsia" w:ascii="仿宋" w:hAnsi="仿宋" w:eastAsia="仿宋" w:cs="仿宋"/>
          <w:sz w:val="32"/>
          <w:szCs w:val="32"/>
          <w:lang w:val="en-US" w:eastAsia="zh-CN"/>
        </w:rPr>
        <w:t>1万元；其他对个人和家庭的补助1.5万元。</w:t>
      </w:r>
    </w:p>
    <w:p w14:paraId="4F7FCA33">
      <w:bookmarkStart w:id="0" w:name="_GoBack"/>
      <w:bookmarkEnd w:id="0"/>
    </w:p>
    <w:p w14:paraId="62697060">
      <w:pPr>
        <w:ind w:firstLine="420" w:firstLineChars="200"/>
      </w:pPr>
    </w:p>
    <w:p w14:paraId="75225C10">
      <w:pPr>
        <w:ind w:firstLine="321" w:firstLineChars="100"/>
        <w:rPr>
          <w:rStyle w:val="5"/>
          <w:rFonts w:ascii="Adobe 仿宋 Std R" w:hAnsi="Adobe 仿宋 Std R" w:eastAsia="Adobe 仿宋 Std R"/>
          <w:b/>
          <w:sz w:val="32"/>
          <w:szCs w:val="32"/>
        </w:rPr>
      </w:pPr>
      <w:r>
        <w:rPr>
          <w:rStyle w:val="5"/>
          <w:rFonts w:hint="eastAsia" w:ascii="Adobe 仿宋 Std R" w:hAnsi="Adobe 仿宋 Std R" w:eastAsia="Adobe 仿宋 Std R"/>
          <w:b/>
          <w:sz w:val="32"/>
          <w:szCs w:val="32"/>
        </w:rPr>
        <w:t>(四)政府性基金情况</w:t>
      </w:r>
    </w:p>
    <w:p w14:paraId="0C115F9F">
      <w:pPr>
        <w:ind w:firstLine="640" w:firstLineChars="200"/>
        <w:rPr>
          <w:rStyle w:val="5"/>
          <w:rFonts w:hint="eastAsia" w:ascii="仿宋" w:hAnsi="仿宋" w:eastAsia="仿宋" w:cs="Times New Roman"/>
          <w:color w:val="auto"/>
          <w:sz w:val="32"/>
          <w:szCs w:val="32"/>
          <w:lang w:eastAsia="zh-CN"/>
        </w:rPr>
      </w:pPr>
      <w:r>
        <w:rPr>
          <w:rStyle w:val="5"/>
          <w:rFonts w:hint="eastAsia" w:ascii="仿宋" w:hAnsi="仿宋" w:eastAsia="仿宋" w:cs="Times New Roman"/>
          <w:color w:val="auto"/>
          <w:sz w:val="32"/>
          <w:szCs w:val="32"/>
        </w:rPr>
        <w:t>本单位没有使用政府性基金预算拨款安排的支出</w:t>
      </w:r>
      <w:r>
        <w:rPr>
          <w:rStyle w:val="5"/>
          <w:rFonts w:hint="eastAsia" w:ascii="仿宋" w:hAnsi="仿宋" w:eastAsia="仿宋" w:cs="Times New Roman"/>
          <w:color w:val="auto"/>
          <w:sz w:val="32"/>
          <w:szCs w:val="32"/>
          <w:lang w:eastAsia="zh-CN"/>
        </w:rPr>
        <w:t>。</w:t>
      </w:r>
    </w:p>
    <w:p w14:paraId="57890772">
      <w:pPr>
        <w:ind w:firstLine="321" w:firstLineChars="100"/>
        <w:rPr>
          <w:rStyle w:val="5"/>
          <w:rFonts w:ascii="Adobe 仿宋 Std R" w:hAnsi="Adobe 仿宋 Std R" w:eastAsia="Adobe 仿宋 Std R"/>
          <w:b/>
          <w:sz w:val="32"/>
          <w:szCs w:val="32"/>
        </w:rPr>
      </w:pPr>
      <w:r>
        <w:rPr>
          <w:rStyle w:val="5"/>
          <w:rFonts w:hint="eastAsia" w:ascii="Adobe 仿宋 Std R" w:hAnsi="Adobe 仿宋 Std R" w:eastAsia="Adobe 仿宋 Std R"/>
          <w:b/>
          <w:sz w:val="32"/>
          <w:szCs w:val="32"/>
        </w:rPr>
        <w:t>（五）国有资本经营情况</w:t>
      </w:r>
    </w:p>
    <w:p w14:paraId="46951781">
      <w:pPr>
        <w:widowControl/>
        <w:ind w:firstLine="640" w:firstLineChars="200"/>
        <w:rPr>
          <w:rStyle w:val="5"/>
          <w:rFonts w:hint="eastAsia" w:ascii="Adobe 仿宋 Std R" w:hAnsi="Adobe 仿宋 Std R" w:eastAsia="Adobe 仿宋 Std R"/>
          <w:sz w:val="32"/>
          <w:szCs w:val="32"/>
          <w:lang w:val="en-US" w:eastAsia="zh-CN"/>
        </w:rPr>
      </w:pPr>
      <w:r>
        <w:rPr>
          <w:rStyle w:val="5"/>
          <w:rFonts w:hint="eastAsia" w:ascii="Adobe 仿宋 Std R" w:hAnsi="Adobe 仿宋 Std R" w:eastAsia="Adobe 仿宋 Std R"/>
          <w:sz w:val="32"/>
          <w:szCs w:val="32"/>
        </w:rPr>
        <w:t>本单位没有使用国有资本经营预算拨款安排的支出</w:t>
      </w:r>
      <w:r>
        <w:rPr>
          <w:rStyle w:val="5"/>
          <w:rFonts w:hint="eastAsia" w:ascii="Adobe 仿宋 Std R" w:hAnsi="Adobe 仿宋 Std R" w:eastAsia="Adobe 仿宋 Std R"/>
          <w:sz w:val="32"/>
          <w:szCs w:val="32"/>
          <w:lang w:eastAsia="zh-CN"/>
        </w:rPr>
        <w:t>。</w:t>
      </w:r>
    </w:p>
    <w:p w14:paraId="2CFE379F">
      <w:pPr>
        <w:ind w:firstLine="321" w:firstLineChars="100"/>
        <w:rPr>
          <w:rStyle w:val="5"/>
          <w:rFonts w:ascii="Adobe 仿宋 Std R" w:hAnsi="Adobe 仿宋 Std R" w:eastAsia="Adobe 仿宋 Std R"/>
          <w:b/>
          <w:sz w:val="32"/>
          <w:szCs w:val="32"/>
        </w:rPr>
      </w:pPr>
      <w:r>
        <w:rPr>
          <w:rStyle w:val="5"/>
          <w:rFonts w:hint="eastAsia" w:asciiTheme="majorEastAsia" w:hAnsiTheme="majorEastAsia" w:eastAsiaTheme="majorEastAsia"/>
          <w:b/>
          <w:sz w:val="32"/>
          <w:szCs w:val="32"/>
        </w:rPr>
        <w:t xml:space="preserve"> </w:t>
      </w:r>
      <w:r>
        <w:rPr>
          <w:rStyle w:val="5"/>
          <w:rFonts w:hint="eastAsia" w:ascii="Adobe 仿宋 Std R" w:hAnsi="Adobe 仿宋 Std R" w:eastAsia="Adobe 仿宋 Std R"/>
          <w:b/>
          <w:sz w:val="32"/>
          <w:szCs w:val="32"/>
        </w:rPr>
        <w:t>(六)机关运行经费等重要事项的说明</w:t>
      </w:r>
    </w:p>
    <w:p w14:paraId="7022F37F">
      <w:pPr>
        <w:widowControl/>
        <w:ind w:firstLine="640" w:firstLineChars="200"/>
        <w:rPr>
          <w:rFonts w:hint="default" w:ascii="Adobe 仿宋 Std R" w:hAnsi="Adobe 仿宋 Std R" w:eastAsia="Adobe 仿宋 Std R"/>
          <w:sz w:val="32"/>
          <w:szCs w:val="32"/>
          <w:lang w:val="en-US" w:eastAsia="zh-CN"/>
        </w:rPr>
      </w:pPr>
      <w:r>
        <w:rPr>
          <w:rStyle w:val="5"/>
          <w:rFonts w:hint="eastAsia" w:ascii="Adobe 仿宋 Std R" w:hAnsi="Adobe 仿宋 Std R" w:eastAsia="Adobe 仿宋 Std R"/>
          <w:sz w:val="32"/>
          <w:szCs w:val="32"/>
          <w:lang w:eastAsia="zh-CN"/>
        </w:rPr>
        <w:t>2025</w:t>
      </w:r>
      <w:r>
        <w:rPr>
          <w:rStyle w:val="5"/>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16.5</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w:t>
      </w:r>
      <w:r>
        <w:rPr>
          <w:rFonts w:hint="eastAsia" w:ascii="Adobe 仿宋 Std R" w:hAnsi="Adobe 仿宋 Std R" w:eastAsia="Adobe 仿宋 Std R"/>
          <w:sz w:val="32"/>
          <w:szCs w:val="32"/>
          <w:lang w:val="en-US" w:eastAsia="zh-CN"/>
        </w:rPr>
        <w:t>减少4.5</w:t>
      </w:r>
      <w:r>
        <w:rPr>
          <w:rFonts w:hint="eastAsia" w:ascii="Adobe 仿宋 Std R" w:hAnsi="Adobe 仿宋 Std R" w:eastAsia="Adobe 仿宋 Std R"/>
          <w:sz w:val="32"/>
          <w:szCs w:val="32"/>
        </w:rPr>
        <w:t>万元，下降</w:t>
      </w:r>
      <w:r>
        <w:rPr>
          <w:rFonts w:hint="eastAsia" w:ascii="Adobe 仿宋 Std R" w:hAnsi="Adobe 仿宋 Std R" w:eastAsia="Adobe 仿宋 Std R"/>
          <w:sz w:val="32"/>
          <w:szCs w:val="32"/>
          <w:lang w:val="en-US" w:eastAsia="zh-CN"/>
        </w:rPr>
        <w:t>21.43</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下降变化原因为人员减少，公用定额减少。</w:t>
      </w:r>
    </w:p>
    <w:p w14:paraId="3CEE3594">
      <w:pPr>
        <w:widowControl/>
        <w:spacing w:line="580" w:lineRule="exact"/>
        <w:ind w:firstLine="636"/>
        <w:jc w:val="left"/>
        <w:rPr>
          <w:rFonts w:hint="default" w:ascii="Adobe 仿宋 Std R" w:hAnsi="Adobe 仿宋 Std R" w:eastAsia="Adobe 仿宋 Std R"/>
          <w:color w:val="auto"/>
          <w:sz w:val="32"/>
          <w:szCs w:val="32"/>
          <w:lang w:val="en-US"/>
        </w:rPr>
      </w:pPr>
      <w:r>
        <w:rPr>
          <w:rFonts w:hint="eastAsia" w:ascii="Adobe 仿宋 Std R" w:hAnsi="Adobe 仿宋 Std R" w:eastAsia="Adobe 仿宋 Std R"/>
          <w:sz w:val="32"/>
          <w:szCs w:val="32"/>
        </w:rPr>
        <w:t>按照财政部《地方预决算公开操作规程》明确的口径，机关运行费指各部门的公用经费，</w:t>
      </w:r>
      <w:r>
        <w:rPr>
          <w:rFonts w:hint="eastAsia" w:ascii="Adobe 仿宋 Std R" w:hAnsi="Adobe 仿宋 Std R" w:eastAsia="Adobe 仿宋 Std R"/>
          <w:color w:val="auto"/>
          <w:sz w:val="32"/>
          <w:szCs w:val="32"/>
        </w:rPr>
        <w:t>包括办公费</w:t>
      </w:r>
      <w:r>
        <w:rPr>
          <w:rFonts w:hint="eastAsia" w:ascii="Adobe 仿宋 Std R" w:hAnsi="Adobe 仿宋 Std R" w:eastAsia="Adobe 仿宋 Std R"/>
          <w:color w:val="auto"/>
          <w:sz w:val="32"/>
          <w:szCs w:val="32"/>
          <w:lang w:val="en-US" w:eastAsia="zh-CN"/>
        </w:rPr>
        <w:t>1万元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印刷费</w:t>
      </w:r>
      <w:r>
        <w:rPr>
          <w:rFonts w:hint="eastAsia" w:ascii="Adobe 仿宋 Std R" w:hAnsi="Adobe 仿宋 Std R" w:eastAsia="Adobe 仿宋 Std R"/>
          <w:color w:val="auto"/>
          <w:sz w:val="32"/>
          <w:szCs w:val="32"/>
          <w:lang w:val="en-US" w:eastAsia="zh-CN"/>
        </w:rPr>
        <w:t>0.5万元、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0.3万元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0.2万元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0.5万元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0.7万元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val="en-US" w:eastAsia="zh-CN"/>
        </w:rPr>
        <w:t>劳务费1万元、工会经费3.8万元、其他交通费6万元、其他商品和服务支出0.5万元、专用设备购置2万元。</w:t>
      </w:r>
    </w:p>
    <w:p w14:paraId="76BCEBC4">
      <w:pPr>
        <w:widowControl/>
        <w:spacing w:line="580" w:lineRule="exact"/>
        <w:ind w:firstLine="636"/>
        <w:jc w:val="left"/>
        <w:rPr>
          <w:rFonts w:ascii="Adobe 仿宋 Std R" w:hAnsi="Adobe 仿宋 Std R" w:eastAsia="Adobe 仿宋 Std R"/>
          <w:sz w:val="32"/>
          <w:szCs w:val="32"/>
        </w:rPr>
      </w:pPr>
    </w:p>
    <w:p w14:paraId="4548A685">
      <w:pPr>
        <w:ind w:firstLine="321" w:firstLineChars="100"/>
        <w:rPr>
          <w:rStyle w:val="5"/>
          <w:rFonts w:ascii="Adobe 仿宋 Std R" w:hAnsi="Adobe 仿宋 Std R" w:eastAsia="Adobe 仿宋 Std R"/>
          <w:b/>
          <w:sz w:val="32"/>
          <w:szCs w:val="32"/>
        </w:rPr>
      </w:pPr>
      <w:r>
        <w:rPr>
          <w:rStyle w:val="5"/>
          <w:rFonts w:hint="eastAsia" w:ascii="Adobe 仿宋 Std R" w:hAnsi="Adobe 仿宋 Std R" w:eastAsia="Adobe 仿宋 Std R"/>
          <w:b/>
          <w:sz w:val="32"/>
          <w:szCs w:val="32"/>
        </w:rPr>
        <w:t>(七)政府采购情况</w:t>
      </w:r>
    </w:p>
    <w:p w14:paraId="0E14DD8B">
      <w:pPr>
        <w:rPr>
          <w:rFonts w:ascii="Adobe 仿宋 Std R" w:hAnsi="Adobe 仿宋 Std R" w:eastAsia="Adobe 仿宋 Std R"/>
          <w:sz w:val="32"/>
          <w:szCs w:val="32"/>
        </w:rPr>
      </w:pPr>
      <w:r>
        <w:rPr>
          <w:rStyle w:val="5"/>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lang w:eastAsia="zh-CN"/>
        </w:rPr>
        <w:t>2025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4.15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4.15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0万</w:t>
      </w:r>
      <w:r>
        <w:rPr>
          <w:rFonts w:hint="eastAsia" w:ascii="Adobe 仿宋 Std R" w:hAnsi="Adobe 仿宋 Std R" w:eastAsia="Adobe 仿宋 Std R"/>
          <w:sz w:val="32"/>
          <w:szCs w:val="32"/>
        </w:rPr>
        <w:t>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4BD1223B">
      <w:pPr>
        <w:ind w:firstLine="321" w:firstLineChars="100"/>
        <w:rPr>
          <w:rStyle w:val="5"/>
          <w:rFonts w:ascii="Adobe 仿宋 Std R" w:hAnsi="Adobe 仿宋 Std R" w:eastAsia="Adobe 仿宋 Std R"/>
          <w:b/>
          <w:sz w:val="32"/>
          <w:szCs w:val="32"/>
        </w:rPr>
      </w:pPr>
      <w:r>
        <w:rPr>
          <w:rStyle w:val="5"/>
          <w:rFonts w:hint="eastAsia" w:ascii="Adobe 仿宋 Std R" w:hAnsi="Adobe 仿宋 Std R" w:eastAsia="Adobe 仿宋 Std R"/>
          <w:b/>
          <w:sz w:val="32"/>
          <w:szCs w:val="32"/>
        </w:rPr>
        <w:t>(八)国有资产占有使用情况</w:t>
      </w:r>
    </w:p>
    <w:p w14:paraId="78B93E2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2B8B64A">
      <w:pPr>
        <w:ind w:firstLine="642"/>
        <w:rPr>
          <w:rStyle w:val="5"/>
          <w:rFonts w:ascii="Adobe 仿宋 Std R" w:hAnsi="Adobe 仿宋 Std R" w:eastAsia="Adobe 仿宋 Std R"/>
          <w:b/>
          <w:sz w:val="32"/>
          <w:szCs w:val="32"/>
        </w:rPr>
      </w:pPr>
      <w:r>
        <w:rPr>
          <w:rFonts w:hint="eastAsia" w:ascii="Adobe 仿宋 Std R" w:hAnsi="Adobe 仿宋 Std R" w:eastAsia="Adobe 仿宋 Std R"/>
          <w:sz w:val="32"/>
          <w:szCs w:val="32"/>
          <w:lang w:eastAsia="zh-CN"/>
        </w:rPr>
        <w:t>2025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p w14:paraId="5FB8DEDC">
      <w:pPr>
        <w:numPr>
          <w:ilvl w:val="0"/>
          <w:numId w:val="1"/>
        </w:numPr>
        <w:ind w:firstLine="321" w:firstLineChars="100"/>
        <w:rPr>
          <w:rStyle w:val="5"/>
          <w:rFonts w:hint="eastAsia" w:ascii="Adobe 仿宋 Std R" w:hAnsi="Adobe 仿宋 Std R" w:eastAsia="Adobe 仿宋 Std R"/>
          <w:b/>
          <w:sz w:val="32"/>
          <w:szCs w:val="32"/>
        </w:rPr>
      </w:pPr>
      <w:r>
        <w:rPr>
          <w:rStyle w:val="5"/>
          <w:rFonts w:hint="eastAsia" w:ascii="Adobe 仿宋 Std R" w:hAnsi="Adobe 仿宋 Std R" w:eastAsia="Adobe 仿宋 Std R"/>
          <w:b/>
          <w:sz w:val="32"/>
          <w:szCs w:val="32"/>
          <w:lang w:val="en-US" w:eastAsia="zh-CN"/>
        </w:rPr>
        <w:t>大数据中心</w:t>
      </w:r>
      <w:r>
        <w:rPr>
          <w:rStyle w:val="5"/>
          <w:rFonts w:hint="eastAsia" w:ascii="Adobe 仿宋 Std R" w:hAnsi="Adobe 仿宋 Std R" w:eastAsia="Adobe 仿宋 Std R"/>
          <w:b/>
          <w:sz w:val="32"/>
          <w:szCs w:val="32"/>
        </w:rPr>
        <w:t>项目情况说明</w:t>
      </w:r>
    </w:p>
    <w:p w14:paraId="6B52C647">
      <w:pPr>
        <w:numPr>
          <w:ilvl w:val="0"/>
          <w:numId w:val="0"/>
        </w:numPr>
        <w:rPr>
          <w:rStyle w:val="5"/>
          <w:rFonts w:hint="default" w:ascii="Adobe 仿宋 Std R" w:hAnsi="Adobe 仿宋 Std R" w:eastAsia="Adobe 仿宋 Std R"/>
          <w:b w:val="0"/>
          <w:bCs/>
          <w:sz w:val="32"/>
          <w:szCs w:val="32"/>
          <w:lang w:val="en-US" w:eastAsia="zh-CN"/>
        </w:rPr>
      </w:pPr>
      <w:r>
        <w:rPr>
          <w:rStyle w:val="5"/>
          <w:rFonts w:hint="eastAsia" w:ascii="Adobe 仿宋 Std R" w:hAnsi="Adobe 仿宋 Std R" w:eastAsia="Adobe 仿宋 Std R"/>
          <w:b/>
          <w:sz w:val="32"/>
          <w:szCs w:val="32"/>
          <w:lang w:val="en-US" w:eastAsia="zh-CN"/>
        </w:rPr>
        <w:t xml:space="preserve">     </w:t>
      </w:r>
      <w:r>
        <w:rPr>
          <w:rStyle w:val="5"/>
          <w:rFonts w:hint="eastAsia" w:ascii="Adobe 仿宋 Std R" w:hAnsi="Adobe 仿宋 Std R" w:eastAsia="Adobe 仿宋 Std R"/>
          <w:b w:val="0"/>
          <w:bCs/>
          <w:sz w:val="32"/>
          <w:szCs w:val="32"/>
          <w:lang w:val="en-US" w:eastAsia="zh-CN"/>
        </w:rPr>
        <w:t>1.大数据中心工作经费项目</w:t>
      </w:r>
    </w:p>
    <w:p w14:paraId="4005E546">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：用于保障大数据中心工作正常运行，引导、推动大数据研究和应用工作。</w:t>
      </w:r>
    </w:p>
    <w:p w14:paraId="304AFD7F">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color w:val="auto"/>
          <w:sz w:val="32"/>
          <w:szCs w:val="32"/>
          <w:lang w:eastAsia="zh-CN"/>
        </w:rPr>
        <w:t>庐编发【</w:t>
      </w:r>
      <w:r>
        <w:rPr>
          <w:rFonts w:hint="eastAsia" w:ascii="Adobe 仿宋 Std R" w:hAnsi="Adobe 仿宋 Std R" w:eastAsia="Adobe 仿宋 Std R"/>
          <w:color w:val="auto"/>
          <w:sz w:val="32"/>
          <w:szCs w:val="32"/>
          <w:lang w:val="en-US" w:eastAsia="zh-CN"/>
        </w:rPr>
        <w:t>2021</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24号</w:t>
      </w:r>
    </w:p>
    <w:p w14:paraId="6B544740">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庐山市大数据中心</w:t>
      </w:r>
    </w:p>
    <w:p w14:paraId="3C4717FF">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：按日常支出编制预算，按政府经济分类支出。</w:t>
      </w:r>
    </w:p>
    <w:p w14:paraId="28E4CEF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一年</w:t>
      </w:r>
    </w:p>
    <w:p w14:paraId="375E82E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76.5万元</w:t>
      </w:r>
    </w:p>
    <w:p w14:paraId="4C807B27">
      <w:pPr>
        <w:ind w:firstLine="642"/>
        <w:rPr>
          <w:rFonts w:hint="eastAsia" w:ascii="Adobe 仿宋 Std R" w:hAnsi="Adobe 仿宋 Std R" w:eastAsia="Adobe 仿宋 Std R"/>
          <w:sz w:val="32"/>
          <w:szCs w:val="32"/>
          <w:lang w:val="en-US" w:eastAsia="zh-CN"/>
        </w:rPr>
      </w:pPr>
    </w:p>
    <w:p w14:paraId="0B4CBEA3">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w:t>
      </w:r>
      <w:r>
        <w:rPr>
          <w:rFonts w:hint="default" w:ascii="Adobe 仿宋 Std R" w:hAnsi="Adobe 仿宋 Std R" w:eastAsia="Adobe 仿宋 Std R"/>
          <w:sz w:val="32"/>
          <w:szCs w:val="32"/>
          <w:lang w:val="en-US" w:eastAsia="zh-CN"/>
        </w:rPr>
        <w:t>.</w:t>
      </w:r>
      <w:r>
        <w:rPr>
          <w:rFonts w:hint="eastAsia" w:ascii="Adobe 仿宋 Std R" w:hAnsi="Adobe 仿宋 Std R" w:eastAsia="Adobe 仿宋 Std R"/>
          <w:sz w:val="32"/>
          <w:szCs w:val="32"/>
          <w:lang w:val="en-US" w:eastAsia="zh-CN"/>
        </w:rPr>
        <w:t>信息工程建设项目</w:t>
      </w:r>
    </w:p>
    <w:p w14:paraId="74809779">
      <w:pPr>
        <w:ind w:firstLine="642"/>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1）项目概述：积极有序地推行电子政务，促进信息的便捷交流与共享，运维多个信息化平台及保障全市网络安全。</w:t>
      </w:r>
    </w:p>
    <w:p w14:paraId="5176B1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2）立项依据：</w:t>
      </w:r>
      <w:r>
        <w:rPr>
          <w:rFonts w:hint="eastAsia" w:ascii="Adobe 仿宋 Std R" w:hAnsi="Adobe 仿宋 Std R" w:eastAsia="Adobe 仿宋 Std R"/>
          <w:color w:val="auto"/>
          <w:sz w:val="32"/>
          <w:szCs w:val="32"/>
          <w:lang w:eastAsia="zh-CN"/>
        </w:rPr>
        <w:t>九府厅字</w:t>
      </w:r>
      <w:r>
        <w:rPr>
          <w:rFonts w:hint="eastAsia" w:ascii="Adobe 仿宋 Std R" w:hAnsi="Adobe 仿宋 Std R" w:eastAsia="Adobe 仿宋 Std R"/>
          <w:color w:val="auto"/>
          <w:sz w:val="32"/>
          <w:szCs w:val="32"/>
          <w:lang w:val="en-US" w:eastAsia="zh-CN"/>
        </w:rPr>
        <w:t>2013【146号】、九府厅发2013【32】号</w:t>
      </w:r>
    </w:p>
    <w:p w14:paraId="0F3199E2">
      <w:pPr>
        <w:ind w:firstLine="642"/>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3）实施主体：</w:t>
      </w:r>
      <w:r>
        <w:rPr>
          <w:rFonts w:hint="eastAsia" w:ascii="Adobe 仿宋 Std R" w:hAnsi="Adobe 仿宋 Std R" w:eastAsia="Adobe 仿宋 Std R"/>
          <w:sz w:val="32"/>
          <w:szCs w:val="32"/>
          <w:lang w:val="en-US" w:eastAsia="zh-CN"/>
        </w:rPr>
        <w:t>庐山市大数据中心</w:t>
      </w:r>
    </w:p>
    <w:p w14:paraId="774B79DB">
      <w:pPr>
        <w:ind w:firstLine="642"/>
        <w:rPr>
          <w:rFonts w:hint="eastAsia" w:ascii="Adobe 仿宋 Std R" w:hAnsi="Adobe 仿宋 Std R" w:eastAsia="Adobe 仿宋 Std R"/>
          <w:color w:val="auto"/>
          <w:sz w:val="32"/>
          <w:szCs w:val="32"/>
          <w:lang w:val="en-US" w:eastAsia="zh-CN"/>
        </w:rPr>
      </w:pPr>
      <w:r>
        <w:rPr>
          <w:rFonts w:hint="default" w:ascii="Adobe 仿宋 Std R" w:hAnsi="Adobe 仿宋 Std R" w:eastAsia="Adobe 仿宋 Std R"/>
          <w:sz w:val="32"/>
          <w:szCs w:val="32"/>
          <w:lang w:val="en-US" w:eastAsia="zh-CN"/>
        </w:rPr>
        <w:t xml:space="preserve">   4）实施方案：</w:t>
      </w:r>
      <w:r>
        <w:rPr>
          <w:rFonts w:hint="eastAsia" w:ascii="Adobe 仿宋 Std R" w:hAnsi="Adobe 仿宋 Std R" w:eastAsia="Adobe 仿宋 Std R"/>
          <w:sz w:val="32"/>
          <w:szCs w:val="32"/>
          <w:lang w:eastAsia="zh-CN"/>
        </w:rPr>
        <w:t>按日常支出编制预算，按政府经济分类支出。</w:t>
      </w:r>
    </w:p>
    <w:p w14:paraId="73997536">
      <w:pPr>
        <w:ind w:firstLine="642"/>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5）实施周期：一年</w:t>
      </w:r>
    </w:p>
    <w:p w14:paraId="3035517D">
      <w:pPr>
        <w:ind w:firstLine="642"/>
        <w:rPr>
          <w:rFonts w:hint="default" w:ascii="Adobe 仿宋 Std R" w:hAnsi="Adobe 仿宋 Std R" w:eastAsia="Adobe 仿宋 Std R"/>
          <w:sz w:val="32"/>
          <w:szCs w:val="32"/>
          <w:lang w:val="en-US" w:eastAsia="zh-CN"/>
        </w:rPr>
      </w:pPr>
      <w:r>
        <w:rPr>
          <w:rFonts w:hint="default" w:ascii="Adobe 仿宋 Std R" w:hAnsi="Adobe 仿宋 Std R" w:eastAsia="Adobe 仿宋 Std R"/>
          <w:sz w:val="32"/>
          <w:szCs w:val="32"/>
          <w:lang w:val="en-US" w:eastAsia="zh-CN"/>
        </w:rPr>
        <w:t xml:space="preserve">   6）年度预算安排：</w:t>
      </w:r>
      <w:r>
        <w:rPr>
          <w:rFonts w:hint="eastAsia" w:ascii="Adobe 仿宋 Std R" w:hAnsi="Adobe 仿宋 Std R" w:eastAsia="Adobe 仿宋 Std R"/>
          <w:sz w:val="32"/>
          <w:szCs w:val="32"/>
          <w:lang w:val="en-US" w:eastAsia="zh-CN"/>
        </w:rPr>
        <w:t>69</w:t>
      </w:r>
      <w:r>
        <w:rPr>
          <w:rFonts w:hint="default" w:ascii="Adobe 仿宋 Std R" w:hAnsi="Adobe 仿宋 Std R" w:eastAsia="Adobe 仿宋 Std R"/>
          <w:sz w:val="32"/>
          <w:szCs w:val="32"/>
          <w:lang w:val="en-US" w:eastAsia="zh-CN"/>
        </w:rPr>
        <w:t>万元</w:t>
      </w:r>
    </w:p>
    <w:p w14:paraId="4848D7E3">
      <w:pPr>
        <w:widowControl/>
        <w:spacing w:line="580" w:lineRule="exact"/>
        <w:jc w:val="left"/>
        <w:rPr>
          <w:rFonts w:ascii="Adobe 仿宋 Std R" w:hAnsi="Adobe 仿宋 Std R" w:eastAsia="Adobe 仿宋 Std R"/>
          <w:sz w:val="32"/>
          <w:szCs w:val="32"/>
        </w:rPr>
      </w:pPr>
    </w:p>
    <w:p w14:paraId="18E50DA5">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lang w:eastAsia="zh-CN"/>
        </w:rPr>
        <w:t>2025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243DE2C2">
      <w:pPr>
        <w:ind w:firstLine="640" w:firstLineChars="200"/>
        <w:jc w:val="left"/>
        <w:rPr>
          <w:rFonts w:ascii="仿宋" w:hAnsi="仿宋" w:eastAsia="仿宋"/>
          <w:bCs/>
          <w:sz w:val="32"/>
          <w:szCs w:val="32"/>
        </w:rPr>
      </w:pPr>
      <w:r>
        <w:rPr>
          <w:rFonts w:hint="eastAsia" w:ascii="仿宋" w:hAnsi="仿宋" w:eastAsia="仿宋"/>
          <w:bCs/>
          <w:sz w:val="32"/>
          <w:szCs w:val="32"/>
          <w:lang w:eastAsia="zh-CN"/>
        </w:rPr>
        <w:t>2025</w:t>
      </w:r>
      <w:r>
        <w:rPr>
          <w:rFonts w:hint="eastAsia" w:ascii="仿宋" w:hAnsi="仿宋" w:eastAsia="仿宋"/>
          <w:bCs/>
          <w:sz w:val="32"/>
          <w:szCs w:val="32"/>
        </w:rPr>
        <w:t>年</w:t>
      </w:r>
      <w:r>
        <w:rPr>
          <w:rFonts w:hint="eastAsia" w:ascii="仿宋_GB2312" w:eastAsia="仿宋_GB2312"/>
          <w:b w:val="0"/>
          <w:bCs w:val="0"/>
          <w:color w:val="000000"/>
          <w:sz w:val="32"/>
          <w:szCs w:val="32"/>
          <w:lang w:val="en-US" w:eastAsia="zh-CN"/>
        </w:rPr>
        <w:t>庐山市大数据中心</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0.48</w:t>
      </w:r>
      <w:r>
        <w:rPr>
          <w:rFonts w:hint="eastAsia" w:ascii="仿宋" w:hAnsi="仿宋" w:eastAsia="仿宋"/>
          <w:bCs/>
          <w:sz w:val="32"/>
          <w:szCs w:val="32"/>
        </w:rPr>
        <w:t>万元，其中：</w:t>
      </w:r>
    </w:p>
    <w:p w14:paraId="644FD7A2">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6BDFAA1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0.48</w:t>
      </w:r>
      <w:r>
        <w:rPr>
          <w:rFonts w:ascii="仿宋" w:hAnsi="仿宋" w:eastAsia="仿宋"/>
          <w:bCs/>
          <w:sz w:val="32"/>
          <w:szCs w:val="32"/>
        </w:rPr>
        <w:t>万元,比上年减</w:t>
      </w:r>
      <w:r>
        <w:rPr>
          <w:rFonts w:hint="eastAsia" w:ascii="仿宋" w:hAnsi="仿宋" w:eastAsia="仿宋"/>
          <w:bCs/>
          <w:sz w:val="32"/>
          <w:szCs w:val="32"/>
          <w:lang w:val="en-US" w:eastAsia="zh-CN"/>
        </w:rPr>
        <w:t>0.02</w:t>
      </w:r>
      <w:r>
        <w:rPr>
          <w:rFonts w:ascii="仿宋" w:hAnsi="仿宋" w:eastAsia="仿宋"/>
          <w:bCs/>
          <w:sz w:val="32"/>
          <w:szCs w:val="32"/>
        </w:rPr>
        <w:t>万元，主要原因是：</w:t>
      </w:r>
      <w:r>
        <w:rPr>
          <w:rFonts w:hint="eastAsia" w:ascii="仿宋" w:hAnsi="仿宋" w:eastAsia="仿宋"/>
          <w:bCs/>
          <w:sz w:val="32"/>
          <w:szCs w:val="32"/>
          <w:lang w:val="en-US" w:eastAsia="zh-CN"/>
        </w:rPr>
        <w:t>厉行节俭</w:t>
      </w:r>
      <w:r>
        <w:rPr>
          <w:rFonts w:ascii="仿宋" w:hAnsi="仿宋" w:eastAsia="仿宋"/>
          <w:bCs/>
          <w:sz w:val="32"/>
          <w:szCs w:val="32"/>
        </w:rPr>
        <w:t>。</w:t>
      </w:r>
    </w:p>
    <w:p w14:paraId="41AEDFC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AEFDA74">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605B87B8">
      <w:pPr>
        <w:widowControl/>
        <w:shd w:val="clear" w:color="auto" w:fill="FFFFFF"/>
        <w:spacing w:line="640" w:lineRule="atLeast"/>
        <w:jc w:val="both"/>
        <w:rPr>
          <w:rFonts w:ascii="仿宋_GB2312" w:eastAsia="仿宋_GB2312"/>
          <w:b/>
          <w:sz w:val="32"/>
          <w:szCs w:val="30"/>
        </w:rPr>
      </w:pPr>
    </w:p>
    <w:p w14:paraId="546B7291">
      <w:pPr>
        <w:widowControl/>
        <w:shd w:val="clear" w:color="auto" w:fill="FFFFFF"/>
        <w:spacing w:line="640" w:lineRule="atLeast"/>
        <w:jc w:val="both"/>
        <w:rPr>
          <w:rFonts w:ascii="仿宋_GB2312" w:eastAsia="仿宋_GB2312"/>
          <w:b/>
          <w:sz w:val="32"/>
          <w:szCs w:val="30"/>
        </w:rPr>
      </w:pPr>
    </w:p>
    <w:p w14:paraId="1B4A9C36">
      <w:pPr>
        <w:widowControl/>
        <w:shd w:val="clear" w:color="auto" w:fill="FFFFFF"/>
        <w:spacing w:line="640" w:lineRule="atLeast"/>
        <w:jc w:val="both"/>
        <w:rPr>
          <w:rFonts w:ascii="仿宋_GB2312" w:eastAsia="仿宋_GB2312"/>
          <w:b/>
          <w:sz w:val="32"/>
          <w:szCs w:val="30"/>
        </w:rPr>
      </w:pPr>
    </w:p>
    <w:p w14:paraId="2399DE38">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1EC4367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2105EFC1">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02132754">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397D0FA">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5E44AAE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39CC5349">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4615CBC2">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06A792A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0EEF19">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2025</w:t>
      </w:r>
      <w:r>
        <w:rPr>
          <w:rFonts w:hint="eastAsia" w:ascii="仿宋_GB2312" w:eastAsia="仿宋_GB2312"/>
          <w:color w:val="000000"/>
          <w:sz w:val="32"/>
          <w:szCs w:val="30"/>
        </w:rPr>
        <w:t>年收支差额的数额。</w:t>
      </w:r>
    </w:p>
    <w:p w14:paraId="1E7251C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4454E42A">
      <w:pPr>
        <w:rPr>
          <w:rFonts w:ascii="Adobe 仿宋 Std R" w:hAnsi="Adobe 仿宋 Std R" w:eastAsia="Adobe 仿宋 Std R"/>
          <w:sz w:val="32"/>
          <w:szCs w:val="32"/>
        </w:rPr>
      </w:pPr>
    </w:p>
    <w:p w14:paraId="18AE0BB3">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9A9435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42A0E9E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7AA707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1DD65375">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332878D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0D0198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3284490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781DC65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39CE8568">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3C7D0A7">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499BC14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101DEA"/>
    <w:multiLevelType w:val="singleLevel"/>
    <w:tmpl w:val="83101DEA"/>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7644DE"/>
    <w:rsid w:val="00771930"/>
    <w:rsid w:val="00F91C74"/>
    <w:rsid w:val="014219B0"/>
    <w:rsid w:val="015E094D"/>
    <w:rsid w:val="01941CB7"/>
    <w:rsid w:val="01E434C4"/>
    <w:rsid w:val="02B66388"/>
    <w:rsid w:val="032D2C47"/>
    <w:rsid w:val="036454C3"/>
    <w:rsid w:val="03BE4B2E"/>
    <w:rsid w:val="0451350D"/>
    <w:rsid w:val="045F7F73"/>
    <w:rsid w:val="050C606C"/>
    <w:rsid w:val="05426758"/>
    <w:rsid w:val="05747565"/>
    <w:rsid w:val="064B74BE"/>
    <w:rsid w:val="06832C00"/>
    <w:rsid w:val="068D504A"/>
    <w:rsid w:val="068F4551"/>
    <w:rsid w:val="069A3F8D"/>
    <w:rsid w:val="06B81B98"/>
    <w:rsid w:val="06D62AE2"/>
    <w:rsid w:val="071C4375"/>
    <w:rsid w:val="076257D2"/>
    <w:rsid w:val="076D7B12"/>
    <w:rsid w:val="07A40D0D"/>
    <w:rsid w:val="08EA4A77"/>
    <w:rsid w:val="093F12CE"/>
    <w:rsid w:val="094F36B7"/>
    <w:rsid w:val="095E54EF"/>
    <w:rsid w:val="09865C76"/>
    <w:rsid w:val="0994781E"/>
    <w:rsid w:val="09FB06AC"/>
    <w:rsid w:val="0A21244C"/>
    <w:rsid w:val="0A3270BF"/>
    <w:rsid w:val="0A3D48D9"/>
    <w:rsid w:val="0A65480E"/>
    <w:rsid w:val="0ACE3E1C"/>
    <w:rsid w:val="0B603C3A"/>
    <w:rsid w:val="0B6D010B"/>
    <w:rsid w:val="0B6F43D6"/>
    <w:rsid w:val="0BFF4470"/>
    <w:rsid w:val="0D00611E"/>
    <w:rsid w:val="0DA1796E"/>
    <w:rsid w:val="0DB963FC"/>
    <w:rsid w:val="0DC41A0B"/>
    <w:rsid w:val="0E245DF8"/>
    <w:rsid w:val="0E577508"/>
    <w:rsid w:val="10267333"/>
    <w:rsid w:val="10D351DD"/>
    <w:rsid w:val="10EB4F23"/>
    <w:rsid w:val="113E6163"/>
    <w:rsid w:val="11663AC5"/>
    <w:rsid w:val="11E562C6"/>
    <w:rsid w:val="120135DE"/>
    <w:rsid w:val="12244F73"/>
    <w:rsid w:val="12881B04"/>
    <w:rsid w:val="12970077"/>
    <w:rsid w:val="12F768C1"/>
    <w:rsid w:val="13445210"/>
    <w:rsid w:val="13474D98"/>
    <w:rsid w:val="134C7842"/>
    <w:rsid w:val="13B954AE"/>
    <w:rsid w:val="14F721E4"/>
    <w:rsid w:val="150B11E6"/>
    <w:rsid w:val="151769B8"/>
    <w:rsid w:val="1533525F"/>
    <w:rsid w:val="156B1CE7"/>
    <w:rsid w:val="160334A9"/>
    <w:rsid w:val="163E0D87"/>
    <w:rsid w:val="169C19A9"/>
    <w:rsid w:val="17084B79"/>
    <w:rsid w:val="178D39F8"/>
    <w:rsid w:val="186954F6"/>
    <w:rsid w:val="18A9515A"/>
    <w:rsid w:val="18D37003"/>
    <w:rsid w:val="19764582"/>
    <w:rsid w:val="19BD0D5F"/>
    <w:rsid w:val="1A167C22"/>
    <w:rsid w:val="1A2522AC"/>
    <w:rsid w:val="1AFD4A00"/>
    <w:rsid w:val="1B311D67"/>
    <w:rsid w:val="1B790DBD"/>
    <w:rsid w:val="1BC5046D"/>
    <w:rsid w:val="1BD11F89"/>
    <w:rsid w:val="1C647870"/>
    <w:rsid w:val="1D0A0EC1"/>
    <w:rsid w:val="1D415471"/>
    <w:rsid w:val="1D614B72"/>
    <w:rsid w:val="1DAA112E"/>
    <w:rsid w:val="1DD06923"/>
    <w:rsid w:val="1E833BDF"/>
    <w:rsid w:val="1FB45E57"/>
    <w:rsid w:val="1FFF142A"/>
    <w:rsid w:val="20A068A3"/>
    <w:rsid w:val="20B54CCF"/>
    <w:rsid w:val="21157875"/>
    <w:rsid w:val="21B01010"/>
    <w:rsid w:val="21D74C98"/>
    <w:rsid w:val="22094A2D"/>
    <w:rsid w:val="22F30305"/>
    <w:rsid w:val="23031C57"/>
    <w:rsid w:val="232C49F8"/>
    <w:rsid w:val="232F0698"/>
    <w:rsid w:val="23D32548"/>
    <w:rsid w:val="241429A4"/>
    <w:rsid w:val="24E17715"/>
    <w:rsid w:val="24F11851"/>
    <w:rsid w:val="24F20417"/>
    <w:rsid w:val="25120F9A"/>
    <w:rsid w:val="25FE6F86"/>
    <w:rsid w:val="261D69A3"/>
    <w:rsid w:val="26896BCD"/>
    <w:rsid w:val="26935F66"/>
    <w:rsid w:val="26F04A4C"/>
    <w:rsid w:val="27A63353"/>
    <w:rsid w:val="27FE701A"/>
    <w:rsid w:val="281C2E3C"/>
    <w:rsid w:val="29242929"/>
    <w:rsid w:val="2963408A"/>
    <w:rsid w:val="29730AD2"/>
    <w:rsid w:val="298D47E9"/>
    <w:rsid w:val="29A70738"/>
    <w:rsid w:val="2A02565E"/>
    <w:rsid w:val="2A147BB2"/>
    <w:rsid w:val="2AC03F31"/>
    <w:rsid w:val="2AEE595D"/>
    <w:rsid w:val="2B100721"/>
    <w:rsid w:val="2B9E65AC"/>
    <w:rsid w:val="2BAC0814"/>
    <w:rsid w:val="2BD34076"/>
    <w:rsid w:val="2C4177A5"/>
    <w:rsid w:val="2C72207C"/>
    <w:rsid w:val="2C77406C"/>
    <w:rsid w:val="2CFD1158"/>
    <w:rsid w:val="2D161B02"/>
    <w:rsid w:val="2D171BB1"/>
    <w:rsid w:val="2D317B43"/>
    <w:rsid w:val="2D496336"/>
    <w:rsid w:val="2D9A0838"/>
    <w:rsid w:val="2DC853CA"/>
    <w:rsid w:val="2E00212E"/>
    <w:rsid w:val="2E294BB7"/>
    <w:rsid w:val="2E33691E"/>
    <w:rsid w:val="2E3667B8"/>
    <w:rsid w:val="2E401007"/>
    <w:rsid w:val="2E761B05"/>
    <w:rsid w:val="2F4D319D"/>
    <w:rsid w:val="302F6E0C"/>
    <w:rsid w:val="3048450E"/>
    <w:rsid w:val="305D7C98"/>
    <w:rsid w:val="306E2867"/>
    <w:rsid w:val="308D6A9A"/>
    <w:rsid w:val="30C52695"/>
    <w:rsid w:val="30C75249"/>
    <w:rsid w:val="30F75D52"/>
    <w:rsid w:val="314D7209"/>
    <w:rsid w:val="31533EA7"/>
    <w:rsid w:val="316C52DD"/>
    <w:rsid w:val="31E8146C"/>
    <w:rsid w:val="31F94864"/>
    <w:rsid w:val="320A41D0"/>
    <w:rsid w:val="329E7060"/>
    <w:rsid w:val="32BB0600"/>
    <w:rsid w:val="33205928"/>
    <w:rsid w:val="332B56B4"/>
    <w:rsid w:val="336A34EE"/>
    <w:rsid w:val="33827299"/>
    <w:rsid w:val="33947F3F"/>
    <w:rsid w:val="33AD7254"/>
    <w:rsid w:val="33EE4134"/>
    <w:rsid w:val="34AA71C0"/>
    <w:rsid w:val="34AF68B4"/>
    <w:rsid w:val="34D14752"/>
    <w:rsid w:val="34E84007"/>
    <w:rsid w:val="34F94FE3"/>
    <w:rsid w:val="352034C0"/>
    <w:rsid w:val="352E4963"/>
    <w:rsid w:val="35482313"/>
    <w:rsid w:val="357644DE"/>
    <w:rsid w:val="35B708D8"/>
    <w:rsid w:val="364E62D5"/>
    <w:rsid w:val="365607D3"/>
    <w:rsid w:val="365D65A9"/>
    <w:rsid w:val="36A93B22"/>
    <w:rsid w:val="37131F8F"/>
    <w:rsid w:val="373102DB"/>
    <w:rsid w:val="37756E08"/>
    <w:rsid w:val="378237F5"/>
    <w:rsid w:val="37852610"/>
    <w:rsid w:val="379D4010"/>
    <w:rsid w:val="384B472F"/>
    <w:rsid w:val="393B2B15"/>
    <w:rsid w:val="397B5F04"/>
    <w:rsid w:val="39BC44DC"/>
    <w:rsid w:val="39D37FCC"/>
    <w:rsid w:val="39E773EA"/>
    <w:rsid w:val="3AE61907"/>
    <w:rsid w:val="3B6A498E"/>
    <w:rsid w:val="3B985CDE"/>
    <w:rsid w:val="3BD012D3"/>
    <w:rsid w:val="3CD83A26"/>
    <w:rsid w:val="3D4B6BD8"/>
    <w:rsid w:val="3D7B53D6"/>
    <w:rsid w:val="3D881734"/>
    <w:rsid w:val="3DB03755"/>
    <w:rsid w:val="3E7F52A4"/>
    <w:rsid w:val="3E820F5C"/>
    <w:rsid w:val="3EBA4D1D"/>
    <w:rsid w:val="3F3B4317"/>
    <w:rsid w:val="3F6707EB"/>
    <w:rsid w:val="403E2288"/>
    <w:rsid w:val="40D5156F"/>
    <w:rsid w:val="4155449C"/>
    <w:rsid w:val="41CC2AE3"/>
    <w:rsid w:val="41F96C77"/>
    <w:rsid w:val="42071284"/>
    <w:rsid w:val="42094C4C"/>
    <w:rsid w:val="420F2238"/>
    <w:rsid w:val="423F730A"/>
    <w:rsid w:val="42AC4E00"/>
    <w:rsid w:val="42BA32CF"/>
    <w:rsid w:val="42F21581"/>
    <w:rsid w:val="4303280C"/>
    <w:rsid w:val="43220F9D"/>
    <w:rsid w:val="43296493"/>
    <w:rsid w:val="43930F58"/>
    <w:rsid w:val="439C4478"/>
    <w:rsid w:val="43AC692F"/>
    <w:rsid w:val="43AF45B3"/>
    <w:rsid w:val="43FB681D"/>
    <w:rsid w:val="44B90532"/>
    <w:rsid w:val="45087A1A"/>
    <w:rsid w:val="458C16E4"/>
    <w:rsid w:val="45A06D83"/>
    <w:rsid w:val="45C94ABB"/>
    <w:rsid w:val="45D1429B"/>
    <w:rsid w:val="472075E2"/>
    <w:rsid w:val="475D19F1"/>
    <w:rsid w:val="47605B2C"/>
    <w:rsid w:val="4789498B"/>
    <w:rsid w:val="47DE53A2"/>
    <w:rsid w:val="480D0192"/>
    <w:rsid w:val="48772048"/>
    <w:rsid w:val="48DB1EC3"/>
    <w:rsid w:val="492B0B78"/>
    <w:rsid w:val="49556438"/>
    <w:rsid w:val="49A2770C"/>
    <w:rsid w:val="4A195101"/>
    <w:rsid w:val="4A4C50AF"/>
    <w:rsid w:val="4A692C97"/>
    <w:rsid w:val="4A8758CF"/>
    <w:rsid w:val="4ABC1C30"/>
    <w:rsid w:val="4B1A7634"/>
    <w:rsid w:val="4B3F3CED"/>
    <w:rsid w:val="4B716CA2"/>
    <w:rsid w:val="4C334617"/>
    <w:rsid w:val="4C452608"/>
    <w:rsid w:val="4C5771D7"/>
    <w:rsid w:val="4CAA1154"/>
    <w:rsid w:val="4CD864EE"/>
    <w:rsid w:val="4D2060F3"/>
    <w:rsid w:val="4D2B7205"/>
    <w:rsid w:val="4D58542B"/>
    <w:rsid w:val="4D617F26"/>
    <w:rsid w:val="4D6E549F"/>
    <w:rsid w:val="4D7021D2"/>
    <w:rsid w:val="4DA13A43"/>
    <w:rsid w:val="4DCD65B8"/>
    <w:rsid w:val="4E197F8D"/>
    <w:rsid w:val="4E622860"/>
    <w:rsid w:val="4FC772D1"/>
    <w:rsid w:val="4FCE73FC"/>
    <w:rsid w:val="4FFB2677"/>
    <w:rsid w:val="503C6B8F"/>
    <w:rsid w:val="5067579F"/>
    <w:rsid w:val="5098021A"/>
    <w:rsid w:val="50C00183"/>
    <w:rsid w:val="50C9649F"/>
    <w:rsid w:val="50EF18D1"/>
    <w:rsid w:val="515273E0"/>
    <w:rsid w:val="52062EB4"/>
    <w:rsid w:val="5212322D"/>
    <w:rsid w:val="52452514"/>
    <w:rsid w:val="529603EF"/>
    <w:rsid w:val="52AC5752"/>
    <w:rsid w:val="53A42FA2"/>
    <w:rsid w:val="53E53373"/>
    <w:rsid w:val="54474808"/>
    <w:rsid w:val="547142B8"/>
    <w:rsid w:val="54891438"/>
    <w:rsid w:val="54BB6972"/>
    <w:rsid w:val="555E04D8"/>
    <w:rsid w:val="557B7B4D"/>
    <w:rsid w:val="558A46C7"/>
    <w:rsid w:val="566431F6"/>
    <w:rsid w:val="56DA5A6F"/>
    <w:rsid w:val="570B2F8C"/>
    <w:rsid w:val="572958F9"/>
    <w:rsid w:val="574F43B1"/>
    <w:rsid w:val="578975B8"/>
    <w:rsid w:val="57DB5711"/>
    <w:rsid w:val="57F215B1"/>
    <w:rsid w:val="585776E1"/>
    <w:rsid w:val="585827B3"/>
    <w:rsid w:val="5865753C"/>
    <w:rsid w:val="58D861B2"/>
    <w:rsid w:val="592D4A73"/>
    <w:rsid w:val="59355E67"/>
    <w:rsid w:val="59BF1501"/>
    <w:rsid w:val="5A440CB4"/>
    <w:rsid w:val="5A6C738B"/>
    <w:rsid w:val="5A7545AD"/>
    <w:rsid w:val="5A88767A"/>
    <w:rsid w:val="5A967513"/>
    <w:rsid w:val="5B296BD2"/>
    <w:rsid w:val="5B74053F"/>
    <w:rsid w:val="5B995413"/>
    <w:rsid w:val="5BBD3BAC"/>
    <w:rsid w:val="5C1D0719"/>
    <w:rsid w:val="5CA12CCD"/>
    <w:rsid w:val="5D143B98"/>
    <w:rsid w:val="5DD00881"/>
    <w:rsid w:val="5E8E347A"/>
    <w:rsid w:val="5ED01A8B"/>
    <w:rsid w:val="5EF45AD5"/>
    <w:rsid w:val="5EF82EFD"/>
    <w:rsid w:val="5F884771"/>
    <w:rsid w:val="5FC65CFB"/>
    <w:rsid w:val="5FFD3598"/>
    <w:rsid w:val="60676BEC"/>
    <w:rsid w:val="6072622E"/>
    <w:rsid w:val="60921757"/>
    <w:rsid w:val="60AA4647"/>
    <w:rsid w:val="60CD284F"/>
    <w:rsid w:val="60D07D56"/>
    <w:rsid w:val="612E081B"/>
    <w:rsid w:val="61A36307"/>
    <w:rsid w:val="61BD470C"/>
    <w:rsid w:val="61C51A8C"/>
    <w:rsid w:val="61CD5F45"/>
    <w:rsid w:val="621C3904"/>
    <w:rsid w:val="627A025D"/>
    <w:rsid w:val="62A649BF"/>
    <w:rsid w:val="62AE1048"/>
    <w:rsid w:val="62D54E77"/>
    <w:rsid w:val="62E02B3E"/>
    <w:rsid w:val="633D7350"/>
    <w:rsid w:val="63AE785D"/>
    <w:rsid w:val="64097BA2"/>
    <w:rsid w:val="649C7C03"/>
    <w:rsid w:val="64F26A64"/>
    <w:rsid w:val="650D3704"/>
    <w:rsid w:val="6647106C"/>
    <w:rsid w:val="66E94886"/>
    <w:rsid w:val="66EB6854"/>
    <w:rsid w:val="670074F6"/>
    <w:rsid w:val="67A53D20"/>
    <w:rsid w:val="689C30F0"/>
    <w:rsid w:val="68AE6845"/>
    <w:rsid w:val="694D09E7"/>
    <w:rsid w:val="6974720B"/>
    <w:rsid w:val="6997580B"/>
    <w:rsid w:val="69A06D7E"/>
    <w:rsid w:val="6A226589"/>
    <w:rsid w:val="6A314455"/>
    <w:rsid w:val="6A8F2627"/>
    <w:rsid w:val="6A9E4E3F"/>
    <w:rsid w:val="6AD06361"/>
    <w:rsid w:val="6B5057E5"/>
    <w:rsid w:val="6B77280C"/>
    <w:rsid w:val="6B90430A"/>
    <w:rsid w:val="6BB559AD"/>
    <w:rsid w:val="6BE72CEA"/>
    <w:rsid w:val="6C066D46"/>
    <w:rsid w:val="6C2C1243"/>
    <w:rsid w:val="6C2F639D"/>
    <w:rsid w:val="6CA31276"/>
    <w:rsid w:val="6D7342A7"/>
    <w:rsid w:val="6DDD1C70"/>
    <w:rsid w:val="6E857B15"/>
    <w:rsid w:val="6E865A1E"/>
    <w:rsid w:val="6EA21C1A"/>
    <w:rsid w:val="6EB87AEE"/>
    <w:rsid w:val="6EC11438"/>
    <w:rsid w:val="6ECD35BE"/>
    <w:rsid w:val="6ED35FAA"/>
    <w:rsid w:val="6EE7401A"/>
    <w:rsid w:val="6EEF25A7"/>
    <w:rsid w:val="6F6F4623"/>
    <w:rsid w:val="6F7769AE"/>
    <w:rsid w:val="6FCC3E63"/>
    <w:rsid w:val="70CE3434"/>
    <w:rsid w:val="70D07394"/>
    <w:rsid w:val="71BD29D7"/>
    <w:rsid w:val="72062E2D"/>
    <w:rsid w:val="72B01E2D"/>
    <w:rsid w:val="72F06EC4"/>
    <w:rsid w:val="72F738C9"/>
    <w:rsid w:val="73505BF5"/>
    <w:rsid w:val="73640D21"/>
    <w:rsid w:val="73766AF9"/>
    <w:rsid w:val="737E6E8C"/>
    <w:rsid w:val="739833C1"/>
    <w:rsid w:val="73E0383F"/>
    <w:rsid w:val="740705D4"/>
    <w:rsid w:val="7440016A"/>
    <w:rsid w:val="745D7C79"/>
    <w:rsid w:val="74910FF1"/>
    <w:rsid w:val="749F0754"/>
    <w:rsid w:val="74D064FB"/>
    <w:rsid w:val="75040D4A"/>
    <w:rsid w:val="75324CF1"/>
    <w:rsid w:val="753D4B47"/>
    <w:rsid w:val="754631DA"/>
    <w:rsid w:val="75AC6AD2"/>
    <w:rsid w:val="75EE36DD"/>
    <w:rsid w:val="75FB4D1F"/>
    <w:rsid w:val="76015AC7"/>
    <w:rsid w:val="76E951A1"/>
    <w:rsid w:val="77D02FEA"/>
    <w:rsid w:val="77ED4D72"/>
    <w:rsid w:val="77FC4D64"/>
    <w:rsid w:val="787634B2"/>
    <w:rsid w:val="78B10B23"/>
    <w:rsid w:val="78C56A0D"/>
    <w:rsid w:val="78D61926"/>
    <w:rsid w:val="792A34D5"/>
    <w:rsid w:val="793D3604"/>
    <w:rsid w:val="79A7200A"/>
    <w:rsid w:val="79D60A34"/>
    <w:rsid w:val="7A10420A"/>
    <w:rsid w:val="7A3A2070"/>
    <w:rsid w:val="7A476D16"/>
    <w:rsid w:val="7A631358"/>
    <w:rsid w:val="7A8F44EB"/>
    <w:rsid w:val="7B690F03"/>
    <w:rsid w:val="7BE265F9"/>
    <w:rsid w:val="7C284241"/>
    <w:rsid w:val="7CD72C27"/>
    <w:rsid w:val="7D225767"/>
    <w:rsid w:val="7D39401A"/>
    <w:rsid w:val="7D573AA5"/>
    <w:rsid w:val="7D735C25"/>
    <w:rsid w:val="7D821946"/>
    <w:rsid w:val="7E0669C6"/>
    <w:rsid w:val="7E270C4E"/>
    <w:rsid w:val="7E8F2C1E"/>
    <w:rsid w:val="7ECF618B"/>
    <w:rsid w:val="7F037C86"/>
    <w:rsid w:val="7F0A076B"/>
    <w:rsid w:val="7FB80A24"/>
    <w:rsid w:val="7FDB1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p0"/>
    <w:basedOn w:val="1"/>
    <w:autoRedefine/>
    <w:qFormat/>
    <w:uiPriority w:val="0"/>
    <w:pPr>
      <w:widowControl/>
    </w:pPr>
    <w:rPr>
      <w:rFonts w:ascii="Times New Roman" w:hAnsi="Times New Roman" w:eastAsia="宋体" w:cs="Times New Roman"/>
      <w:kern w:val="0"/>
      <w:szCs w:val="21"/>
    </w:rPr>
  </w:style>
  <w:style w:type="character" w:customStyle="1" w:styleId="5">
    <w:name w:val="row_tree_level_4"/>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2</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2025-01-08T02:57:00Z</dcterms:created>
  <dc:creator>周雨竹</dc:creator>
  <cp:lastModifiedBy>qs</cp:lastModifiedBy>
  <dcterms:modified xsi:type="dcterms:W3CDTF">2025-01-08T06:17:59Z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F1FCE1DE369A4BF4A4A40424D3EDFB28_11</vt:lpwstr>
  </property>
  <property fmtid="{D5CDD505-2E9C-101B-9397-08002B2CF9AE}" pid="4" name="KSOTemplateDocerSaveRecord">
    <vt:lpwstr>eyJoZGlkIjoiZDkxNGNhNTcyNTUxMGQxNTJlNWZlYTVjNGM5MDkxYWMiLCJ1c2VySWQiOiIyMzAyMDE0NjEifQ==</vt:lpwstr>
  </property>
</Properties>
</file>