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8C7EDA">
      <w:pPr>
        <w:widowControl/>
        <w:spacing w:line="520" w:lineRule="atLeast"/>
        <w:jc w:val="center"/>
        <w:rPr>
          <w:rFonts w:ascii="黑体" w:hAnsi="黑体" w:eastAsia="黑体"/>
          <w:color w:val="000000"/>
          <w:sz w:val="32"/>
          <w:szCs w:val="32"/>
        </w:rPr>
      </w:pPr>
      <w:r>
        <w:rPr>
          <w:rFonts w:hint="eastAsia" w:ascii="黑体" w:hAnsi="黑体" w:eastAsia="黑体" w:cs="Times New Roman"/>
          <w:b/>
          <w:bCs/>
          <w:color w:val="000000"/>
          <w:kern w:val="0"/>
          <w:sz w:val="44"/>
          <w:szCs w:val="44"/>
          <w:lang w:val="en-US" w:eastAsia="zh-CN"/>
        </w:rPr>
        <w:t>庐山市住房和城乡建设局</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rPr>
        <w:t>单位预算</w:t>
      </w:r>
    </w:p>
    <w:p w14:paraId="0B296CE0">
      <w:pPr>
        <w:pStyle w:val="13"/>
        <w:spacing w:line="600" w:lineRule="atLeast"/>
        <w:jc w:val="center"/>
        <w:rPr>
          <w:rFonts w:ascii="宋体" w:hAnsi="宋体"/>
          <w:color w:val="000000"/>
        </w:rPr>
      </w:pPr>
      <w:r>
        <w:rPr>
          <w:rFonts w:hint="eastAsia" w:ascii="黑体" w:hAnsi="黑体" w:eastAsia="黑体"/>
          <w:color w:val="000000"/>
          <w:sz w:val="32"/>
          <w:szCs w:val="32"/>
        </w:rPr>
        <w:t>目    录</w:t>
      </w:r>
    </w:p>
    <w:p w14:paraId="76C06260">
      <w:pPr>
        <w:pStyle w:val="13"/>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val="en-US" w:eastAsia="zh-CN"/>
        </w:rPr>
        <w:t>庐山市住房和城乡建设局</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3"/>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hAnsi="Times New Roman" w:eastAsia="仿宋_GB2312" w:cs="Times New Roman"/>
          <w:b/>
          <w:bCs/>
          <w:color w:val="000000"/>
          <w:sz w:val="32"/>
          <w:szCs w:val="32"/>
          <w:lang w:val="en-US" w:eastAsia="zh-CN"/>
        </w:rPr>
        <w:t>庐山市住房和城乡建设局</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hAnsi="Times New Roman" w:eastAsia="仿宋_GB2312" w:cs="Times New Roman"/>
          <w:b/>
          <w:bCs/>
          <w:color w:val="000000"/>
          <w:sz w:val="32"/>
          <w:szCs w:val="32"/>
          <w:lang w:val="en-US" w:eastAsia="zh-CN"/>
        </w:rPr>
        <w:t>庐山市住房和城乡建设局</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sz w:val="32"/>
          <w:szCs w:val="30"/>
          <w:lang w:val="en-US" w:eastAsia="zh-CN"/>
        </w:rPr>
        <w:t>庐山市住房和城乡建设局</w:t>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0E25E28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一）贯彻执行国家和省、九江市和庐山市有关住房和城乡建设事业的方针、政策和法律、法规。研究制订和组织实施全市住房保障、房地产业、住房制度改革和城乡建设有关配套政策措施。组织制定全市住房保障、房地产业、城乡建设工作的中长期发展规划，负责全市的住房和城乡建设各项业务工作。</w:t>
      </w:r>
    </w:p>
    <w:p w14:paraId="7362148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二）承担保障全市城镇低收入家庭住房的责任。拟订全市公共租赁住房、廉租住房、经济适用住房、棚户区（危旧住宅区）改造等保障性住房建设计划。建立和完善公共租赁房、廉租住房、经济适用住房等的供应体系。指导、考核、监督全市保障性住房和棚户区（危旧住宅区）管理工作，组织实施中心城区保障性住房的建设、分配和管理。</w:t>
      </w:r>
    </w:p>
    <w:p w14:paraId="311C7F4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（三）承担推进全市住房制度改革的责任。拟定全市住房制度改革政策和住房建设规划编制，会同有关部门管理全市住房制度改革工作。</w:t>
      </w:r>
    </w:p>
    <w:p w14:paraId="71D9646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四）承担全市房地产市场监督管理、规范房地产市场秩序、管理房地产市场交易的责任。负责建立和完善房地产业发展宏观调控体系，负责建立和完善房地产市场预警预报体系和动态监测分析机制，拟定房地产年度开发计划。指导、协调、监督城区房地产开发企业的开发经营活动。负责商品房销售、预售管理。参与制定城区城镇国有土地年度土地供应计划，负责监督管理房地产交易行为。</w:t>
      </w:r>
    </w:p>
    <w:p w14:paraId="35AE63A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五）承担全市房屋管理的责任。指导全市房屋征收管理工作，组织制定中心城区城市房屋征收安置标准。负责指导全市城市危险房屋管理工作。负责落实私房政策工作。负责物业管理行业的监督管理工作，负责城区住宅专项维修资金等住房资金交存的管理和监督，指导和监督城区住宅专项维修资金等住房资金的使用管理。负责对全市房地产中介服务、信息咨询、价格评估等的监督管理。</w:t>
      </w:r>
    </w:p>
    <w:p w14:paraId="4847591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六）承担监督管理全市建筑市场，规范市场各方主体行为，推进建筑业发展的责任。综合管理全市建筑活动，规范建筑市场，指导和监督建筑工程发包方、承包方和中介服务组织的有关行为，研究拟订建筑业发展计划并指导实施，指导推进建筑业持续健康发展。组织协调建设企业参与国际工程承包和建筑劳务合作。</w:t>
      </w:r>
    </w:p>
    <w:p w14:paraId="174AF59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七）负责全市建设工程勘察、设计、建设咨询行业管理。负责城市设计的管理，规范建设工程勘察、设计、咨询市场，监督指导工程方案设计符合城市设计要求。指导建设工程消防设计审查验收。监督管理全市城镇建设及工业与民用建筑的抗震设计和规范施工。负责一般性工业建筑、民用建筑的工程造价、工程定额和费用标准的管理;负责全市房屋建筑和市政基础设施工程建设项目招标投标管理工作。</w:t>
      </w:r>
    </w:p>
    <w:p w14:paraId="4D1C930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八）承担全市房屋建筑和市政基础设施工程建设质量和施工安全监管的责任。监督执行工程建设质量和安全生产等有关政策规定。拟订建设工程质量和安全生产的规章制度并组织实施。组织或参与工程质量、安全事故的调查处理。负责城镇房屋安全鉴定和白蚁防治工作。</w:t>
      </w:r>
    </w:p>
    <w:p w14:paraId="65A8CF6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（九）承担规范和指导全市村庄和小城镇建设的责任。拟订小城镇和村庄建设管理规章、规范性文件并指导实施。指导村镇市政公用设施建设和农村危房改造工作。指导小城镇和村庄人居生态环境改善工作。</w:t>
      </w:r>
    </w:p>
    <w:p w14:paraId="0CBECE3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十）指导推进全市建筑节能和行业科技工作。会同有关部门拟定建筑节能的政策、规划并监督实施，组织实施重大建筑节能项目，指导推进绿色建筑和装配式建筑发展。制定建筑行业科技发展规划、组织建设科技项目攻关和科技成果的转化、推广，管理全市建设技术市场。</w:t>
      </w:r>
    </w:p>
    <w:p w14:paraId="0D783E9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（十一）管理全市供水、燃气等公用事业，指导水环境综合治理，指导推进海绵城市建设，指导城市综合开发，组织协调历史文化古城和历史建筑的保护管理工作。</w:t>
      </w:r>
    </w:p>
    <w:p w14:paraId="6F527FC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（十二）负责全市新型城镇化建设工作。</w:t>
      </w:r>
    </w:p>
    <w:p w14:paraId="7189D76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（十三）负责全市住房和城乡建设领域人才建设并指导实施，负责建筑业、房地产业、勘察设计业各类人员职业资格管理及执业注册管理；指导全市住房和城乡建设档案工作。</w:t>
      </w:r>
    </w:p>
    <w:p w14:paraId="24C6820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（十四）承办市委、市政府交办的其他任务。</w:t>
      </w:r>
    </w:p>
    <w:p w14:paraId="6A2A716D">
      <w:pPr>
        <w:rPr>
          <w:b/>
          <w:sz w:val="36"/>
          <w:szCs w:val="36"/>
        </w:rPr>
      </w:pPr>
      <w:r>
        <w:rPr>
          <w:rFonts w:hint="eastAsia"/>
          <w:b/>
          <w:sz w:val="36"/>
          <w:szCs w:val="36"/>
        </w:rPr>
        <w:t>二、机构设置及人员情况</w:t>
      </w:r>
    </w:p>
    <w:p w14:paraId="17A08E84">
      <w:pPr>
        <w:ind w:firstLine="640" w:firstLineChars="200"/>
        <w:rPr>
          <w:rFonts w:hint="eastAsia" w:ascii="仿宋" w:hAnsi="仿宋" w:eastAsia="仿宋" w:cs="仿宋"/>
          <w:color w:val="333333"/>
          <w:sz w:val="32"/>
          <w:szCs w:val="32"/>
          <w:lang w:eastAsia="zh-CN"/>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val="en-US" w:eastAsia="zh-CN"/>
        </w:rPr>
        <w:t>庐山市住房和城乡建设局</w:t>
      </w:r>
      <w:r>
        <w:rPr>
          <w:rFonts w:hint="eastAsia" w:ascii="仿宋" w:hAnsi="仿宋" w:eastAsia="仿宋" w:cs="仿宋"/>
          <w:sz w:val="32"/>
          <w:szCs w:val="32"/>
        </w:rPr>
        <w:t>内设股室</w:t>
      </w:r>
      <w:r>
        <w:rPr>
          <w:rFonts w:hint="eastAsia" w:ascii="仿宋" w:hAnsi="仿宋" w:eastAsia="仿宋" w:cs="仿宋"/>
          <w:sz w:val="32"/>
          <w:szCs w:val="32"/>
          <w:lang w:val="en-US" w:eastAsia="zh-CN"/>
        </w:rPr>
        <w:t>6</w:t>
      </w:r>
      <w:r>
        <w:rPr>
          <w:rFonts w:hint="eastAsia" w:ascii="仿宋" w:hAnsi="仿宋" w:eastAsia="仿宋" w:cs="仿宋"/>
          <w:sz w:val="32"/>
          <w:szCs w:val="32"/>
        </w:rPr>
        <w:t>个</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分别是</w:t>
      </w:r>
      <w:r>
        <w:rPr>
          <w:rFonts w:hint="eastAsia" w:ascii="仿宋" w:hAnsi="仿宋" w:eastAsia="仿宋" w:cs="仿宋"/>
          <w:sz w:val="32"/>
          <w:szCs w:val="32"/>
        </w:rPr>
        <w:t>办公室、</w:t>
      </w:r>
      <w:r>
        <w:rPr>
          <w:rFonts w:hint="eastAsia" w:ascii="仿宋" w:hAnsi="仿宋" w:eastAsia="仿宋" w:cs="仿宋"/>
          <w:bCs/>
          <w:color w:val="333333"/>
          <w:sz w:val="32"/>
          <w:szCs w:val="32"/>
          <w:shd w:val="clear" w:color="auto" w:fill="FFFFFF"/>
        </w:rPr>
        <w:t>房地产市场监管股、住房保障股、城市建设股、乡镇建设股、建筑业管理股（政务服务股</w:t>
      </w:r>
      <w:r>
        <w:rPr>
          <w:rFonts w:hint="eastAsia" w:ascii="仿宋" w:hAnsi="仿宋" w:eastAsia="仿宋" w:cs="仿宋"/>
          <w:color w:val="333333"/>
          <w:sz w:val="32"/>
          <w:szCs w:val="32"/>
        </w:rPr>
        <w:t>）</w:t>
      </w:r>
      <w:r>
        <w:rPr>
          <w:rFonts w:hint="eastAsia" w:ascii="仿宋" w:hAnsi="仿宋" w:eastAsia="仿宋" w:cs="仿宋"/>
          <w:color w:val="333333"/>
          <w:sz w:val="32"/>
          <w:szCs w:val="32"/>
          <w:lang w:eastAsia="zh-CN"/>
        </w:rPr>
        <w:t>。</w:t>
      </w:r>
    </w:p>
    <w:p w14:paraId="54B8DF78">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63</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16</w:t>
      </w:r>
      <w:r>
        <w:rPr>
          <w:rFonts w:ascii="仿宋" w:hAnsi="仿宋" w:eastAsia="仿宋"/>
          <w:sz w:val="32"/>
          <w:szCs w:val="32"/>
        </w:rPr>
        <w:t>人,全部补助事业编制人数</w:t>
      </w:r>
      <w:r>
        <w:rPr>
          <w:rFonts w:hint="eastAsia" w:ascii="仿宋" w:hAnsi="仿宋" w:eastAsia="仿宋"/>
          <w:sz w:val="32"/>
          <w:szCs w:val="32"/>
          <w:lang w:val="en-US" w:eastAsia="zh-CN"/>
        </w:rPr>
        <w:t>24</w:t>
      </w:r>
      <w:r>
        <w:rPr>
          <w:rFonts w:ascii="仿宋" w:hAnsi="仿宋" w:eastAsia="仿宋"/>
          <w:sz w:val="32"/>
          <w:szCs w:val="32"/>
        </w:rPr>
        <w:t>人,部分补助事业编制人数</w:t>
      </w:r>
      <w:r>
        <w:rPr>
          <w:rFonts w:hint="eastAsia" w:ascii="仿宋" w:hAnsi="仿宋" w:eastAsia="仿宋"/>
          <w:sz w:val="32"/>
          <w:szCs w:val="32"/>
          <w:lang w:val="en-US" w:eastAsia="zh-CN"/>
        </w:rPr>
        <w:t>0</w:t>
      </w:r>
      <w:r>
        <w:rPr>
          <w:rFonts w:ascii="仿宋" w:hAnsi="仿宋" w:eastAsia="仿宋"/>
          <w:sz w:val="32"/>
          <w:szCs w:val="32"/>
        </w:rPr>
        <w:t>人</w:t>
      </w:r>
      <w:r>
        <w:rPr>
          <w:rFonts w:hint="eastAsia" w:ascii="仿宋" w:hAnsi="仿宋" w:eastAsia="仿宋"/>
          <w:sz w:val="32"/>
          <w:szCs w:val="32"/>
          <w:lang w:eastAsia="zh-CN"/>
        </w:rPr>
        <w:t>，</w:t>
      </w:r>
      <w:r>
        <w:rPr>
          <w:rFonts w:hint="eastAsia" w:ascii="仿宋" w:hAnsi="仿宋" w:eastAsia="仿宋"/>
          <w:color w:val="auto"/>
          <w:sz w:val="32"/>
          <w:szCs w:val="32"/>
          <w:lang w:val="en-US" w:eastAsia="zh-CN"/>
        </w:rPr>
        <w:t>自收自支事业编制人数23人</w:t>
      </w:r>
      <w:r>
        <w:rPr>
          <w:rFonts w:hint="eastAsia" w:ascii="仿宋" w:hAnsi="仿宋" w:eastAsia="仿宋"/>
          <w:sz w:val="32"/>
          <w:szCs w:val="32"/>
          <w:lang w:eastAsia="zh-CN"/>
        </w:rPr>
        <w:t>。</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99</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63</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16</w:t>
      </w:r>
      <w:r>
        <w:rPr>
          <w:rFonts w:ascii="仿宋" w:hAnsi="仿宋" w:eastAsia="仿宋"/>
          <w:sz w:val="32"/>
          <w:szCs w:val="32"/>
        </w:rPr>
        <w:t>人,全部补助事业在职人数</w:t>
      </w:r>
      <w:r>
        <w:rPr>
          <w:rFonts w:hint="eastAsia" w:ascii="仿宋" w:hAnsi="仿宋" w:eastAsia="仿宋"/>
          <w:sz w:val="32"/>
          <w:szCs w:val="32"/>
          <w:lang w:val="en-US" w:eastAsia="zh-CN"/>
        </w:rPr>
        <w:t>24</w:t>
      </w:r>
      <w:r>
        <w:rPr>
          <w:rFonts w:ascii="仿宋" w:hAnsi="仿宋" w:eastAsia="仿宋"/>
          <w:sz w:val="32"/>
          <w:szCs w:val="32"/>
        </w:rPr>
        <w:t>人,部分补助事业在职人数</w:t>
      </w:r>
      <w:r>
        <w:rPr>
          <w:rFonts w:hint="eastAsia" w:ascii="仿宋" w:hAnsi="仿宋" w:eastAsia="仿宋"/>
          <w:sz w:val="32"/>
          <w:szCs w:val="32"/>
          <w:lang w:val="en-US" w:eastAsia="zh-CN"/>
        </w:rPr>
        <w:t>0</w:t>
      </w:r>
      <w:r>
        <w:rPr>
          <w:rFonts w:ascii="仿宋" w:hAnsi="仿宋" w:eastAsia="仿宋"/>
          <w:sz w:val="32"/>
          <w:szCs w:val="32"/>
        </w:rPr>
        <w:t>人</w:t>
      </w:r>
      <w:r>
        <w:rPr>
          <w:rFonts w:hint="eastAsia" w:ascii="仿宋" w:hAnsi="仿宋" w:eastAsia="仿宋"/>
          <w:sz w:val="32"/>
          <w:szCs w:val="32"/>
          <w:lang w:eastAsia="zh-CN"/>
        </w:rPr>
        <w:t>，</w:t>
      </w:r>
      <w:r>
        <w:rPr>
          <w:rFonts w:hint="eastAsia" w:ascii="仿宋" w:hAnsi="仿宋" w:eastAsia="仿宋"/>
          <w:color w:val="auto"/>
          <w:sz w:val="32"/>
          <w:szCs w:val="32"/>
          <w:lang w:val="en-US" w:eastAsia="zh-CN"/>
        </w:rPr>
        <w:t>自收自支事业在职人数23人</w:t>
      </w:r>
      <w:r>
        <w:rPr>
          <w:rFonts w:ascii="仿宋" w:hAnsi="仿宋" w:eastAsia="仿宋"/>
          <w:sz w:val="32"/>
          <w:szCs w:val="32"/>
        </w:rPr>
        <w:t>。</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33</w:t>
      </w:r>
      <w:r>
        <w:rPr>
          <w:rFonts w:ascii="仿宋" w:hAnsi="仿宋" w:eastAsia="仿宋"/>
          <w:sz w:val="32"/>
          <w:szCs w:val="32"/>
        </w:rPr>
        <w:t>人,遗属人数</w:t>
      </w:r>
      <w:r>
        <w:rPr>
          <w:rFonts w:hint="eastAsia" w:ascii="仿宋" w:hAnsi="仿宋" w:eastAsia="仿宋"/>
          <w:sz w:val="32"/>
          <w:szCs w:val="32"/>
          <w:lang w:val="en-US" w:eastAsia="zh-CN"/>
        </w:rPr>
        <w:t>3</w:t>
      </w:r>
      <w:r>
        <w:rPr>
          <w:rFonts w:ascii="仿宋" w:hAnsi="仿宋" w:eastAsia="仿宋"/>
          <w:sz w:val="32"/>
          <w:szCs w:val="32"/>
        </w:rPr>
        <w:t>人。</w:t>
      </w:r>
      <w:r>
        <w:fldChar w:fldCharType="end"/>
      </w:r>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lang w:val="en-US" w:eastAsia="zh-CN"/>
        </w:rPr>
        <w:t>庐山市住房和城乡建设局</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2"/>
          <w:rFonts w:ascii="仿宋" w:hAnsi="仿宋" w:eastAsia="仿宋"/>
          <w:bCs/>
          <w:sz w:val="32"/>
          <w:szCs w:val="32"/>
        </w:rPr>
      </w:pPr>
    </w:p>
    <w:p w14:paraId="18783953">
      <w:pPr>
        <w:ind w:firstLine="640" w:firstLineChars="200"/>
        <w:jc w:val="left"/>
        <w:rPr>
          <w:rStyle w:val="12"/>
          <w:rFonts w:ascii="仿宋" w:hAnsi="仿宋" w:eastAsia="仿宋"/>
          <w:bCs/>
          <w:sz w:val="32"/>
          <w:szCs w:val="32"/>
        </w:rPr>
      </w:pPr>
    </w:p>
    <w:p w14:paraId="5D285DC7">
      <w:pPr>
        <w:ind w:firstLine="640" w:firstLineChars="200"/>
        <w:jc w:val="left"/>
        <w:rPr>
          <w:rStyle w:val="12"/>
          <w:rFonts w:ascii="仿宋" w:hAnsi="仿宋" w:eastAsia="仿宋"/>
          <w:bCs/>
          <w:sz w:val="32"/>
          <w:szCs w:val="32"/>
        </w:rPr>
      </w:pPr>
    </w:p>
    <w:p w14:paraId="59E77F81">
      <w:pPr>
        <w:ind w:firstLine="640" w:firstLineChars="200"/>
        <w:jc w:val="left"/>
        <w:rPr>
          <w:rStyle w:val="12"/>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sz w:val="32"/>
          <w:szCs w:val="30"/>
          <w:lang w:val="en-US" w:eastAsia="zh-CN"/>
        </w:rPr>
        <w:t>庐山市住房和城乡建设局</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 w:hAnsi="仿宋" w:eastAsia="仿宋" w:cs="Times New Roman"/>
          <w:kern w:val="0"/>
          <w:sz w:val="32"/>
          <w:szCs w:val="32"/>
          <w:lang w:val="en-US" w:eastAsia="zh-CN"/>
        </w:rPr>
        <w:t>庐山市住房和城乡建设局</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34422.75</w:t>
      </w:r>
      <w:r>
        <w:rPr>
          <w:rFonts w:ascii="仿宋" w:hAnsi="仿宋" w:eastAsia="仿宋" w:cs="Times New Roman"/>
          <w:kern w:val="0"/>
          <w:sz w:val="32"/>
          <w:szCs w:val="32"/>
        </w:rPr>
        <w:t>万元,较上年预算安排</w:t>
      </w:r>
      <w:r>
        <w:rPr>
          <w:rFonts w:ascii="仿宋" w:hAnsi="仿宋" w:eastAsia="仿宋" w:cs="Times New Roman"/>
          <w:kern w:val="0"/>
          <w:sz w:val="32"/>
          <w:szCs w:val="32"/>
        </w:rPr>
        <w:t>增加</w:t>
      </w:r>
      <w:r>
        <w:rPr>
          <w:rFonts w:hint="eastAsia" w:ascii="仿宋" w:hAnsi="仿宋" w:eastAsia="仿宋" w:cs="Times New Roman"/>
          <w:kern w:val="0"/>
          <w:sz w:val="32"/>
          <w:szCs w:val="32"/>
          <w:lang w:val="en-US" w:eastAsia="zh-CN"/>
        </w:rPr>
        <w:t>29003.14</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34422.75</w:t>
      </w:r>
      <w:r>
        <w:rPr>
          <w:rFonts w:ascii="仿宋" w:hAnsi="仿宋" w:eastAsia="仿宋" w:cs="Times New Roman"/>
          <w:kern w:val="0"/>
          <w:sz w:val="32"/>
          <w:szCs w:val="32"/>
        </w:rPr>
        <w:t>万元,较上年预算安排增加</w:t>
      </w:r>
      <w:r>
        <w:rPr>
          <w:rFonts w:ascii="仿宋" w:hAnsi="仿宋" w:eastAsia="仿宋" w:cs="Times New Roman"/>
          <w:kern w:val="0"/>
          <w:sz w:val="32"/>
          <w:szCs w:val="32"/>
        </w:rPr>
        <w:t>增加</w:t>
      </w:r>
      <w:r>
        <w:rPr>
          <w:rFonts w:hint="eastAsia" w:ascii="仿宋" w:hAnsi="仿宋" w:eastAsia="仿宋" w:cs="Times New Roman"/>
          <w:kern w:val="0"/>
          <w:sz w:val="32"/>
          <w:szCs w:val="32"/>
          <w:lang w:val="en-US" w:eastAsia="zh-CN"/>
        </w:rPr>
        <w:t>29187.76</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增加变化原因为2025年将房屋征补偿项目、安置房建设项目列入预算</w:t>
      </w:r>
      <w:r>
        <w:rPr>
          <w:rFonts w:hint="eastAsia" w:ascii="仿宋" w:hAnsi="仿宋" w:eastAsia="仿宋" w:cs="Times New Roman"/>
          <w:kern w:val="0"/>
          <w:sz w:val="32"/>
          <w:szCs w:val="32"/>
          <w:lang w:val="en-US" w:eastAsia="zh-CN"/>
        </w:rPr>
        <w:t>。</w:t>
      </w:r>
    </w:p>
    <w:p w14:paraId="45D45D83">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(二)支出预算情况</w:t>
      </w:r>
    </w:p>
    <w:p w14:paraId="61F69255">
      <w:pPr>
        <w:widowControl/>
        <w:ind w:firstLine="640" w:firstLineChars="200"/>
        <w:rPr>
          <w:rFonts w:hint="default" w:ascii="仿宋" w:hAnsi="仿宋" w:cs="Times New Roman" w:eastAsiaTheme="minorEastAsia"/>
          <w:color w:val="FF0000"/>
          <w:kern w:val="0"/>
          <w:sz w:val="32"/>
          <w:szCs w:val="32"/>
          <w:lang w:val="en-US" w:eastAsia="zh-CN"/>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5</w:t>
      </w:r>
      <w:r>
        <w:rPr>
          <w:rStyle w:val="12"/>
          <w:rFonts w:hint="eastAsia" w:ascii="仿宋" w:hAnsi="仿宋" w:eastAsia="仿宋"/>
          <w:sz w:val="32"/>
          <w:szCs w:val="32"/>
        </w:rPr>
        <w:t>年</w:t>
      </w:r>
      <w:r>
        <w:rPr>
          <w:rStyle w:val="12"/>
          <w:rFonts w:hint="eastAsia" w:ascii="仿宋" w:hAnsi="仿宋" w:eastAsia="仿宋" w:cs="Times New Roman"/>
          <w:sz w:val="32"/>
          <w:szCs w:val="32"/>
          <w:lang w:val="en-US" w:eastAsia="zh-CN"/>
        </w:rPr>
        <w:t>庐山市住房和城乡建设局</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${page540426799.ds357974894_REP_BGT_T_HC1100002019_DXQ02DW_S_ZJ}</w:instrText>
      </w:r>
      <w:r>
        <w:rPr>
          <w:rStyle w:val="12"/>
          <w:rFonts w:ascii="仿宋" w:hAnsi="仿宋" w:eastAsia="仿宋"/>
          <w:sz w:val="32"/>
          <w:szCs w:val="32"/>
        </w:rPr>
        <w:fldChar w:fldCharType="separate"/>
      </w:r>
      <w:r>
        <w:rPr>
          <w:rStyle w:val="12"/>
          <w:rFonts w:ascii="仿宋" w:hAnsi="仿宋" w:eastAsia="仿宋"/>
          <w:sz w:val="32"/>
          <w:szCs w:val="32"/>
        </w:rPr>
        <w:t>支出预算总额为</w:t>
      </w:r>
      <w:r>
        <w:rPr>
          <w:rStyle w:val="12"/>
          <w:rFonts w:hint="eastAsia" w:ascii="仿宋" w:hAnsi="仿宋" w:eastAsia="仿宋"/>
          <w:sz w:val="32"/>
          <w:szCs w:val="32"/>
          <w:lang w:val="en-US" w:eastAsia="zh-CN"/>
        </w:rPr>
        <w:t>34422.75</w:t>
      </w:r>
      <w:r>
        <w:rPr>
          <w:rStyle w:val="12"/>
          <w:rFonts w:ascii="仿宋" w:hAnsi="仿宋" w:eastAsia="仿宋"/>
          <w:sz w:val="32"/>
          <w:szCs w:val="32"/>
        </w:rPr>
        <w:t>万元,较上年预算安排增加增加</w:t>
      </w:r>
      <w:r>
        <w:rPr>
          <w:rStyle w:val="12"/>
          <w:rFonts w:hint="eastAsia" w:ascii="仿宋" w:hAnsi="仿宋" w:eastAsia="仿宋"/>
          <w:sz w:val="32"/>
          <w:szCs w:val="32"/>
          <w:lang w:val="en-US" w:eastAsia="zh-CN"/>
        </w:rPr>
        <w:t>29003.14</w:t>
      </w:r>
      <w:r>
        <w:rPr>
          <w:rStyle w:val="12"/>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增加原因为2025年将房屋征补偿项目、安置房建设项目列入预算</w:t>
      </w:r>
      <w:r>
        <w:rPr>
          <w:rFonts w:hint="eastAsia" w:ascii="仿宋" w:hAnsi="仿宋" w:eastAsia="仿宋" w:cs="Times New Roman"/>
          <w:kern w:val="0"/>
          <w:sz w:val="32"/>
          <w:szCs w:val="32"/>
          <w:lang w:val="en-US" w:eastAsia="zh-CN"/>
        </w:rPr>
        <w:t>。</w:t>
      </w:r>
    </w:p>
    <w:p w14:paraId="347A5A02">
      <w:pPr>
        <w:widowControl/>
        <w:ind w:firstLine="640" w:firstLineChars="200"/>
        <w:rPr>
          <w:rStyle w:val="12"/>
          <w:rFonts w:ascii="仿宋" w:hAnsi="仿宋" w:eastAsia="仿宋"/>
          <w:sz w:val="32"/>
          <w:szCs w:val="32"/>
        </w:rPr>
      </w:pPr>
      <w:r>
        <w:rPr>
          <w:rStyle w:val="12"/>
          <w:rFonts w:hint="eastAsia" w:ascii="仿宋" w:hAnsi="仿宋" w:eastAsia="仿宋"/>
          <w:sz w:val="32"/>
          <w:szCs w:val="32"/>
        </w:rPr>
        <w:t>其中：按</w:t>
      </w:r>
      <w:r>
        <w:rPr>
          <w:rStyle w:val="12"/>
          <w:rFonts w:hint="eastAsia" w:ascii="仿宋" w:hAnsi="仿宋" w:eastAsia="仿宋"/>
          <w:color w:val="auto"/>
          <w:sz w:val="32"/>
          <w:szCs w:val="32"/>
        </w:rPr>
        <w:t>支出项目类别划</w:t>
      </w:r>
      <w:r>
        <w:rPr>
          <w:rStyle w:val="12"/>
          <w:rFonts w:hint="eastAsia" w:ascii="仿宋" w:hAnsi="仿宋" w:eastAsia="仿宋"/>
          <w:sz w:val="32"/>
          <w:szCs w:val="32"/>
        </w:rPr>
        <w:t>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${page540426799.ds357974894_REP_BGT_T_HC1100002019_DXQ02DW_JBZCQK}</w:instrText>
      </w:r>
      <w:r>
        <w:rPr>
          <w:rStyle w:val="12"/>
          <w:rFonts w:ascii="仿宋" w:hAnsi="仿宋" w:eastAsia="仿宋"/>
          <w:sz w:val="32"/>
          <w:szCs w:val="32"/>
        </w:rPr>
        <w:fldChar w:fldCharType="separate"/>
      </w:r>
      <w:r>
        <w:rPr>
          <w:rStyle w:val="12"/>
          <w:rFonts w:ascii="仿宋" w:hAnsi="仿宋" w:eastAsia="仿宋"/>
          <w:sz w:val="32"/>
          <w:szCs w:val="32"/>
        </w:rPr>
        <w:t>基本支出</w:t>
      </w:r>
      <w:r>
        <w:rPr>
          <w:rStyle w:val="12"/>
          <w:rFonts w:hint="eastAsia" w:ascii="仿宋" w:hAnsi="仿宋" w:eastAsia="仿宋"/>
          <w:sz w:val="32"/>
          <w:szCs w:val="32"/>
          <w:lang w:val="en-US" w:eastAsia="zh-CN"/>
        </w:rPr>
        <w:t>831.87</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8.15</w:t>
      </w:r>
      <w:r>
        <w:rPr>
          <w:rStyle w:val="12"/>
          <w:rFonts w:ascii="仿宋" w:hAnsi="仿宋" w:eastAsia="仿宋"/>
          <w:sz w:val="32"/>
          <w:szCs w:val="32"/>
        </w:rPr>
        <w:t>万元;其中：工资福利支出</w:t>
      </w:r>
      <w:r>
        <w:rPr>
          <w:rStyle w:val="12"/>
          <w:rFonts w:hint="eastAsia" w:ascii="仿宋" w:hAnsi="仿宋" w:eastAsia="仿宋"/>
          <w:sz w:val="32"/>
          <w:szCs w:val="32"/>
          <w:lang w:val="en-US" w:eastAsia="zh-CN"/>
        </w:rPr>
        <w:t>662.56</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60.41</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100.55</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8.35</w:t>
      </w:r>
      <w:r>
        <w:rPr>
          <w:rStyle w:val="12"/>
          <w:rFonts w:ascii="仿宋" w:hAnsi="仿宋" w:eastAsia="仿宋"/>
          <w:sz w:val="32"/>
          <w:szCs w:val="32"/>
        </w:rPr>
        <w:t>万元。</w:t>
      </w:r>
      <w: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${page540426799.ds357974894_REP_BGT_T_HC1100002019_DXQ02DW_XMZCQK}</w:instrText>
      </w:r>
      <w:r>
        <w:rPr>
          <w:rStyle w:val="12"/>
          <w:rFonts w:ascii="仿宋" w:hAnsi="仿宋" w:eastAsia="仿宋"/>
          <w:sz w:val="32"/>
          <w:szCs w:val="32"/>
        </w:rPr>
        <w:fldChar w:fldCharType="separate"/>
      </w:r>
      <w:r>
        <w:rPr>
          <w:rStyle w:val="12"/>
          <w:rFonts w:ascii="仿宋" w:hAnsi="仿宋" w:eastAsia="仿宋"/>
          <w:sz w:val="32"/>
          <w:szCs w:val="32"/>
        </w:rPr>
        <w:t>项目支出</w:t>
      </w:r>
      <w:r>
        <w:rPr>
          <w:rStyle w:val="12"/>
          <w:rFonts w:hint="eastAsia" w:ascii="仿宋" w:hAnsi="仿宋" w:eastAsia="仿宋"/>
          <w:sz w:val="32"/>
          <w:szCs w:val="32"/>
          <w:lang w:val="en-US" w:eastAsia="zh-CN"/>
        </w:rPr>
        <w:t>33590.88</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28994.99</w:t>
      </w:r>
      <w:r>
        <w:rPr>
          <w:rStyle w:val="12"/>
          <w:rFonts w:ascii="仿宋" w:hAnsi="仿宋" w:eastAsia="仿宋"/>
          <w:sz w:val="32"/>
          <w:szCs w:val="32"/>
        </w:rPr>
        <w:t>万元;其中：</w:t>
      </w:r>
      <w:r>
        <w:rPr>
          <w:rStyle w:val="12"/>
          <w:rFonts w:ascii="仿宋" w:hAnsi="仿宋" w:eastAsia="仿宋"/>
          <w:color w:val="auto"/>
          <w:sz w:val="32"/>
          <w:szCs w:val="32"/>
        </w:rPr>
        <w:t>工资福利支出</w:t>
      </w:r>
      <w:r>
        <w:rPr>
          <w:rStyle w:val="12"/>
          <w:rFonts w:hint="eastAsia" w:ascii="仿宋" w:hAnsi="仿宋" w:eastAsia="仿宋"/>
          <w:color w:val="auto"/>
          <w:sz w:val="32"/>
          <w:szCs w:val="32"/>
          <w:lang w:val="en-US" w:eastAsia="zh-CN"/>
        </w:rPr>
        <w:t>485.7万元，</w:t>
      </w:r>
      <w:r>
        <w:rPr>
          <w:rStyle w:val="12"/>
          <w:rFonts w:ascii="仿宋" w:hAnsi="仿宋" w:eastAsia="仿宋"/>
          <w:sz w:val="32"/>
          <w:szCs w:val="32"/>
        </w:rPr>
        <w:t>商品和服务支出</w:t>
      </w:r>
      <w:r>
        <w:rPr>
          <w:rStyle w:val="12"/>
          <w:rFonts w:hint="eastAsia" w:ascii="仿宋" w:hAnsi="仿宋" w:eastAsia="仿宋"/>
          <w:sz w:val="32"/>
          <w:szCs w:val="32"/>
          <w:lang w:val="en-US" w:eastAsia="zh-CN"/>
        </w:rPr>
        <w:t>2548.46</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20549.5</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资本性支出</w:t>
      </w:r>
      <w:r>
        <w:rPr>
          <w:rStyle w:val="12"/>
          <w:rFonts w:hint="eastAsia" w:ascii="仿宋" w:hAnsi="仿宋" w:eastAsia="仿宋"/>
          <w:sz w:val="32"/>
          <w:szCs w:val="32"/>
          <w:lang w:val="en-US" w:eastAsia="zh-CN"/>
        </w:rPr>
        <w:t>10007.22</w:t>
      </w:r>
      <w:r>
        <w:rPr>
          <w:rStyle w:val="12"/>
          <w:rFonts w:ascii="仿宋" w:hAnsi="仿宋" w:eastAsia="仿宋"/>
          <w:sz w:val="32"/>
          <w:szCs w:val="32"/>
        </w:rPr>
        <w:t>万元。</w:t>
      </w:r>
      <w:r>
        <w:fldChar w:fldCharType="end"/>
      </w:r>
    </w:p>
    <w:p w14:paraId="1F108E63">
      <w:pPr>
        <w:ind w:firstLine="640" w:firstLineChars="200"/>
        <w:rPr>
          <w:rStyle w:val="12"/>
          <w:rFonts w:ascii="仿宋" w:hAnsi="仿宋" w:eastAsia="仿宋"/>
          <w:b/>
          <w:sz w:val="20"/>
          <w:szCs w:val="32"/>
        </w:rPr>
      </w:pPr>
      <w:r>
        <w:rPr>
          <w:rStyle w:val="12"/>
          <w:rFonts w:hint="eastAsia" w:ascii="仿宋" w:hAnsi="仿宋" w:eastAsia="仿宋"/>
          <w:color w:val="auto"/>
          <w:sz w:val="32"/>
          <w:szCs w:val="32"/>
        </w:rPr>
        <w:t>按支出功能科目划</w:t>
      </w:r>
      <w:r>
        <w:rPr>
          <w:rStyle w:val="12"/>
          <w:rFonts w:hint="eastAsia" w:ascii="仿宋" w:hAnsi="仿宋" w:eastAsia="仿宋"/>
          <w:sz w:val="32"/>
          <w:szCs w:val="32"/>
        </w:rPr>
        <w:t>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${page540426799.ds197859873_REP_BGT_T_HC1100002019DXQ01DW_GNZJMX}</w:instrText>
      </w:r>
      <w:r>
        <w:rPr>
          <w:rStyle w:val="12"/>
          <w:rFonts w:ascii="仿宋" w:hAnsi="仿宋" w:eastAsia="仿宋"/>
          <w:sz w:val="32"/>
          <w:szCs w:val="32"/>
        </w:rPr>
        <w:fldChar w:fldCharType="separate"/>
      </w:r>
      <w:r>
        <w:rPr>
          <w:rStyle w:val="12"/>
          <w:rFonts w:ascii="仿宋" w:hAnsi="仿宋" w:eastAsia="仿宋"/>
          <w:sz w:val="32"/>
          <w:szCs w:val="32"/>
        </w:rPr>
        <w:t>一般公共服务支出</w:t>
      </w:r>
      <w:r>
        <w:rPr>
          <w:rStyle w:val="12"/>
          <w:rFonts w:hint="eastAsia" w:ascii="仿宋" w:hAnsi="仿宋" w:eastAsia="仿宋"/>
          <w:sz w:val="32"/>
          <w:szCs w:val="32"/>
          <w:lang w:val="en-US" w:eastAsia="zh-CN"/>
        </w:rPr>
        <w:t>0</w:t>
      </w:r>
      <w:r>
        <w:rPr>
          <w:rStyle w:val="12"/>
          <w:rFonts w:ascii="仿宋" w:hAnsi="仿宋" w:eastAsia="仿宋"/>
          <w:sz w:val="32"/>
          <w:szCs w:val="32"/>
        </w:rPr>
        <w:t>万元,较上年预算安排增加（减少）</w:t>
      </w:r>
      <w:r>
        <w:rPr>
          <w:rStyle w:val="12"/>
          <w:rFonts w:hint="eastAsia" w:ascii="仿宋" w:hAnsi="仿宋" w:eastAsia="仿宋"/>
          <w:sz w:val="32"/>
          <w:szCs w:val="32"/>
          <w:lang w:val="en-US" w:eastAsia="zh-CN"/>
        </w:rPr>
        <w:t>0</w:t>
      </w:r>
      <w:r>
        <w:rPr>
          <w:rStyle w:val="12"/>
          <w:rFonts w:ascii="仿宋" w:hAnsi="仿宋" w:eastAsia="仿宋"/>
          <w:sz w:val="32"/>
          <w:szCs w:val="32"/>
        </w:rPr>
        <w:t>万元;社会保障和就业支出</w:t>
      </w:r>
      <w:r>
        <w:rPr>
          <w:rStyle w:val="12"/>
          <w:rFonts w:hint="eastAsia" w:ascii="仿宋" w:hAnsi="仿宋" w:eastAsia="仿宋"/>
          <w:color w:val="auto"/>
          <w:sz w:val="32"/>
          <w:szCs w:val="32"/>
          <w:lang w:val="en-US" w:eastAsia="zh-CN"/>
        </w:rPr>
        <w:t>104.11</w:t>
      </w:r>
      <w:r>
        <w:rPr>
          <w:rStyle w:val="12"/>
          <w:rFonts w:ascii="仿宋" w:hAnsi="仿宋" w:eastAsia="仿宋"/>
          <w:sz w:val="32"/>
          <w:szCs w:val="32"/>
        </w:rPr>
        <w:t>万元,较上年预算安排</w:t>
      </w:r>
      <w:r>
        <w:rPr>
          <w:rStyle w:val="12"/>
          <w:rFonts w:hint="eastAsia" w:ascii="仿宋" w:hAnsi="仿宋" w:eastAsia="仿宋"/>
          <w:color w:val="auto"/>
          <w:sz w:val="32"/>
          <w:szCs w:val="32"/>
          <w:lang w:val="en-US" w:eastAsia="zh-CN"/>
        </w:rPr>
        <w:t>减少1.68</w:t>
      </w:r>
      <w:r>
        <w:rPr>
          <w:rStyle w:val="12"/>
          <w:rFonts w:ascii="仿宋" w:hAnsi="仿宋" w:eastAsia="仿宋"/>
          <w:sz w:val="32"/>
          <w:szCs w:val="32"/>
        </w:rPr>
        <w:t>万元;卫生健康支出</w:t>
      </w:r>
      <w:r>
        <w:rPr>
          <w:rStyle w:val="12"/>
          <w:rFonts w:hint="eastAsia" w:ascii="仿宋" w:hAnsi="仿宋" w:eastAsia="仿宋"/>
          <w:sz w:val="32"/>
          <w:szCs w:val="32"/>
          <w:lang w:val="en-US" w:eastAsia="zh-CN"/>
        </w:rPr>
        <w:t>41.47</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0.64</w:t>
      </w:r>
      <w:r>
        <w:rPr>
          <w:rStyle w:val="12"/>
          <w:rFonts w:ascii="仿宋" w:hAnsi="仿宋" w:eastAsia="仿宋"/>
          <w:sz w:val="32"/>
          <w:szCs w:val="32"/>
        </w:rPr>
        <w:t>万元;</w:t>
      </w:r>
      <w:r>
        <w:rPr>
          <w:rStyle w:val="12"/>
          <w:rFonts w:hint="eastAsia" w:ascii="仿宋" w:hAnsi="仿宋" w:eastAsia="仿宋"/>
          <w:color w:val="auto"/>
          <w:sz w:val="32"/>
          <w:szCs w:val="32"/>
          <w:lang w:val="en-US" w:eastAsia="zh-CN"/>
        </w:rPr>
        <w:t>节能环保</w:t>
      </w:r>
      <w:r>
        <w:rPr>
          <w:rStyle w:val="12"/>
          <w:rFonts w:ascii="仿宋" w:hAnsi="仿宋" w:eastAsia="仿宋"/>
          <w:color w:val="auto"/>
          <w:sz w:val="32"/>
          <w:szCs w:val="32"/>
        </w:rPr>
        <w:t>支出</w:t>
      </w:r>
      <w:r>
        <w:rPr>
          <w:rStyle w:val="12"/>
          <w:rFonts w:hint="eastAsia" w:ascii="仿宋" w:hAnsi="仿宋" w:eastAsia="仿宋"/>
          <w:color w:val="auto"/>
          <w:sz w:val="32"/>
          <w:szCs w:val="32"/>
          <w:lang w:val="en-US" w:eastAsia="zh-CN"/>
        </w:rPr>
        <w:t>158.68</w:t>
      </w:r>
      <w:r>
        <w:rPr>
          <w:rStyle w:val="12"/>
          <w:rFonts w:ascii="仿宋" w:hAnsi="仿宋" w:eastAsia="仿宋"/>
          <w:color w:val="auto"/>
          <w:sz w:val="32"/>
          <w:szCs w:val="32"/>
        </w:rPr>
        <w:t>万元,较上年预算安排</w:t>
      </w:r>
      <w:r>
        <w:rPr>
          <w:rStyle w:val="12"/>
          <w:rFonts w:hint="eastAsia" w:ascii="仿宋" w:hAnsi="仿宋" w:eastAsia="仿宋"/>
          <w:color w:val="auto"/>
          <w:sz w:val="32"/>
          <w:szCs w:val="32"/>
          <w:lang w:val="en-US" w:eastAsia="zh-CN"/>
        </w:rPr>
        <w:t>减少441.36</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w:t>
      </w:r>
      <w:r>
        <w:rPr>
          <w:rStyle w:val="12"/>
          <w:rFonts w:hint="eastAsia" w:ascii="仿宋" w:hAnsi="仿宋" w:eastAsia="仿宋"/>
          <w:color w:val="auto"/>
          <w:sz w:val="32"/>
          <w:szCs w:val="32"/>
          <w:lang w:val="en-US" w:eastAsia="zh-CN"/>
        </w:rPr>
        <w:t>城乡社区支出34063.09</w:t>
      </w:r>
      <w:r>
        <w:rPr>
          <w:rStyle w:val="12"/>
          <w:rFonts w:ascii="仿宋" w:hAnsi="仿宋" w:eastAsia="仿宋"/>
          <w:color w:val="auto"/>
          <w:sz w:val="32"/>
          <w:szCs w:val="32"/>
        </w:rPr>
        <w:t>万元,较上年预算安排</w:t>
      </w:r>
      <w:r>
        <w:rPr>
          <w:rStyle w:val="12"/>
          <w:rFonts w:hint="eastAsia" w:ascii="仿宋" w:hAnsi="仿宋" w:eastAsia="仿宋"/>
          <w:color w:val="auto"/>
          <w:sz w:val="32"/>
          <w:szCs w:val="32"/>
          <w:lang w:val="en-US" w:eastAsia="zh-CN"/>
        </w:rPr>
        <w:t>增加29847.32</w:t>
      </w:r>
      <w:r>
        <w:rPr>
          <w:rStyle w:val="12"/>
          <w:rFonts w:ascii="仿宋" w:hAnsi="仿宋" w:eastAsia="仿宋"/>
          <w:color w:val="auto"/>
          <w:sz w:val="32"/>
          <w:szCs w:val="32"/>
        </w:rPr>
        <w:t>万元</w:t>
      </w:r>
      <w:r>
        <w:rPr>
          <w:rStyle w:val="12"/>
          <w:rFonts w:ascii="仿宋" w:hAnsi="仿宋" w:eastAsia="仿宋"/>
          <w:sz w:val="32"/>
          <w:szCs w:val="32"/>
        </w:rPr>
        <w:t>;住房保障支出</w:t>
      </w:r>
      <w:r>
        <w:rPr>
          <w:rStyle w:val="12"/>
          <w:rFonts w:hint="eastAsia" w:ascii="仿宋" w:hAnsi="仿宋" w:eastAsia="仿宋"/>
          <w:sz w:val="32"/>
          <w:szCs w:val="32"/>
          <w:lang w:val="en-US" w:eastAsia="zh-CN"/>
        </w:rPr>
        <w:t>55.4</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287.59</w:t>
      </w:r>
      <w:r>
        <w:rPr>
          <w:rStyle w:val="12"/>
          <w:rFonts w:ascii="仿宋" w:hAnsi="仿宋" w:eastAsia="仿宋"/>
          <w:sz w:val="32"/>
          <w:szCs w:val="32"/>
        </w:rPr>
        <w:t>万元。</w:t>
      </w:r>
      <w:r>
        <w:fldChar w:fldCharType="end"/>
      </w:r>
    </w:p>
    <w:p w14:paraId="752E5B1D">
      <w:pPr>
        <w:ind w:firstLine="640" w:firstLineChars="200"/>
      </w:pPr>
      <w:r>
        <w:rPr>
          <w:rStyle w:val="12"/>
          <w:rFonts w:hint="eastAsia" w:ascii="仿宋" w:hAnsi="仿宋" w:eastAsia="仿宋"/>
          <w:color w:val="auto"/>
          <w:sz w:val="32"/>
          <w:szCs w:val="32"/>
        </w:rPr>
        <w:t>按支出经济分类</w:t>
      </w:r>
      <w:r>
        <w:rPr>
          <w:rStyle w:val="12"/>
          <w:rFonts w:hint="eastAsia" w:ascii="仿宋" w:hAnsi="仿宋" w:eastAsia="仿宋"/>
          <w:sz w:val="32"/>
          <w:szCs w:val="32"/>
        </w:rPr>
        <w:t>划分：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${page540426799.ds197859873_REP_BGT_T_HC1100002019DXQ01DW_JJMX}</w:instrText>
      </w:r>
      <w:r>
        <w:rPr>
          <w:rStyle w:val="12"/>
          <w:rFonts w:ascii="仿宋" w:hAnsi="仿宋" w:eastAsia="仿宋"/>
          <w:sz w:val="32"/>
          <w:szCs w:val="32"/>
        </w:rPr>
        <w:fldChar w:fldCharType="separate"/>
      </w:r>
      <w:r>
        <w:rPr>
          <w:rStyle w:val="12"/>
          <w:rFonts w:ascii="仿宋" w:hAnsi="仿宋" w:eastAsia="仿宋"/>
          <w:sz w:val="32"/>
          <w:szCs w:val="32"/>
        </w:rPr>
        <w:t>工资福利支出</w:t>
      </w:r>
      <w:r>
        <w:rPr>
          <w:rStyle w:val="12"/>
          <w:rFonts w:hint="eastAsia" w:ascii="仿宋" w:hAnsi="仿宋" w:eastAsia="仿宋"/>
          <w:sz w:val="32"/>
          <w:szCs w:val="32"/>
          <w:lang w:val="en-US" w:eastAsia="zh-CN"/>
        </w:rPr>
        <w:t>1148.26</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53.98</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2608.87</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2210.84</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20650.05</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20526.27</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10015.57</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6320.01</w:t>
      </w:r>
      <w:r>
        <w:rPr>
          <w:rStyle w:val="12"/>
          <w:rFonts w:ascii="仿宋" w:hAnsi="仿宋" w:eastAsia="仿宋"/>
          <w:sz w:val="32"/>
          <w:szCs w:val="32"/>
        </w:rPr>
        <w:t>万元。</w:t>
      </w:r>
      <w:r>
        <w:fldChar w:fldCharType="end"/>
      </w:r>
    </w:p>
    <w:p w14:paraId="1F9283F6">
      <w:pPr>
        <w:ind w:firstLine="321" w:firstLineChars="100"/>
        <w:rPr>
          <w:rStyle w:val="12"/>
          <w:rFonts w:hint="eastAsia" w:ascii="Adobe 仿宋 Std R" w:hAnsi="Adobe 仿宋 Std R" w:eastAsia="Adobe 仿宋 Std R"/>
          <w:b/>
          <w:sz w:val="32"/>
          <w:szCs w:val="32"/>
          <w:lang w:eastAsia="zh-CN"/>
        </w:rPr>
      </w:pPr>
      <w:r>
        <w:rPr>
          <w:rStyle w:val="12"/>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FF0000"/>
          <w:kern w:val="0"/>
          <w:sz w:val="32"/>
          <w:szCs w:val="32"/>
          <w:lang w:val="en-US" w:eastAsia="zh-CN"/>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5</w:t>
      </w:r>
      <w:r>
        <w:rPr>
          <w:rStyle w:val="12"/>
          <w:rFonts w:hint="eastAsia" w:ascii="仿宋" w:hAnsi="仿宋" w:eastAsia="仿宋"/>
          <w:sz w:val="32"/>
          <w:szCs w:val="32"/>
        </w:rPr>
        <w:t>年</w:t>
      </w:r>
      <w:r>
        <w:rPr>
          <w:rStyle w:val="12"/>
          <w:rFonts w:hint="eastAsia" w:ascii="仿宋" w:hAnsi="仿宋" w:eastAsia="仿宋" w:cs="Times New Roman"/>
          <w:sz w:val="32"/>
          <w:szCs w:val="32"/>
          <w:lang w:val="en-US" w:eastAsia="zh-CN"/>
        </w:rPr>
        <w:t>庐山市住房和城乡建设局</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${page540426799.ds357974894_REP_BGT_T_HC1100002019_DXQ02DW_S_CBXJ}</w:instrText>
      </w:r>
      <w:r>
        <w:rPr>
          <w:rStyle w:val="12"/>
          <w:rFonts w:ascii="仿宋" w:hAnsi="仿宋" w:eastAsia="仿宋"/>
          <w:sz w:val="32"/>
          <w:szCs w:val="32"/>
        </w:rPr>
        <w:fldChar w:fldCharType="separate"/>
      </w:r>
      <w:r>
        <w:rPr>
          <w:rStyle w:val="12"/>
          <w:rFonts w:ascii="仿宋" w:hAnsi="仿宋" w:eastAsia="仿宋"/>
          <w:sz w:val="32"/>
          <w:szCs w:val="32"/>
        </w:rPr>
        <w:t>财政拨款支出预算总额</w:t>
      </w:r>
      <w:r>
        <w:rPr>
          <w:rStyle w:val="12"/>
          <w:rFonts w:hint="eastAsia" w:ascii="仿宋" w:hAnsi="仿宋" w:eastAsia="仿宋"/>
          <w:sz w:val="32"/>
          <w:szCs w:val="32"/>
          <w:lang w:val="en-US" w:eastAsia="zh-CN"/>
        </w:rPr>
        <w:t>34422.75</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29003.14</w:t>
      </w:r>
      <w:r>
        <w:rPr>
          <w:rStyle w:val="12"/>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增加原因为2025年将房屋征补偿项目、安置房建设项目列入预算</w:t>
      </w:r>
      <w:r>
        <w:rPr>
          <w:rFonts w:hint="eastAsia" w:ascii="仿宋" w:hAnsi="仿宋" w:eastAsia="仿宋" w:cs="Times New Roman"/>
          <w:kern w:val="0"/>
          <w:sz w:val="32"/>
          <w:szCs w:val="32"/>
          <w:lang w:val="en-US" w:eastAsia="zh-CN"/>
        </w:rPr>
        <w:t>。</w:t>
      </w:r>
    </w:p>
    <w:p w14:paraId="53F56414">
      <w:pPr>
        <w:ind w:firstLine="640" w:firstLineChars="200"/>
        <w:rPr>
          <w:rStyle w:val="12"/>
          <w:rFonts w:ascii="仿宋" w:hAnsi="仿宋" w:eastAsia="仿宋"/>
          <w:sz w:val="32"/>
          <w:szCs w:val="32"/>
        </w:rPr>
      </w:pPr>
      <w:r>
        <w:rPr>
          <w:rStyle w:val="12"/>
          <w:rFonts w:hint="eastAsia" w:ascii="仿宋" w:hAnsi="仿宋" w:eastAsia="仿宋"/>
          <w:sz w:val="32"/>
          <w:szCs w:val="32"/>
        </w:rPr>
        <w:t>按</w:t>
      </w:r>
      <w:r>
        <w:rPr>
          <w:rStyle w:val="12"/>
          <w:rFonts w:hint="eastAsia" w:ascii="仿宋" w:hAnsi="仿宋" w:eastAsia="仿宋"/>
          <w:color w:val="auto"/>
          <w:sz w:val="32"/>
          <w:szCs w:val="32"/>
        </w:rPr>
        <w:t>支出功能科目</w:t>
      </w:r>
      <w:r>
        <w:rPr>
          <w:rStyle w:val="12"/>
          <w:rFonts w:hint="eastAsia" w:ascii="仿宋" w:hAnsi="仿宋" w:eastAsia="仿宋"/>
          <w:sz w:val="32"/>
          <w:szCs w:val="32"/>
        </w:rPr>
        <w:t>划分：：</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${page400644146.ds247441498_REP_BGT_T_HC1100002019DXQ01_GNCBMX}</w:instrText>
      </w:r>
      <w:r>
        <w:rPr>
          <w:rStyle w:val="12"/>
          <w:rFonts w:ascii="仿宋" w:hAnsi="仿宋" w:eastAsia="仿宋"/>
          <w:sz w:val="32"/>
          <w:szCs w:val="32"/>
        </w:rPr>
        <w:fldChar w:fldCharType="separate"/>
      </w:r>
      <w:r>
        <w:rPr>
          <w:rStyle w:val="12"/>
          <w:rFonts w:ascii="仿宋" w:hAnsi="仿宋" w:eastAsia="仿宋"/>
          <w:sz w:val="32"/>
          <w:szCs w:val="32"/>
        </w:rPr>
        <w:t>一般公共服务支出</w:t>
      </w:r>
      <w:r>
        <w:rPr>
          <w:rStyle w:val="12"/>
          <w:rFonts w:hint="eastAsia" w:ascii="仿宋" w:hAnsi="仿宋" w:eastAsia="仿宋"/>
          <w:sz w:val="32"/>
          <w:szCs w:val="32"/>
          <w:lang w:val="en-US" w:eastAsia="zh-CN"/>
        </w:rPr>
        <w:t>0</w:t>
      </w:r>
      <w:r>
        <w:rPr>
          <w:rStyle w:val="12"/>
          <w:rFonts w:ascii="仿宋" w:hAnsi="仿宋" w:eastAsia="仿宋"/>
          <w:sz w:val="32"/>
          <w:szCs w:val="32"/>
        </w:rPr>
        <w:t>万元,较上年预算安排增加（减少）</w:t>
      </w:r>
      <w:r>
        <w:rPr>
          <w:rStyle w:val="12"/>
          <w:rFonts w:hint="eastAsia" w:ascii="仿宋" w:hAnsi="仿宋" w:eastAsia="仿宋"/>
          <w:sz w:val="32"/>
          <w:szCs w:val="32"/>
          <w:lang w:val="en-US" w:eastAsia="zh-CN"/>
        </w:rPr>
        <w:t>0</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社会保障和就业支出</w:t>
      </w:r>
      <w:r>
        <w:rPr>
          <w:rStyle w:val="12"/>
          <w:rFonts w:hint="eastAsia" w:ascii="仿宋" w:hAnsi="仿宋" w:eastAsia="仿宋"/>
          <w:sz w:val="32"/>
          <w:szCs w:val="32"/>
          <w:lang w:val="en-US" w:eastAsia="zh-CN"/>
        </w:rPr>
        <w:t>104.11</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1.68</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卫生健康支出</w:t>
      </w:r>
      <w:r>
        <w:rPr>
          <w:rStyle w:val="12"/>
          <w:rFonts w:hint="eastAsia" w:ascii="仿宋" w:hAnsi="仿宋" w:eastAsia="仿宋"/>
          <w:sz w:val="32"/>
          <w:szCs w:val="32"/>
          <w:lang w:val="en-US" w:eastAsia="zh-CN"/>
        </w:rPr>
        <w:t>41.47</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0.64</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hint="eastAsia" w:ascii="仿宋" w:hAnsi="仿宋" w:eastAsia="仿宋"/>
          <w:color w:val="auto"/>
          <w:sz w:val="32"/>
          <w:szCs w:val="32"/>
          <w:lang w:val="en-US" w:eastAsia="zh-CN"/>
        </w:rPr>
        <w:t>节能环保</w:t>
      </w:r>
      <w:r>
        <w:rPr>
          <w:rStyle w:val="12"/>
          <w:rFonts w:ascii="仿宋" w:hAnsi="仿宋" w:eastAsia="仿宋"/>
          <w:color w:val="auto"/>
          <w:sz w:val="32"/>
          <w:szCs w:val="32"/>
        </w:rPr>
        <w:t>支出</w:t>
      </w:r>
      <w:r>
        <w:rPr>
          <w:rStyle w:val="12"/>
          <w:rFonts w:hint="eastAsia" w:ascii="仿宋" w:hAnsi="仿宋" w:eastAsia="仿宋"/>
          <w:color w:val="auto"/>
          <w:sz w:val="32"/>
          <w:szCs w:val="32"/>
          <w:lang w:val="en-US" w:eastAsia="zh-CN"/>
        </w:rPr>
        <w:t>158.68</w:t>
      </w:r>
      <w:r>
        <w:rPr>
          <w:rStyle w:val="12"/>
          <w:rFonts w:ascii="仿宋" w:hAnsi="仿宋" w:eastAsia="仿宋"/>
          <w:color w:val="auto"/>
          <w:sz w:val="32"/>
          <w:szCs w:val="32"/>
        </w:rPr>
        <w:t>万元,较上年预算安排</w:t>
      </w:r>
      <w:r>
        <w:rPr>
          <w:rStyle w:val="12"/>
          <w:rFonts w:hint="eastAsia" w:ascii="仿宋" w:hAnsi="仿宋" w:eastAsia="仿宋"/>
          <w:color w:val="auto"/>
          <w:sz w:val="32"/>
          <w:szCs w:val="32"/>
          <w:lang w:val="en-US" w:eastAsia="zh-CN"/>
        </w:rPr>
        <w:t>减少441.36</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w:t>
      </w:r>
      <w:r>
        <w:rPr>
          <w:rStyle w:val="12"/>
          <w:rFonts w:hint="eastAsia" w:ascii="仿宋" w:hAnsi="仿宋" w:eastAsia="仿宋"/>
          <w:color w:val="auto"/>
          <w:sz w:val="32"/>
          <w:szCs w:val="32"/>
          <w:lang w:val="en-US" w:eastAsia="zh-CN"/>
        </w:rPr>
        <w:t>城乡社区支出34063.09</w:t>
      </w:r>
      <w:r>
        <w:rPr>
          <w:rStyle w:val="12"/>
          <w:rFonts w:ascii="仿宋" w:hAnsi="仿宋" w:eastAsia="仿宋"/>
          <w:color w:val="auto"/>
          <w:sz w:val="32"/>
          <w:szCs w:val="32"/>
        </w:rPr>
        <w:t>万元,较上年预算安排</w:t>
      </w:r>
      <w:r>
        <w:rPr>
          <w:rStyle w:val="12"/>
          <w:rFonts w:hint="eastAsia" w:ascii="仿宋" w:hAnsi="仿宋" w:eastAsia="仿宋"/>
          <w:color w:val="auto"/>
          <w:sz w:val="32"/>
          <w:szCs w:val="32"/>
          <w:lang w:val="en-US" w:eastAsia="zh-CN"/>
        </w:rPr>
        <w:t>增加29847.32</w:t>
      </w:r>
      <w:r>
        <w:rPr>
          <w:rStyle w:val="12"/>
          <w:rFonts w:ascii="仿宋" w:hAnsi="仿宋" w:eastAsia="仿宋"/>
          <w:color w:val="auto"/>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住房保障支出</w:t>
      </w:r>
      <w:r>
        <w:rPr>
          <w:rStyle w:val="12"/>
          <w:rFonts w:hint="eastAsia" w:ascii="仿宋" w:hAnsi="仿宋" w:eastAsia="仿宋"/>
          <w:sz w:val="32"/>
          <w:szCs w:val="32"/>
          <w:lang w:val="en-US" w:eastAsia="zh-CN"/>
        </w:rPr>
        <w:t>55.4</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较上年预算安排减少</w:t>
      </w:r>
      <w:r>
        <w:rPr>
          <w:rStyle w:val="12"/>
          <w:rFonts w:hint="eastAsia" w:ascii="仿宋" w:hAnsi="仿宋" w:eastAsia="仿宋"/>
          <w:sz w:val="32"/>
          <w:szCs w:val="32"/>
          <w:lang w:val="en-US" w:eastAsia="zh-CN"/>
        </w:rPr>
        <w:t>287.59</w:t>
      </w:r>
      <w:r>
        <w:rPr>
          <w:rStyle w:val="12"/>
          <w:rFonts w:ascii="仿宋" w:hAnsi="仿宋" w:eastAsia="仿宋"/>
          <w:sz w:val="32"/>
          <w:szCs w:val="32"/>
        </w:rPr>
        <w:t>万元。</w:t>
      </w:r>
      <w:r>
        <w:fldChar w:fldCharType="end"/>
      </w:r>
    </w:p>
    <w:p w14:paraId="30CBFFCB">
      <w:pPr>
        <w:ind w:firstLine="640" w:firstLineChars="200"/>
      </w:pPr>
      <w:r>
        <w:rPr>
          <w:rStyle w:val="12"/>
          <w:rFonts w:hint="eastAsia" w:ascii="仿宋" w:hAnsi="仿宋" w:eastAsia="仿宋"/>
          <w:sz w:val="32"/>
          <w:szCs w:val="32"/>
        </w:rPr>
        <w:t>按</w:t>
      </w:r>
      <w:r>
        <w:rPr>
          <w:rStyle w:val="12"/>
          <w:rFonts w:hint="eastAsia" w:ascii="仿宋" w:hAnsi="仿宋" w:eastAsia="仿宋"/>
          <w:color w:val="auto"/>
          <w:sz w:val="32"/>
          <w:szCs w:val="32"/>
        </w:rPr>
        <w:t>支出项目</w:t>
      </w:r>
      <w:r>
        <w:rPr>
          <w:rStyle w:val="12"/>
          <w:rFonts w:hint="eastAsia" w:ascii="仿宋" w:hAnsi="仿宋" w:eastAsia="仿宋"/>
          <w:sz w:val="32"/>
          <w:szCs w:val="32"/>
        </w:rPr>
        <w:t>类别划分：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${page540426799.ds357974894_REP_BGT_T_HC1100002019_DXQ02DW_JBZCQKCB}</w:instrText>
      </w:r>
      <w:r>
        <w:rPr>
          <w:rStyle w:val="12"/>
          <w:rFonts w:ascii="仿宋" w:hAnsi="仿宋" w:eastAsia="仿宋"/>
          <w:sz w:val="32"/>
          <w:szCs w:val="32"/>
        </w:rPr>
        <w:fldChar w:fldCharType="separate"/>
      </w:r>
      <w:r>
        <w:rPr>
          <w:rStyle w:val="12"/>
          <w:rFonts w:ascii="仿宋" w:hAnsi="仿宋" w:eastAsia="仿宋"/>
          <w:sz w:val="32"/>
          <w:szCs w:val="32"/>
        </w:rPr>
        <w:t>基本支出</w:t>
      </w:r>
      <w:r>
        <w:rPr>
          <w:rStyle w:val="12"/>
          <w:rFonts w:hint="eastAsia" w:ascii="仿宋" w:hAnsi="仿宋" w:eastAsia="仿宋"/>
          <w:sz w:val="32"/>
          <w:szCs w:val="32"/>
          <w:lang w:val="en-US" w:eastAsia="zh-CN"/>
        </w:rPr>
        <w:t>831.87</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8.15</w:t>
      </w:r>
      <w:r>
        <w:rPr>
          <w:rStyle w:val="12"/>
          <w:rFonts w:ascii="仿宋" w:hAnsi="仿宋" w:eastAsia="仿宋"/>
          <w:sz w:val="32"/>
          <w:szCs w:val="32"/>
        </w:rPr>
        <w:t>万元;其中：工资福利支出</w:t>
      </w:r>
      <w:r>
        <w:rPr>
          <w:rStyle w:val="12"/>
          <w:rFonts w:hint="eastAsia" w:ascii="仿宋" w:hAnsi="仿宋" w:eastAsia="仿宋"/>
          <w:sz w:val="32"/>
          <w:szCs w:val="32"/>
          <w:lang w:val="en-US" w:eastAsia="zh-CN"/>
        </w:rPr>
        <w:t>662.56</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60.41</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100.55</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资本性支出</w:t>
      </w:r>
      <w:r>
        <w:rPr>
          <w:rStyle w:val="12"/>
          <w:rFonts w:hint="eastAsia" w:ascii="仿宋" w:hAnsi="仿宋" w:eastAsia="仿宋"/>
          <w:sz w:val="32"/>
          <w:szCs w:val="32"/>
          <w:lang w:val="en-US" w:eastAsia="zh-CN"/>
        </w:rPr>
        <w:t>8.35</w:t>
      </w:r>
      <w:r>
        <w:rPr>
          <w:rStyle w:val="12"/>
          <w:rFonts w:ascii="仿宋" w:hAnsi="仿宋" w:eastAsia="仿宋"/>
          <w:sz w:val="32"/>
          <w:szCs w:val="32"/>
        </w:rPr>
        <w:t>万元。</w:t>
      </w:r>
      <w: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${page540426799.ds357974894_REP_BGT_T_HC1100002019_DXQ02DW_XMZCQKCB}</w:instrText>
      </w:r>
      <w:r>
        <w:rPr>
          <w:rStyle w:val="12"/>
          <w:rFonts w:ascii="仿宋" w:hAnsi="仿宋" w:eastAsia="仿宋"/>
          <w:sz w:val="32"/>
          <w:szCs w:val="32"/>
        </w:rPr>
        <w:fldChar w:fldCharType="separate"/>
      </w:r>
      <w:r>
        <w:rPr>
          <w:rStyle w:val="12"/>
          <w:rFonts w:ascii="仿宋" w:hAnsi="仿宋" w:eastAsia="仿宋"/>
          <w:sz w:val="32"/>
          <w:szCs w:val="32"/>
        </w:rPr>
        <w:t>项目支出</w:t>
      </w:r>
      <w:r>
        <w:rPr>
          <w:rStyle w:val="12"/>
          <w:rFonts w:hint="eastAsia" w:ascii="仿宋" w:hAnsi="仿宋" w:eastAsia="仿宋"/>
          <w:sz w:val="32"/>
          <w:szCs w:val="32"/>
          <w:lang w:val="en-US" w:eastAsia="zh-CN"/>
        </w:rPr>
        <w:t>33590.88</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28994.99</w:t>
      </w:r>
      <w:r>
        <w:rPr>
          <w:rStyle w:val="12"/>
          <w:rFonts w:ascii="仿宋" w:hAnsi="仿宋" w:eastAsia="仿宋"/>
          <w:sz w:val="32"/>
          <w:szCs w:val="32"/>
        </w:rPr>
        <w:t>万元;其中：</w:t>
      </w:r>
      <w:r>
        <w:rPr>
          <w:rStyle w:val="12"/>
          <w:rFonts w:ascii="仿宋" w:hAnsi="仿宋" w:eastAsia="仿宋"/>
          <w:color w:val="auto"/>
          <w:sz w:val="32"/>
          <w:szCs w:val="32"/>
        </w:rPr>
        <w:t>工资福利支出</w:t>
      </w:r>
      <w:r>
        <w:rPr>
          <w:rStyle w:val="12"/>
          <w:rFonts w:hint="eastAsia" w:ascii="仿宋" w:hAnsi="仿宋" w:eastAsia="仿宋"/>
          <w:color w:val="auto"/>
          <w:sz w:val="32"/>
          <w:szCs w:val="32"/>
          <w:lang w:val="en-US" w:eastAsia="zh-CN"/>
        </w:rPr>
        <w:t>485.7万元，</w:t>
      </w:r>
      <w:r>
        <w:rPr>
          <w:rStyle w:val="12"/>
          <w:rFonts w:ascii="仿宋" w:hAnsi="仿宋" w:eastAsia="仿宋"/>
          <w:sz w:val="32"/>
          <w:szCs w:val="32"/>
        </w:rPr>
        <w:t>商品和服务支出</w:t>
      </w:r>
      <w:r>
        <w:rPr>
          <w:rStyle w:val="12"/>
          <w:rFonts w:hint="eastAsia" w:ascii="仿宋" w:hAnsi="仿宋" w:eastAsia="仿宋"/>
          <w:sz w:val="32"/>
          <w:szCs w:val="32"/>
          <w:lang w:val="en-US" w:eastAsia="zh-CN"/>
        </w:rPr>
        <w:t>2548.46</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20549.5</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资本性支出</w:t>
      </w:r>
      <w:r>
        <w:rPr>
          <w:rStyle w:val="12"/>
          <w:rFonts w:hint="eastAsia" w:ascii="仿宋" w:hAnsi="仿宋" w:eastAsia="仿宋"/>
          <w:sz w:val="32"/>
          <w:szCs w:val="32"/>
          <w:lang w:val="en-US" w:eastAsia="zh-CN"/>
        </w:rPr>
        <w:t>10007.22</w:t>
      </w:r>
      <w:r>
        <w:rPr>
          <w:rStyle w:val="12"/>
          <w:rFonts w:ascii="仿宋" w:hAnsi="仿宋" w:eastAsia="仿宋"/>
          <w:sz w:val="32"/>
          <w:szCs w:val="32"/>
        </w:rPr>
        <w:t>万元。</w:t>
      </w:r>
      <w:r>
        <w:fldChar w:fldCharType="end"/>
      </w:r>
    </w:p>
    <w:p w14:paraId="0B4F38DD">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(四)政府性基金情况</w:t>
      </w:r>
    </w:p>
    <w:p w14:paraId="440E5090">
      <w:pPr>
        <w:ind w:firstLine="640" w:firstLineChars="200"/>
        <w:rPr>
          <w:rStyle w:val="12"/>
          <w:rFonts w:hint="eastAsia" w:ascii="仿宋" w:hAnsi="仿宋" w:eastAsia="仿宋"/>
          <w:sz w:val="32"/>
          <w:szCs w:val="32"/>
          <w:lang w:val="en-US" w:eastAsia="zh-CN"/>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5</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庐山市住房和城乡建设局</w:t>
      </w:r>
      <w:r>
        <w:rPr>
          <w:rFonts w:ascii="Adobe 仿宋 Std R" w:hAnsi="Adobe 仿宋 Std R" w:eastAsia="Adobe 仿宋 Std R"/>
          <w:sz w:val="32"/>
          <w:szCs w:val="32"/>
        </w:rPr>
        <w:t>政府性基金支出预算</w:t>
      </w:r>
      <w:r>
        <w:rPr>
          <w:rFonts w:hint="eastAsia" w:ascii="Adobe 仿宋 Std R" w:hAnsi="Adobe 仿宋 Std R" w:eastAsia="Adobe 仿宋 Std R"/>
          <w:sz w:val="32"/>
          <w:szCs w:val="32"/>
        </w:rPr>
        <w:t>为</w:t>
      </w:r>
      <w:r>
        <w:rPr>
          <w:rStyle w:val="12"/>
          <w:rFonts w:hint="eastAsia" w:ascii="仿宋" w:hAnsi="仿宋" w:eastAsia="仿宋"/>
          <w:sz w:val="32"/>
          <w:szCs w:val="32"/>
          <w:lang w:val="en-US" w:eastAsia="zh-CN"/>
        </w:rPr>
        <w:t>30032.4万元。</w:t>
      </w:r>
    </w:p>
    <w:p w14:paraId="44024A2A">
      <w:pPr>
        <w:ind w:firstLine="640" w:firstLineChars="200"/>
        <w:rPr>
          <w:rStyle w:val="12"/>
          <w:rFonts w:ascii="仿宋" w:hAnsi="仿宋" w:eastAsia="仿宋"/>
          <w:sz w:val="32"/>
          <w:szCs w:val="32"/>
        </w:rPr>
      </w:pPr>
      <w:r>
        <w:rPr>
          <w:rStyle w:val="12"/>
          <w:rFonts w:hint="eastAsia" w:ascii="仿宋" w:hAnsi="仿宋" w:eastAsia="仿宋"/>
          <w:sz w:val="32"/>
          <w:szCs w:val="32"/>
        </w:rPr>
        <w:t>按</w:t>
      </w:r>
      <w:r>
        <w:rPr>
          <w:rStyle w:val="12"/>
          <w:rFonts w:hint="eastAsia" w:ascii="仿宋" w:hAnsi="仿宋" w:eastAsia="仿宋"/>
          <w:color w:val="auto"/>
          <w:sz w:val="32"/>
          <w:szCs w:val="32"/>
        </w:rPr>
        <w:t>支出项目</w:t>
      </w:r>
      <w:r>
        <w:rPr>
          <w:rStyle w:val="12"/>
          <w:rFonts w:hint="eastAsia" w:ascii="仿宋" w:hAnsi="仿宋" w:eastAsia="仿宋"/>
          <w:sz w:val="32"/>
          <w:szCs w:val="32"/>
        </w:rPr>
        <w:t>类别划分：</w:t>
      </w:r>
      <w:r>
        <w:rPr>
          <w:rStyle w:val="12"/>
          <w:rFonts w:hint="eastAsia" w:ascii="仿宋" w:hAnsi="仿宋" w:eastAsia="仿宋"/>
          <w:color w:val="auto"/>
          <w:sz w:val="32"/>
          <w:szCs w:val="32"/>
        </w:rPr>
        <w:t>项目支出</w:t>
      </w:r>
      <w:r>
        <w:rPr>
          <w:rStyle w:val="12"/>
          <w:rFonts w:hint="eastAsia" w:ascii="仿宋" w:hAnsi="仿宋" w:eastAsia="仿宋"/>
          <w:color w:val="auto"/>
          <w:sz w:val="32"/>
          <w:szCs w:val="32"/>
          <w:lang w:val="en-US" w:eastAsia="zh-CN"/>
        </w:rPr>
        <w:t>30032.4</w:t>
      </w:r>
      <w:r>
        <w:rPr>
          <w:rStyle w:val="12"/>
          <w:rFonts w:hint="eastAsia" w:ascii="仿宋" w:hAnsi="仿宋" w:eastAsia="仿宋"/>
          <w:color w:val="auto"/>
          <w:sz w:val="32"/>
          <w:szCs w:val="32"/>
        </w:rPr>
        <w:t>万元，较上年</w:t>
      </w:r>
      <w:r>
        <w:rPr>
          <w:rStyle w:val="12"/>
          <w:rFonts w:hint="eastAsia" w:ascii="仿宋" w:hAnsi="仿宋" w:eastAsia="仿宋"/>
          <w:color w:val="auto"/>
          <w:sz w:val="32"/>
          <w:szCs w:val="32"/>
          <w:lang w:val="en-US" w:eastAsia="zh-CN"/>
        </w:rPr>
        <w:t>增加27422.28</w:t>
      </w:r>
      <w:r>
        <w:rPr>
          <w:rStyle w:val="12"/>
          <w:rFonts w:hint="eastAsia" w:ascii="仿宋" w:hAnsi="仿宋" w:eastAsia="仿宋"/>
          <w:color w:val="auto"/>
          <w:sz w:val="32"/>
          <w:szCs w:val="32"/>
        </w:rPr>
        <w:t>万元；其中：</w:t>
      </w:r>
      <w:r>
        <w:rPr>
          <w:rStyle w:val="12"/>
          <w:rFonts w:ascii="仿宋" w:hAnsi="仿宋" w:eastAsia="仿宋"/>
          <w:sz w:val="32"/>
          <w:szCs w:val="32"/>
        </w:rPr>
        <w:t>商品和服务支出</w:t>
      </w:r>
      <w:r>
        <w:rPr>
          <w:rStyle w:val="12"/>
          <w:rFonts w:hint="eastAsia" w:ascii="仿宋" w:hAnsi="仿宋" w:eastAsia="仿宋"/>
          <w:sz w:val="32"/>
          <w:szCs w:val="32"/>
          <w:lang w:val="en-US" w:eastAsia="zh-CN"/>
        </w:rPr>
        <w:t>2000万元</w:t>
      </w:r>
      <w:r>
        <w:rPr>
          <w:rStyle w:val="12"/>
          <w:rFonts w:hint="eastAsia" w:ascii="仿宋" w:hAnsi="仿宋" w:eastAsia="仿宋"/>
          <w:sz w:val="32"/>
          <w:szCs w:val="32"/>
          <w:lang w:eastAsia="zh-CN"/>
        </w:rPr>
        <w:t>，</w:t>
      </w:r>
      <w:r>
        <w:rPr>
          <w:rStyle w:val="12"/>
          <w:rFonts w:ascii="仿宋" w:hAnsi="仿宋" w:eastAsia="仿宋"/>
          <w:sz w:val="32"/>
          <w:szCs w:val="32"/>
        </w:rPr>
        <w:t>对个人和家庭的补助</w:t>
      </w:r>
      <w:r>
        <w:rPr>
          <w:rStyle w:val="12"/>
          <w:rFonts w:hint="eastAsia" w:ascii="仿宋" w:hAnsi="仿宋" w:eastAsia="仿宋"/>
          <w:sz w:val="32"/>
          <w:szCs w:val="32"/>
          <w:lang w:val="en-US" w:eastAsia="zh-CN"/>
        </w:rPr>
        <w:t>18032.4万元</w:t>
      </w:r>
      <w:r>
        <w:rPr>
          <w:rStyle w:val="12"/>
          <w:rFonts w:hint="eastAsia" w:ascii="仿宋" w:hAnsi="仿宋" w:eastAsia="仿宋"/>
          <w:sz w:val="32"/>
          <w:szCs w:val="32"/>
          <w:lang w:eastAsia="zh-CN"/>
        </w:rPr>
        <w:t>，</w:t>
      </w:r>
      <w:r>
        <w:rPr>
          <w:rStyle w:val="12"/>
          <w:rFonts w:ascii="仿宋" w:hAnsi="仿宋" w:eastAsia="仿宋"/>
          <w:color w:val="auto"/>
          <w:sz w:val="32"/>
          <w:szCs w:val="32"/>
        </w:rPr>
        <w:t>资本性支出</w:t>
      </w:r>
      <w:r>
        <w:rPr>
          <w:rStyle w:val="12"/>
          <w:rFonts w:hint="eastAsia" w:ascii="仿宋" w:hAnsi="仿宋" w:eastAsia="仿宋"/>
          <w:color w:val="auto"/>
          <w:sz w:val="32"/>
          <w:szCs w:val="32"/>
          <w:lang w:val="en-US" w:eastAsia="zh-CN"/>
        </w:rPr>
        <w:t>10000</w:t>
      </w:r>
      <w:r>
        <w:rPr>
          <w:rStyle w:val="12"/>
          <w:rFonts w:ascii="仿宋" w:hAnsi="仿宋" w:eastAsia="仿宋"/>
          <w:color w:val="auto"/>
          <w:sz w:val="32"/>
          <w:szCs w:val="32"/>
        </w:rPr>
        <w:t>万元</w:t>
      </w:r>
      <w:r>
        <w:rPr>
          <w:rStyle w:val="12"/>
          <w:rFonts w:hint="eastAsia" w:ascii="仿宋" w:hAnsi="仿宋" w:eastAsia="仿宋"/>
          <w:color w:val="auto"/>
          <w:sz w:val="32"/>
          <w:szCs w:val="32"/>
        </w:rPr>
        <w:t>。</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${page540426799.ds357974894_REP_BGT_T_HC1100002019_DXQ02DW_JBZCQKJJ}</w:instrText>
      </w:r>
      <w:r>
        <w:rPr>
          <w:rStyle w:val="12"/>
          <w:rFonts w:ascii="仿宋" w:hAnsi="仿宋" w:eastAsia="仿宋"/>
          <w:sz w:val="32"/>
          <w:szCs w:val="32"/>
        </w:rP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${page540426799.ds357974894_REP_BGT_T_HC1100002019_DXQ02DW_XMZCQKJJ}</w:instrText>
      </w:r>
      <w:r>
        <w:rPr>
          <w:rStyle w:val="12"/>
          <w:rFonts w:ascii="仿宋" w:hAnsi="仿宋" w:eastAsia="仿宋"/>
          <w:sz w:val="32"/>
          <w:szCs w:val="32"/>
        </w:rP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${page400644146.ds215660413_REP_BGT_T_HC1100002019_DXQ02_JBZCQKJJ}</w:instrText>
      </w:r>
      <w:r>
        <w:rPr>
          <w:rStyle w:val="12"/>
          <w:rFonts w:ascii="仿宋" w:hAnsi="仿宋" w:eastAsia="仿宋"/>
          <w:sz w:val="32"/>
          <w:szCs w:val="32"/>
        </w:rP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${page400644146.ds215660413_REP_BGT_T_HC1100002019_DXQ02_XMZCQKJJ}</w:instrText>
      </w:r>
      <w:r>
        <w:rPr>
          <w:rStyle w:val="12"/>
          <w:rFonts w:ascii="仿宋" w:hAnsi="仿宋" w:eastAsia="仿宋"/>
          <w:sz w:val="32"/>
          <w:szCs w:val="32"/>
        </w:rPr>
        <w:fldChar w:fldCharType="end"/>
      </w:r>
    </w:p>
    <w:p w14:paraId="6EE05F82">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（五）国有资本经营情况</w:t>
      </w:r>
    </w:p>
    <w:p w14:paraId="0A93763D">
      <w:pPr>
        <w:ind w:firstLine="640" w:firstLineChars="200"/>
        <w:rPr>
          <w:rStyle w:val="12"/>
          <w:rFonts w:hint="eastAsia" w:ascii="仿宋" w:hAnsi="仿宋" w:eastAsia="仿宋" w:cs="Times New Roman"/>
          <w:color w:val="auto"/>
          <w:sz w:val="32"/>
          <w:szCs w:val="32"/>
          <w:lang w:val="en-US" w:eastAsia="zh-CN"/>
        </w:rPr>
      </w:pPr>
      <w:r>
        <w:rPr>
          <w:rStyle w:val="12"/>
          <w:rFonts w:hint="eastAsia" w:ascii="仿宋" w:hAnsi="仿宋" w:eastAsia="仿宋" w:cs="Times New Roman"/>
          <w:color w:val="auto"/>
          <w:sz w:val="32"/>
          <w:szCs w:val="32"/>
        </w:rPr>
        <w:t>本</w:t>
      </w:r>
      <w:r>
        <w:rPr>
          <w:rStyle w:val="12"/>
          <w:rFonts w:hint="eastAsia" w:ascii="仿宋" w:hAnsi="仿宋" w:eastAsia="仿宋" w:cs="Times New Roman"/>
          <w:color w:val="auto"/>
          <w:sz w:val="32"/>
          <w:szCs w:val="32"/>
          <w:lang w:val="en-US" w:eastAsia="zh-CN"/>
        </w:rPr>
        <w:t>单位</w:t>
      </w:r>
      <w:r>
        <w:rPr>
          <w:rStyle w:val="12"/>
          <w:rFonts w:hint="eastAsia" w:ascii="仿宋" w:hAnsi="仿宋" w:eastAsia="仿宋" w:cs="Times New Roman"/>
          <w:color w:val="auto"/>
          <w:sz w:val="32"/>
          <w:szCs w:val="32"/>
        </w:rPr>
        <w:t>没有使用国有资本经营预算拨款安排的支出</w:t>
      </w:r>
      <w:r>
        <w:rPr>
          <w:rStyle w:val="12"/>
          <w:rFonts w:hint="eastAsia" w:ascii="仿宋" w:hAnsi="仿宋" w:eastAsia="仿宋" w:cs="Times New Roman"/>
          <w:color w:val="auto"/>
          <w:sz w:val="32"/>
          <w:szCs w:val="32"/>
          <w:lang w:eastAsia="zh-CN"/>
        </w:rPr>
        <w:t>。</w:t>
      </w:r>
    </w:p>
    <w:p w14:paraId="76E34934">
      <w:pPr>
        <w:ind w:firstLine="321" w:firstLineChars="100"/>
        <w:rPr>
          <w:rStyle w:val="12"/>
          <w:rFonts w:ascii="Adobe 仿宋 Std R" w:hAnsi="Adobe 仿宋 Std R" w:eastAsia="Adobe 仿宋 Std R"/>
          <w:b/>
          <w:sz w:val="32"/>
          <w:szCs w:val="32"/>
        </w:rPr>
      </w:pPr>
      <w:r>
        <w:rPr>
          <w:rStyle w:val="12"/>
          <w:rFonts w:hint="eastAsia" w:asciiTheme="majorEastAsia" w:hAnsiTheme="majorEastAsia" w:eastAsiaTheme="majorEastAsia"/>
          <w:b/>
          <w:sz w:val="32"/>
          <w:szCs w:val="32"/>
        </w:rPr>
        <w:t xml:space="preserve"> </w:t>
      </w:r>
      <w:r>
        <w:rPr>
          <w:rStyle w:val="12"/>
          <w:rFonts w:hint="eastAsia" w:ascii="Adobe 仿宋 Std R" w:hAnsi="Adobe 仿宋 Std R" w:eastAsia="Adobe 仿宋 Std R"/>
          <w:b/>
          <w:sz w:val="32"/>
          <w:szCs w:val="32"/>
        </w:rPr>
        <w:t>(六)机关运行经费等重要事项的说明</w:t>
      </w:r>
    </w:p>
    <w:p w14:paraId="3870BCA7">
      <w:pPr>
        <w:widowControl/>
        <w:ind w:firstLine="640" w:firstLineChars="200"/>
        <w:rPr>
          <w:rFonts w:hint="eastAsia" w:ascii="Adobe 仿宋 Std R" w:hAnsi="Adobe 仿宋 Std R" w:eastAsia="Adobe 仿宋 Std R"/>
          <w:sz w:val="32"/>
          <w:szCs w:val="32"/>
          <w:lang w:val="en-US" w:eastAsia="zh-CN"/>
        </w:rPr>
      </w:pPr>
      <w:r>
        <w:rPr>
          <w:rStyle w:val="12"/>
          <w:rFonts w:hint="eastAsia" w:ascii="Adobe 仿宋 Std R" w:hAnsi="Adobe 仿宋 Std R" w:eastAsia="Adobe 仿宋 Std R"/>
          <w:sz w:val="32"/>
          <w:szCs w:val="32"/>
        </w:rPr>
        <w:t>202</w:t>
      </w:r>
      <w:r>
        <w:rPr>
          <w:rStyle w:val="12"/>
          <w:rFonts w:hint="eastAsia" w:ascii="Adobe 仿宋 Std R" w:hAnsi="Adobe 仿宋 Std R" w:eastAsia="Adobe 仿宋 Std R"/>
          <w:sz w:val="32"/>
          <w:szCs w:val="32"/>
          <w:lang w:val="en-US" w:eastAsia="zh-CN"/>
        </w:rPr>
        <w:t>5</w:t>
      </w:r>
      <w:r>
        <w:rPr>
          <w:rStyle w:val="12"/>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Adobe 仿宋 Std R" w:hAnsi="Adobe 仿宋 Std R" w:eastAsia="Adobe 仿宋 Std R"/>
          <w:sz w:val="32"/>
          <w:szCs w:val="32"/>
          <w:lang w:val="en-US" w:eastAsia="zh-CN"/>
        </w:rPr>
        <w:t>433.06</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年预算减少</w:t>
      </w:r>
      <w:r>
        <w:rPr>
          <w:rFonts w:hint="eastAsia" w:ascii="Adobe 仿宋 Std R" w:hAnsi="Adobe 仿宋 Std R" w:eastAsia="Adobe 仿宋 Std R"/>
          <w:sz w:val="32"/>
          <w:szCs w:val="32"/>
          <w:lang w:val="en-US" w:eastAsia="zh-CN"/>
        </w:rPr>
        <w:t>113.95</w:t>
      </w:r>
      <w:r>
        <w:rPr>
          <w:rFonts w:hint="eastAsia" w:ascii="Adobe 仿宋 Std R" w:hAnsi="Adobe 仿宋 Std R" w:eastAsia="Adobe 仿宋 Std R"/>
          <w:sz w:val="32"/>
          <w:szCs w:val="32"/>
        </w:rPr>
        <w:t>万元，下降</w:t>
      </w:r>
      <w:r>
        <w:rPr>
          <w:rFonts w:hint="eastAsia" w:ascii="Adobe 仿宋 Std R" w:hAnsi="Adobe 仿宋 Std R" w:eastAsia="Adobe 仿宋 Std R"/>
          <w:sz w:val="32"/>
          <w:szCs w:val="32"/>
          <w:lang w:val="en-US" w:eastAsia="zh-CN"/>
        </w:rPr>
        <w:t>20.83</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下降原因为严格按照厉行节约的原则，减少不必要的支出。</w:t>
      </w:r>
    </w:p>
    <w:p w14:paraId="3ABB5D41">
      <w:pPr>
        <w:widowControl/>
        <w:spacing w:line="580" w:lineRule="exact"/>
        <w:ind w:firstLine="636"/>
        <w:jc w:val="left"/>
        <w:rPr>
          <w:rFonts w:ascii="Adobe 仿宋 Std R" w:hAnsi="Adobe 仿宋 Std R" w:eastAsia="Adobe 仿宋 Std R"/>
          <w:sz w:val="32"/>
          <w:szCs w:val="32"/>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rPr>
        <w:t>办公及印刷费</w:t>
      </w:r>
      <w:r>
        <w:rPr>
          <w:rFonts w:hint="eastAsia" w:ascii="Adobe 仿宋 Std R" w:hAnsi="Adobe 仿宋 Std R" w:eastAsia="Adobe 仿宋 Std R"/>
          <w:color w:val="000000" w:themeColor="text1"/>
          <w:sz w:val="32"/>
          <w:szCs w:val="32"/>
          <w:lang w:val="en-US" w:eastAsia="zh-CN"/>
        </w:rPr>
        <w:t>47.17万元</w:t>
      </w:r>
      <w:r>
        <w:rPr>
          <w:rFonts w:hint="eastAsia" w:ascii="Adobe 仿宋 Std R" w:hAnsi="Adobe 仿宋 Std R" w:eastAsia="Adobe 仿宋 Std R"/>
          <w:color w:val="000000" w:themeColor="text1"/>
          <w:sz w:val="32"/>
          <w:szCs w:val="32"/>
        </w:rPr>
        <w:t>、</w:t>
      </w:r>
      <w:r>
        <w:rPr>
          <w:rFonts w:hint="eastAsia" w:ascii="Adobe 仿宋 Std R" w:hAnsi="Adobe 仿宋 Std R" w:eastAsia="Adobe 仿宋 Std R"/>
          <w:color w:val="auto"/>
          <w:sz w:val="32"/>
          <w:szCs w:val="32"/>
        </w:rPr>
        <w:t>水费</w:t>
      </w:r>
      <w:r>
        <w:rPr>
          <w:rFonts w:hint="eastAsia" w:ascii="Adobe 仿宋 Std R" w:hAnsi="Adobe 仿宋 Std R" w:eastAsia="Adobe 仿宋 Std R"/>
          <w:color w:val="auto"/>
          <w:sz w:val="32"/>
          <w:szCs w:val="32"/>
          <w:lang w:val="en-US" w:eastAsia="zh-CN"/>
        </w:rPr>
        <w:t>0.5</w:t>
      </w:r>
      <w:r>
        <w:rPr>
          <w:rFonts w:hint="eastAsia" w:ascii="Adobe 仿宋 Std R" w:hAnsi="Adobe 仿宋 Std R" w:eastAsia="Adobe 仿宋 Std R"/>
          <w:color w:val="auto"/>
          <w:sz w:val="32"/>
          <w:szCs w:val="32"/>
        </w:rPr>
        <w:t>万元、电费</w:t>
      </w:r>
      <w:r>
        <w:rPr>
          <w:rFonts w:hint="eastAsia" w:ascii="Adobe 仿宋 Std R" w:hAnsi="Adobe 仿宋 Std R" w:eastAsia="Adobe 仿宋 Std R"/>
          <w:color w:val="auto"/>
          <w:sz w:val="32"/>
          <w:szCs w:val="32"/>
          <w:lang w:val="en-US" w:eastAsia="zh-CN"/>
        </w:rPr>
        <w:t>13</w:t>
      </w:r>
      <w:r>
        <w:rPr>
          <w:rFonts w:hint="eastAsia" w:ascii="Adobe 仿宋 Std R" w:hAnsi="Adobe 仿宋 Std R" w:eastAsia="Adobe 仿宋 Std R"/>
          <w:color w:val="auto"/>
          <w:sz w:val="32"/>
          <w:szCs w:val="32"/>
        </w:rPr>
        <w:t>万元、邮电费10万元、差旅费</w:t>
      </w:r>
      <w:r>
        <w:rPr>
          <w:rFonts w:hint="eastAsia" w:ascii="Adobe 仿宋 Std R" w:hAnsi="Adobe 仿宋 Std R" w:eastAsia="Adobe 仿宋 Std R"/>
          <w:color w:val="auto"/>
          <w:sz w:val="32"/>
          <w:szCs w:val="32"/>
          <w:lang w:val="en-US" w:eastAsia="zh-CN"/>
        </w:rPr>
        <w:t>25</w:t>
      </w:r>
      <w:r>
        <w:rPr>
          <w:rFonts w:hint="eastAsia" w:ascii="Adobe 仿宋 Std R" w:hAnsi="Adobe 仿宋 Std R" w:eastAsia="Adobe 仿宋 Std R"/>
          <w:color w:val="auto"/>
          <w:sz w:val="32"/>
          <w:szCs w:val="32"/>
        </w:rPr>
        <w:t>万元、维修费</w:t>
      </w:r>
      <w:r>
        <w:rPr>
          <w:rFonts w:hint="eastAsia" w:ascii="Adobe 仿宋 Std R" w:hAnsi="Adobe 仿宋 Std R" w:eastAsia="Adobe 仿宋 Std R"/>
          <w:color w:val="auto"/>
          <w:sz w:val="32"/>
          <w:szCs w:val="32"/>
          <w:lang w:val="en-US" w:eastAsia="zh-CN"/>
        </w:rPr>
        <w:t>10</w:t>
      </w:r>
      <w:r>
        <w:rPr>
          <w:rFonts w:hint="eastAsia" w:ascii="Adobe 仿宋 Std R" w:hAnsi="Adobe 仿宋 Std R" w:eastAsia="Adobe 仿宋 Std R"/>
          <w:color w:val="auto"/>
          <w:sz w:val="32"/>
          <w:szCs w:val="32"/>
        </w:rPr>
        <w:t>万元、公务接待</w:t>
      </w:r>
      <w:r>
        <w:rPr>
          <w:rFonts w:hint="eastAsia" w:ascii="Adobe 仿宋 Std R" w:hAnsi="Adobe 仿宋 Std R" w:eastAsia="Adobe 仿宋 Std R"/>
          <w:color w:val="auto"/>
          <w:sz w:val="32"/>
          <w:szCs w:val="32"/>
          <w:lang w:val="en-US" w:eastAsia="zh-CN"/>
        </w:rPr>
        <w:t>2.81</w:t>
      </w:r>
      <w:r>
        <w:rPr>
          <w:rFonts w:hint="eastAsia" w:ascii="Adobe 仿宋 Std R" w:hAnsi="Adobe 仿宋 Std R" w:eastAsia="Adobe 仿宋 Std R"/>
          <w:color w:val="auto"/>
          <w:sz w:val="32"/>
          <w:szCs w:val="32"/>
        </w:rPr>
        <w:t>万元、劳务费</w:t>
      </w:r>
      <w:r>
        <w:rPr>
          <w:rFonts w:hint="eastAsia" w:ascii="Adobe 仿宋 Std R" w:hAnsi="Adobe 仿宋 Std R" w:eastAsia="Adobe 仿宋 Std R"/>
          <w:color w:val="auto"/>
          <w:sz w:val="32"/>
          <w:szCs w:val="32"/>
          <w:lang w:val="en-US" w:eastAsia="zh-CN"/>
        </w:rPr>
        <w:t>163.5</w:t>
      </w:r>
      <w:r>
        <w:rPr>
          <w:rFonts w:hint="eastAsia" w:ascii="Adobe 仿宋 Std R" w:hAnsi="Adobe 仿宋 Std R" w:eastAsia="Adobe 仿宋 Std R"/>
          <w:color w:val="auto"/>
          <w:sz w:val="32"/>
          <w:szCs w:val="32"/>
        </w:rPr>
        <w:t>万元、工会经费</w:t>
      </w:r>
      <w:r>
        <w:rPr>
          <w:rFonts w:hint="eastAsia" w:ascii="Adobe 仿宋 Std R" w:hAnsi="Adobe 仿宋 Std R" w:eastAsia="Adobe 仿宋 Std R"/>
          <w:color w:val="auto"/>
          <w:sz w:val="32"/>
          <w:szCs w:val="32"/>
          <w:lang w:val="en-US" w:eastAsia="zh-CN"/>
        </w:rPr>
        <w:t>40.45</w:t>
      </w:r>
      <w:r>
        <w:rPr>
          <w:rFonts w:hint="eastAsia" w:ascii="Adobe 仿宋 Std R" w:hAnsi="Adobe 仿宋 Std R" w:eastAsia="Adobe 仿宋 Std R"/>
          <w:color w:val="auto"/>
          <w:sz w:val="32"/>
          <w:szCs w:val="32"/>
        </w:rPr>
        <w:t>万元、福利费</w:t>
      </w:r>
      <w:r>
        <w:rPr>
          <w:rFonts w:hint="eastAsia" w:ascii="Adobe 仿宋 Std R" w:hAnsi="Adobe 仿宋 Std R" w:eastAsia="Adobe 仿宋 Std R"/>
          <w:color w:val="auto"/>
          <w:sz w:val="32"/>
          <w:szCs w:val="32"/>
          <w:lang w:val="en-US" w:eastAsia="zh-CN"/>
        </w:rPr>
        <w:t>30万元、</w:t>
      </w:r>
      <w:r>
        <w:rPr>
          <w:rFonts w:hint="eastAsia" w:ascii="Adobe 仿宋 Std R" w:hAnsi="Adobe 仿宋 Std R" w:eastAsia="Adobe 仿宋 Std R"/>
          <w:color w:val="auto"/>
          <w:sz w:val="32"/>
          <w:szCs w:val="32"/>
        </w:rPr>
        <w:t>其他交通费</w:t>
      </w:r>
      <w:r>
        <w:rPr>
          <w:rFonts w:hint="eastAsia" w:ascii="Adobe 仿宋 Std R" w:hAnsi="Adobe 仿宋 Std R" w:eastAsia="Adobe 仿宋 Std R"/>
          <w:color w:val="auto"/>
          <w:sz w:val="32"/>
          <w:szCs w:val="32"/>
          <w:lang w:val="en-US" w:eastAsia="zh-CN"/>
        </w:rPr>
        <w:t>11.4</w:t>
      </w:r>
      <w:r>
        <w:rPr>
          <w:rFonts w:hint="eastAsia" w:ascii="Adobe 仿宋 Std R" w:hAnsi="Adobe 仿宋 Std R" w:eastAsia="Adobe 仿宋 Std R"/>
          <w:color w:val="auto"/>
          <w:sz w:val="32"/>
          <w:szCs w:val="32"/>
        </w:rPr>
        <w:t>万元、其他商品服务支</w:t>
      </w:r>
      <w:r>
        <w:rPr>
          <w:rFonts w:hint="eastAsia" w:ascii="Adobe 仿宋 Std R" w:hAnsi="Adobe 仿宋 Std R" w:eastAsia="Adobe 仿宋 Std R"/>
          <w:color w:val="auto"/>
          <w:sz w:val="32"/>
          <w:szCs w:val="32"/>
          <w:lang w:val="en-US" w:eastAsia="zh-CN"/>
        </w:rPr>
        <w:t>46.56</w:t>
      </w:r>
      <w:r>
        <w:rPr>
          <w:rFonts w:hint="eastAsia" w:ascii="Adobe 仿宋 Std R" w:hAnsi="Adobe 仿宋 Std R" w:eastAsia="Adobe 仿宋 Std R"/>
          <w:color w:val="auto"/>
          <w:sz w:val="32"/>
          <w:szCs w:val="32"/>
        </w:rPr>
        <w:t>万元、其他对个人和家庭的补助</w:t>
      </w:r>
      <w:r>
        <w:rPr>
          <w:rFonts w:hint="eastAsia" w:ascii="Adobe 仿宋 Std R" w:hAnsi="Adobe 仿宋 Std R" w:eastAsia="Adobe 仿宋 Std R"/>
          <w:color w:val="auto"/>
          <w:sz w:val="32"/>
          <w:szCs w:val="32"/>
          <w:lang w:val="en-US" w:eastAsia="zh-CN"/>
        </w:rPr>
        <w:t>17.1</w:t>
      </w:r>
      <w:r>
        <w:rPr>
          <w:rFonts w:hint="eastAsia" w:ascii="Adobe 仿宋 Std R" w:hAnsi="Adobe 仿宋 Std R" w:eastAsia="Adobe 仿宋 Std R"/>
          <w:color w:val="auto"/>
          <w:sz w:val="32"/>
          <w:szCs w:val="32"/>
        </w:rPr>
        <w:t>万元、办公设备购置</w:t>
      </w:r>
      <w:r>
        <w:rPr>
          <w:rFonts w:hint="eastAsia" w:ascii="Adobe 仿宋 Std R" w:hAnsi="Adobe 仿宋 Std R" w:eastAsia="Adobe 仿宋 Std R"/>
          <w:color w:val="auto"/>
          <w:sz w:val="32"/>
          <w:szCs w:val="32"/>
          <w:lang w:val="en-US" w:eastAsia="zh-CN"/>
        </w:rPr>
        <w:t>10.72</w:t>
      </w:r>
      <w:r>
        <w:rPr>
          <w:rFonts w:hint="eastAsia" w:ascii="Adobe 仿宋 Std R" w:hAnsi="Adobe 仿宋 Std R" w:eastAsia="Adobe 仿宋 Std R"/>
          <w:color w:val="auto"/>
          <w:sz w:val="32"/>
          <w:szCs w:val="32"/>
        </w:rPr>
        <w:t>万元、信息网络及软件购置更新</w:t>
      </w:r>
      <w:r>
        <w:rPr>
          <w:rFonts w:hint="eastAsia" w:ascii="Adobe 仿宋 Std R" w:hAnsi="Adobe 仿宋 Std R" w:eastAsia="Adobe 仿宋 Std R"/>
          <w:color w:val="auto"/>
          <w:sz w:val="32"/>
          <w:szCs w:val="32"/>
          <w:lang w:val="en-US" w:eastAsia="zh-CN"/>
        </w:rPr>
        <w:t>4.85</w:t>
      </w:r>
      <w:r>
        <w:rPr>
          <w:rFonts w:hint="eastAsia" w:ascii="Adobe 仿宋 Std R" w:hAnsi="Adobe 仿宋 Std R" w:eastAsia="Adobe 仿宋 Std R"/>
          <w:color w:val="auto"/>
          <w:sz w:val="32"/>
          <w:szCs w:val="32"/>
        </w:rPr>
        <w:t>万元</w:t>
      </w:r>
      <w:r>
        <w:rPr>
          <w:rFonts w:hint="eastAsia" w:ascii="Adobe 仿宋 Std R" w:hAnsi="Adobe 仿宋 Std R" w:eastAsia="Adobe 仿宋 Std R"/>
          <w:color w:val="auto"/>
          <w:sz w:val="32"/>
          <w:szCs w:val="32"/>
          <w:lang w:eastAsia="zh-CN"/>
        </w:rPr>
        <w:t>。</w:t>
      </w:r>
    </w:p>
    <w:p w14:paraId="13492D42">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2"/>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10.72</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10.72</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8B2EF70">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w:t>
      </w:r>
      <w:r>
        <w:rPr>
          <w:rFonts w:ascii="Adobe 仿宋 Std R" w:hAnsi="Adobe 仿宋 Std R" w:eastAsia="Adobe 仿宋 Std R"/>
          <w:sz w:val="32"/>
          <w:szCs w:val="32"/>
        </w:rPr>
        <w:t>辆。</w:t>
      </w:r>
      <w:r>
        <w:fldChar w:fldCharType="end"/>
      </w:r>
    </w:p>
    <w:p w14:paraId="4400133E">
      <w:pPr>
        <w:ind w:firstLine="642"/>
        <w:rPr>
          <w:rStyle w:val="12"/>
          <w:rFonts w:ascii="Adobe 仿宋 Std R" w:hAnsi="Adobe 仿宋 Std R" w:eastAsia="Adobe 仿宋 Std R"/>
          <w:b/>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辆，</w:t>
      </w:r>
      <w:r>
        <w:rPr>
          <w:rFonts w:hint="eastAsia" w:ascii="Adobe 仿宋 Std R" w:hAnsi="Adobe 仿宋 Std R" w:eastAsia="Adobe 仿宋 Std R"/>
          <w:color w:val="auto"/>
          <w:sz w:val="32"/>
          <w:szCs w:val="32"/>
        </w:rPr>
        <w:t>安排购置单位价值200万元以上大型设备0套</w:t>
      </w:r>
      <w:r>
        <w:rPr>
          <w:rFonts w:hint="eastAsia" w:ascii="仿宋_GB2312" w:eastAsia="仿宋_GB2312"/>
          <w:sz w:val="32"/>
          <w:szCs w:val="30"/>
        </w:rPr>
        <w:t>。</w:t>
      </w:r>
    </w:p>
    <w:p w14:paraId="310667B9">
      <w:pPr>
        <w:ind w:firstLine="321" w:firstLineChars="100"/>
        <w:rPr>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（九）</w:t>
      </w:r>
      <w:r>
        <w:rPr>
          <w:rStyle w:val="12"/>
          <w:rFonts w:hint="eastAsia" w:ascii="Adobe 仿宋 Std R" w:hAnsi="Adobe 仿宋 Std R" w:eastAsia="Adobe 仿宋 Std R"/>
          <w:b/>
          <w:sz w:val="32"/>
          <w:szCs w:val="32"/>
          <w:lang w:val="en-US" w:eastAsia="zh-CN"/>
        </w:rPr>
        <w:t>庐山市住房和城乡建设局</w:t>
      </w:r>
      <w:r>
        <w:rPr>
          <w:rStyle w:val="12"/>
          <w:rFonts w:hint="eastAsia" w:ascii="Adobe 仿宋 Std R" w:hAnsi="Adobe 仿宋 Std R" w:eastAsia="Adobe 仿宋 Std R"/>
          <w:b/>
          <w:sz w:val="32"/>
          <w:szCs w:val="32"/>
        </w:rPr>
        <w:t>项目情况说明</w:t>
      </w:r>
    </w:p>
    <w:p w14:paraId="407C7D78">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val="en-US" w:eastAsia="zh-CN"/>
        </w:rPr>
        <w:t>房屋补贴经费</w:t>
      </w:r>
    </w:p>
    <w:p w14:paraId="65A2C9FF">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1）项目概述：积极促进庐山市房地产市场平稳发展，改善居民居住条件，引导居民合理消费，促进我市经济建设繁荣发展。</w:t>
      </w:r>
    </w:p>
    <w:p w14:paraId="009244A9">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2）立项依据：庐府办字【2022】28号关于促进房地产业健康发展和良性循环的措施</w:t>
      </w:r>
      <w:r>
        <w:rPr>
          <w:rFonts w:hint="eastAsia" w:ascii="Adobe 仿宋 Std R" w:hAnsi="Adobe 仿宋 Std R" w:eastAsia="Adobe 仿宋 Std R"/>
          <w:color w:val="auto"/>
          <w:sz w:val="32"/>
          <w:szCs w:val="32"/>
          <w:lang w:eastAsia="zh-CN"/>
        </w:rPr>
        <w:t>、庐府办字【2023】50号关于进一步促进房地产市场平稳健康发展的若干措施的通知、庐府办字【2023】53号关于庐山市地下停车位交易补贴政策实施意见的通知、庐府办发【2024】20号关于进一步促进庐山市房地产市场良性循环和平稳健康发展的若干措施的通知。</w:t>
      </w:r>
    </w:p>
    <w:p w14:paraId="060F1362">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6AB90066">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按照相关文件要求，通过申请、审核、报送、确认等流程后发放房屋补贴。</w:t>
      </w:r>
    </w:p>
    <w:p w14:paraId="044D059C">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2025年1月-12月。</w:t>
      </w:r>
    </w:p>
    <w:p w14:paraId="67B7C829">
      <w:pPr>
        <w:ind w:firstLine="642"/>
        <w:rPr>
          <w:rFonts w:hint="eastAsia" w:ascii="Adobe 仿宋 Std R" w:hAnsi="Adobe 仿宋 Std R" w:eastAsia="Adobe 仿宋 Std R"/>
          <w:color w:val="auto"/>
          <w:sz w:val="32"/>
          <w:szCs w:val="32"/>
          <w:lang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2500</w:t>
      </w:r>
      <w:r>
        <w:rPr>
          <w:rFonts w:hint="eastAsia" w:ascii="Adobe 仿宋 Std R" w:hAnsi="Adobe 仿宋 Std R" w:eastAsia="Adobe 仿宋 Std R"/>
          <w:color w:val="auto"/>
          <w:sz w:val="32"/>
          <w:szCs w:val="32"/>
        </w:rPr>
        <w:t>万元</w:t>
      </w:r>
      <w:r>
        <w:rPr>
          <w:rFonts w:hint="eastAsia" w:ascii="Adobe 仿宋 Std R" w:hAnsi="Adobe 仿宋 Std R" w:eastAsia="Adobe 仿宋 Std R"/>
          <w:color w:val="auto"/>
          <w:sz w:val="32"/>
          <w:szCs w:val="32"/>
          <w:lang w:eastAsia="zh-CN"/>
        </w:rPr>
        <w:t>。</w:t>
      </w:r>
    </w:p>
    <w:p w14:paraId="11411E46">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2</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val="en-US" w:eastAsia="zh-CN"/>
        </w:rPr>
        <w:t>农村危房改造专项经费</w:t>
      </w:r>
    </w:p>
    <w:p w14:paraId="5AF2E30D">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1）项目概述：积支持农村低收入群体等重点对象实施危房改造，保障基本住房安全。</w:t>
      </w:r>
    </w:p>
    <w:p w14:paraId="626D2F6D">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2）立项依据：庐府办字【2023】02号关于印发2023年农村危房改造实施方案的通知</w:t>
      </w:r>
      <w:r>
        <w:rPr>
          <w:rFonts w:hint="eastAsia" w:ascii="Adobe 仿宋 Std R" w:hAnsi="Adobe 仿宋 Std R" w:eastAsia="Adobe 仿宋 Std R"/>
          <w:color w:val="auto"/>
          <w:sz w:val="32"/>
          <w:szCs w:val="32"/>
          <w:lang w:eastAsia="zh-CN"/>
        </w:rPr>
        <w:t>。</w:t>
      </w:r>
    </w:p>
    <w:p w14:paraId="3451FFC6">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02E0F276">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按照相关文件要求对符合条件的农村危房改造户发放补贴。</w:t>
      </w:r>
    </w:p>
    <w:p w14:paraId="1866A13F">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2025年1月-12月。</w:t>
      </w:r>
    </w:p>
    <w:p w14:paraId="728A2594">
      <w:pPr>
        <w:ind w:firstLine="642"/>
        <w:rPr>
          <w:rFonts w:hint="eastAsia" w:ascii="Adobe 仿宋 Std R" w:hAnsi="Adobe 仿宋 Std R" w:eastAsia="Adobe 仿宋 Std R"/>
          <w:color w:val="auto"/>
          <w:sz w:val="32"/>
          <w:szCs w:val="32"/>
          <w:lang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32.4</w:t>
      </w:r>
      <w:r>
        <w:rPr>
          <w:rFonts w:hint="eastAsia" w:ascii="Adobe 仿宋 Std R" w:hAnsi="Adobe 仿宋 Std R" w:eastAsia="Adobe 仿宋 Std R"/>
          <w:color w:val="auto"/>
          <w:sz w:val="32"/>
          <w:szCs w:val="32"/>
        </w:rPr>
        <w:t>万元</w:t>
      </w:r>
      <w:r>
        <w:rPr>
          <w:rFonts w:hint="eastAsia" w:ascii="Adobe 仿宋 Std R" w:hAnsi="Adobe 仿宋 Std R" w:eastAsia="Adobe 仿宋 Std R"/>
          <w:color w:val="auto"/>
          <w:sz w:val="32"/>
          <w:szCs w:val="32"/>
          <w:lang w:eastAsia="zh-CN"/>
        </w:rPr>
        <w:t>。</w:t>
      </w:r>
    </w:p>
    <w:p w14:paraId="78C7A7F5">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3</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val="en-US" w:eastAsia="zh-CN"/>
        </w:rPr>
        <w:t>污水处理厂污水处理服务费</w:t>
      </w:r>
    </w:p>
    <w:p w14:paraId="3EC15DC9">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1）项目概述：加强对城镇污水处理厂管理工作，按时支付污水处理服务费，确保污水处理厂正常稳定运行。</w:t>
      </w:r>
    </w:p>
    <w:p w14:paraId="1D78EF23">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2）立项依据：江西省星子县污水处理厂特许经营权出让项目特许权协议、庐山市污水处理厂项目特许经营权协议之补充协议</w:t>
      </w:r>
      <w:r>
        <w:rPr>
          <w:rFonts w:hint="eastAsia" w:ascii="Adobe 仿宋 Std R" w:hAnsi="Adobe 仿宋 Std R" w:eastAsia="Adobe 仿宋 Std R"/>
          <w:color w:val="auto"/>
          <w:sz w:val="32"/>
          <w:szCs w:val="32"/>
          <w:lang w:eastAsia="zh-CN"/>
        </w:rPr>
        <w:t>。</w:t>
      </w:r>
    </w:p>
    <w:p w14:paraId="3C5DFD12">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792E8D7F">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4）实施方案：加强对城镇污水处理厂管理工作，按时支付污水处理服务费，确保污水处理厂正常稳定运行</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确保出水水质达到可排放标准。</w:t>
      </w:r>
    </w:p>
    <w:p w14:paraId="67477BBE">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2025年1月-12月。</w:t>
      </w:r>
    </w:p>
    <w:p w14:paraId="02D41EDC">
      <w:pPr>
        <w:ind w:firstLine="642"/>
        <w:rPr>
          <w:rFonts w:hint="eastAsia" w:ascii="Adobe 仿宋 Std R" w:hAnsi="Adobe 仿宋 Std R" w:eastAsia="Adobe 仿宋 Std R"/>
          <w:color w:val="auto"/>
          <w:sz w:val="32"/>
          <w:szCs w:val="32"/>
          <w:lang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1600</w:t>
      </w:r>
      <w:r>
        <w:rPr>
          <w:rFonts w:hint="eastAsia" w:ascii="Adobe 仿宋 Std R" w:hAnsi="Adobe 仿宋 Std R" w:eastAsia="Adobe 仿宋 Std R"/>
          <w:color w:val="auto"/>
          <w:sz w:val="32"/>
          <w:szCs w:val="32"/>
        </w:rPr>
        <w:t>万元</w:t>
      </w:r>
      <w:r>
        <w:rPr>
          <w:rFonts w:hint="eastAsia" w:ascii="Adobe 仿宋 Std R" w:hAnsi="Adobe 仿宋 Std R" w:eastAsia="Adobe 仿宋 Std R"/>
          <w:color w:val="auto"/>
          <w:sz w:val="32"/>
          <w:szCs w:val="32"/>
          <w:lang w:eastAsia="zh-CN"/>
        </w:rPr>
        <w:t>。</w:t>
      </w:r>
    </w:p>
    <w:p w14:paraId="5110CBA8">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val="en-US" w:eastAsia="zh-CN"/>
        </w:rPr>
        <w:t>污水处理厂扩容工程污水处理服务费</w:t>
      </w:r>
    </w:p>
    <w:p w14:paraId="73EC37B4">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1）项目概述：对城镇污水处理厂二次扩容，提升污水处理厂处理能力，满足日益增长的污水处理需求，确保污水处理厂正常稳定运行。</w:t>
      </w:r>
    </w:p>
    <w:p w14:paraId="7DB71EA1">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2）立项依据：庐山市污水处理厂临时委托运营协议</w:t>
      </w:r>
      <w:r>
        <w:rPr>
          <w:rFonts w:hint="eastAsia" w:ascii="Adobe 仿宋 Std R" w:hAnsi="Adobe 仿宋 Std R" w:eastAsia="Adobe 仿宋 Std R"/>
          <w:color w:val="auto"/>
          <w:sz w:val="32"/>
          <w:szCs w:val="32"/>
          <w:lang w:eastAsia="zh-CN"/>
        </w:rPr>
        <w:t>。</w:t>
      </w:r>
    </w:p>
    <w:p w14:paraId="4834BE50">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234948F9">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4）实施方案：对城镇污水处理厂二次扩容，提升污水处理厂处理能力，满足日益增长的污水处理需求，确保污水处理厂正常稳定运行</w:t>
      </w:r>
      <w:r>
        <w:rPr>
          <w:rFonts w:hint="eastAsia" w:ascii="Adobe 仿宋 Std R" w:hAnsi="Adobe 仿宋 Std R" w:eastAsia="Adobe 仿宋 Std R"/>
          <w:color w:val="auto"/>
          <w:sz w:val="32"/>
          <w:szCs w:val="32"/>
          <w:lang w:val="en-US" w:eastAsia="zh-CN"/>
        </w:rPr>
        <w:t>。</w:t>
      </w:r>
    </w:p>
    <w:p w14:paraId="2C6ED243">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2025年1月-12月。</w:t>
      </w:r>
    </w:p>
    <w:p w14:paraId="595546DE">
      <w:pPr>
        <w:ind w:firstLine="642"/>
        <w:rPr>
          <w:rFonts w:hint="eastAsia" w:ascii="Adobe 仿宋 Std R" w:hAnsi="Adobe 仿宋 Std R" w:eastAsia="Adobe 仿宋 Std R"/>
          <w:color w:val="auto"/>
          <w:sz w:val="32"/>
          <w:szCs w:val="32"/>
          <w:lang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400</w:t>
      </w:r>
      <w:r>
        <w:rPr>
          <w:rFonts w:hint="eastAsia" w:ascii="Adobe 仿宋 Std R" w:hAnsi="Adobe 仿宋 Std R" w:eastAsia="Adobe 仿宋 Std R"/>
          <w:color w:val="auto"/>
          <w:sz w:val="32"/>
          <w:szCs w:val="32"/>
        </w:rPr>
        <w:t>万元</w:t>
      </w:r>
      <w:r>
        <w:rPr>
          <w:rFonts w:hint="eastAsia" w:ascii="Adobe 仿宋 Std R" w:hAnsi="Adobe 仿宋 Std R" w:eastAsia="Adobe 仿宋 Std R"/>
          <w:color w:val="auto"/>
          <w:sz w:val="32"/>
          <w:szCs w:val="32"/>
          <w:lang w:eastAsia="zh-CN"/>
        </w:rPr>
        <w:t>。</w:t>
      </w:r>
    </w:p>
    <w:p w14:paraId="261032DD">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val="en-US" w:eastAsia="zh-CN"/>
        </w:rPr>
        <w:t>2025年污水处理费代征手续费</w:t>
      </w:r>
    </w:p>
    <w:p w14:paraId="5D0A3CED">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1）项目概述：完成支付庐山润泉</w:t>
      </w:r>
      <w:r>
        <w:rPr>
          <w:rFonts w:hint="eastAsia" w:ascii="Adobe 仿宋 Std R" w:hAnsi="Adobe 仿宋 Std R" w:eastAsia="Adobe 仿宋 Std R"/>
          <w:color w:val="auto"/>
          <w:sz w:val="32"/>
          <w:szCs w:val="32"/>
          <w:lang w:val="en-US" w:eastAsia="zh-CN"/>
        </w:rPr>
        <w:t>2024年度</w:t>
      </w:r>
      <w:r>
        <w:rPr>
          <w:rFonts w:hint="eastAsia" w:ascii="Adobe 仿宋 Std R" w:hAnsi="Adobe 仿宋 Std R" w:eastAsia="Adobe 仿宋 Std R"/>
          <w:color w:val="auto"/>
          <w:sz w:val="32"/>
          <w:szCs w:val="32"/>
        </w:rPr>
        <w:t>污水处理费。</w:t>
      </w:r>
    </w:p>
    <w:p w14:paraId="6B707B00">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2）立项依据：庐价字【2018】18号关于调整污水处理费收费标准的通知</w:t>
      </w:r>
      <w:r>
        <w:rPr>
          <w:rFonts w:hint="eastAsia" w:ascii="Adobe 仿宋 Std R" w:hAnsi="Adobe 仿宋 Std R" w:eastAsia="Adobe 仿宋 Std R"/>
          <w:color w:val="auto"/>
          <w:sz w:val="32"/>
          <w:szCs w:val="32"/>
          <w:lang w:eastAsia="zh-CN"/>
        </w:rPr>
        <w:t>。</w:t>
      </w:r>
    </w:p>
    <w:p w14:paraId="7CC5F675">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45562325">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通过申报、核实、审批等流程拨付。</w:t>
      </w:r>
    </w:p>
    <w:p w14:paraId="12019EDB">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2025年1月-12月。</w:t>
      </w:r>
    </w:p>
    <w:p w14:paraId="74664A17">
      <w:pPr>
        <w:ind w:firstLine="642"/>
        <w:rPr>
          <w:rFonts w:hint="eastAsia" w:ascii="Adobe 仿宋 Std R" w:hAnsi="Adobe 仿宋 Std R" w:eastAsia="Adobe 仿宋 Std R"/>
          <w:color w:val="auto"/>
          <w:sz w:val="32"/>
          <w:szCs w:val="32"/>
          <w:lang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60.28</w:t>
      </w:r>
      <w:r>
        <w:rPr>
          <w:rFonts w:hint="eastAsia" w:ascii="Adobe 仿宋 Std R" w:hAnsi="Adobe 仿宋 Std R" w:eastAsia="Adobe 仿宋 Std R"/>
          <w:color w:val="auto"/>
          <w:sz w:val="32"/>
          <w:szCs w:val="32"/>
        </w:rPr>
        <w:t>万元</w:t>
      </w:r>
      <w:r>
        <w:rPr>
          <w:rFonts w:hint="eastAsia" w:ascii="Adobe 仿宋 Std R" w:hAnsi="Adobe 仿宋 Std R" w:eastAsia="Adobe 仿宋 Std R"/>
          <w:color w:val="auto"/>
          <w:sz w:val="32"/>
          <w:szCs w:val="32"/>
          <w:lang w:eastAsia="zh-CN"/>
        </w:rPr>
        <w:t>。</w:t>
      </w:r>
    </w:p>
    <w:p w14:paraId="7C956193">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6</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val="en-US" w:eastAsia="zh-CN"/>
        </w:rPr>
        <w:t>污水处理厂污泥运输处置费</w:t>
      </w:r>
    </w:p>
    <w:p w14:paraId="1C138DDC">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1）项目概述：实现污泥安全、资源化处置利用，实现污水环保检测率达。</w:t>
      </w:r>
    </w:p>
    <w:p w14:paraId="71F76188">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2）立项依据：庐住建发【2024】51号关于请求申请2024年度庐山市污水处理厂污泥运输处置费的报告</w:t>
      </w:r>
      <w:r>
        <w:rPr>
          <w:rFonts w:hint="eastAsia" w:ascii="Adobe 仿宋 Std R" w:hAnsi="Adobe 仿宋 Std R" w:eastAsia="Adobe 仿宋 Std R"/>
          <w:color w:val="auto"/>
          <w:sz w:val="32"/>
          <w:szCs w:val="32"/>
          <w:lang w:eastAsia="zh-CN"/>
        </w:rPr>
        <w:t>。</w:t>
      </w:r>
    </w:p>
    <w:p w14:paraId="51F6A8E4">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27134670">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按照实际污泥运输处置量据实拨付。</w:t>
      </w:r>
    </w:p>
    <w:p w14:paraId="12433238">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2025年1月-12月。</w:t>
      </w:r>
    </w:p>
    <w:p w14:paraId="42DB6102">
      <w:pPr>
        <w:ind w:firstLine="642"/>
        <w:rPr>
          <w:rFonts w:hint="eastAsia" w:ascii="Adobe 仿宋 Std R" w:hAnsi="Adobe 仿宋 Std R" w:eastAsia="Adobe 仿宋 Std R"/>
          <w:color w:val="auto"/>
          <w:sz w:val="32"/>
          <w:szCs w:val="32"/>
          <w:lang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98.4</w:t>
      </w:r>
      <w:r>
        <w:rPr>
          <w:rFonts w:hint="eastAsia" w:ascii="Adobe 仿宋 Std R" w:hAnsi="Adobe 仿宋 Std R" w:eastAsia="Adobe 仿宋 Std R"/>
          <w:color w:val="auto"/>
          <w:sz w:val="32"/>
          <w:szCs w:val="32"/>
        </w:rPr>
        <w:t>万元</w:t>
      </w:r>
      <w:r>
        <w:rPr>
          <w:rFonts w:hint="eastAsia" w:ascii="Adobe 仿宋 Std R" w:hAnsi="Adobe 仿宋 Std R" w:eastAsia="Adobe 仿宋 Std R"/>
          <w:color w:val="auto"/>
          <w:sz w:val="32"/>
          <w:szCs w:val="32"/>
          <w:lang w:eastAsia="zh-CN"/>
        </w:rPr>
        <w:t>。</w:t>
      </w:r>
    </w:p>
    <w:p w14:paraId="406C7655">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7</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val="en-US" w:eastAsia="zh-CN"/>
        </w:rPr>
        <w:t>公共租赁住房管理费</w:t>
      </w:r>
    </w:p>
    <w:p w14:paraId="2E49C1A7">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1）项目概述：解决庐山市公共租赁住房物业管理问题，聘请第三方物业公司进行管理，提高庐山市公共租赁住房居住满意度和物业管理水平。</w:t>
      </w:r>
    </w:p>
    <w:p w14:paraId="21E30E6F">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2）立项依据：庐府办字【2022】52号庐山市人民政府办公室关于进一步规范庐山市公共租赁住房管理的通知</w:t>
      </w:r>
      <w:r>
        <w:rPr>
          <w:rFonts w:hint="eastAsia" w:ascii="Adobe 仿宋 Std R" w:hAnsi="Adobe 仿宋 Std R" w:eastAsia="Adobe 仿宋 Std R"/>
          <w:color w:val="auto"/>
          <w:sz w:val="32"/>
          <w:szCs w:val="32"/>
          <w:lang w:eastAsia="zh-CN"/>
        </w:rPr>
        <w:t>。</w:t>
      </w:r>
    </w:p>
    <w:p w14:paraId="6B3A2049">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7BD4307E">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4）实施方案：聘请第三方物业公司</w:t>
      </w:r>
      <w:r>
        <w:rPr>
          <w:rFonts w:hint="eastAsia" w:ascii="Adobe 仿宋 Std R" w:hAnsi="Adobe 仿宋 Std R" w:eastAsia="Adobe 仿宋 Std R"/>
          <w:color w:val="auto"/>
          <w:sz w:val="32"/>
          <w:szCs w:val="32"/>
          <w:lang w:val="en-US" w:eastAsia="zh-CN"/>
        </w:rPr>
        <w:t>对</w:t>
      </w:r>
      <w:r>
        <w:rPr>
          <w:rFonts w:hint="eastAsia" w:ascii="Adobe 仿宋 Std R" w:hAnsi="Adobe 仿宋 Std R" w:eastAsia="Adobe 仿宋 Std R"/>
          <w:color w:val="auto"/>
          <w:sz w:val="32"/>
          <w:szCs w:val="32"/>
        </w:rPr>
        <w:t>庐山市公共租赁住房进行管理</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提高庐山市公共租赁住房居住满意度和物业管理水平</w:t>
      </w:r>
      <w:r>
        <w:rPr>
          <w:rFonts w:hint="eastAsia" w:ascii="Adobe 仿宋 Std R" w:hAnsi="Adobe 仿宋 Std R" w:eastAsia="Adobe 仿宋 Std R"/>
          <w:color w:val="auto"/>
          <w:sz w:val="32"/>
          <w:szCs w:val="32"/>
          <w:lang w:val="en-US" w:eastAsia="zh-CN"/>
        </w:rPr>
        <w:t>。</w:t>
      </w:r>
    </w:p>
    <w:p w14:paraId="233DA8DD">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2025年1月-12月。</w:t>
      </w:r>
    </w:p>
    <w:p w14:paraId="7ED29710">
      <w:pPr>
        <w:ind w:firstLine="642"/>
        <w:rPr>
          <w:rFonts w:ascii="Adobe 仿宋 Std R" w:hAnsi="Adobe 仿宋 Std R" w:eastAsia="Adobe 仿宋 Std R"/>
          <w:sz w:val="32"/>
          <w:szCs w:val="32"/>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49.8</w:t>
      </w:r>
      <w:r>
        <w:rPr>
          <w:rFonts w:hint="eastAsia" w:ascii="Adobe 仿宋 Std R" w:hAnsi="Adobe 仿宋 Std R" w:eastAsia="Adobe 仿宋 Std R"/>
          <w:color w:val="auto"/>
          <w:sz w:val="32"/>
          <w:szCs w:val="32"/>
        </w:rPr>
        <w:t>元</w:t>
      </w:r>
      <w:r>
        <w:rPr>
          <w:rFonts w:hint="eastAsia" w:ascii="Adobe 仿宋 Std R" w:hAnsi="Adobe 仿宋 Std R" w:eastAsia="Adobe 仿宋 Std R"/>
          <w:color w:val="auto"/>
          <w:sz w:val="32"/>
          <w:szCs w:val="32"/>
          <w:lang w:eastAsia="zh-CN"/>
        </w:rPr>
        <w:t>。</w:t>
      </w:r>
    </w:p>
    <w:p w14:paraId="753E6DCF">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8</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val="en-US" w:eastAsia="zh-CN"/>
        </w:rPr>
        <w:t>房屋征收补偿款</w:t>
      </w:r>
    </w:p>
    <w:p w14:paraId="38D0F938">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1）项目概述：完成庐山市城郊二组片区土地征收与房屋拆迁补偿、邬家片区土地征收与房屋拆迁补偿等其他房屋征收补偿工作。</w:t>
      </w:r>
    </w:p>
    <w:p w14:paraId="40F495B0">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2）立项依据：庐府办字【202</w:t>
      </w: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val="en-US" w:eastAsia="zh-CN"/>
        </w:rPr>
        <w:t>32</w:t>
      </w:r>
      <w:r>
        <w:rPr>
          <w:rFonts w:hint="eastAsia" w:ascii="Adobe 仿宋 Std R" w:hAnsi="Adobe 仿宋 Std R" w:eastAsia="Adobe 仿宋 Std R"/>
          <w:color w:val="auto"/>
          <w:sz w:val="32"/>
          <w:szCs w:val="32"/>
        </w:rPr>
        <w:t>号庐山市人民政府办公室关于</w:t>
      </w:r>
      <w:r>
        <w:rPr>
          <w:rFonts w:hint="eastAsia" w:ascii="Adobe 仿宋 Std R" w:hAnsi="Adobe 仿宋 Std R" w:eastAsia="Adobe 仿宋 Std R"/>
          <w:color w:val="auto"/>
          <w:sz w:val="32"/>
          <w:szCs w:val="32"/>
          <w:lang w:val="en-US" w:eastAsia="zh-CN"/>
        </w:rPr>
        <w:t>印发庐山市邬家片区土地征收与房屋拆迁补偿安置工作方案的通知、</w:t>
      </w:r>
      <w:r>
        <w:rPr>
          <w:rFonts w:hint="eastAsia" w:ascii="Adobe 仿宋 Std R" w:hAnsi="Adobe 仿宋 Std R" w:eastAsia="Adobe 仿宋 Std R"/>
          <w:color w:val="auto"/>
          <w:sz w:val="32"/>
          <w:szCs w:val="32"/>
        </w:rPr>
        <w:t>庐府办字【202</w:t>
      </w: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val="en-US" w:eastAsia="zh-CN"/>
        </w:rPr>
        <w:t>33</w:t>
      </w:r>
      <w:r>
        <w:rPr>
          <w:rFonts w:hint="eastAsia" w:ascii="Adobe 仿宋 Std R" w:hAnsi="Adobe 仿宋 Std R" w:eastAsia="Adobe 仿宋 Std R"/>
          <w:color w:val="auto"/>
          <w:sz w:val="32"/>
          <w:szCs w:val="32"/>
        </w:rPr>
        <w:t>号庐山市人民政府办公室关于</w:t>
      </w:r>
      <w:r>
        <w:rPr>
          <w:rFonts w:hint="eastAsia" w:ascii="Adobe 仿宋 Std R" w:hAnsi="Adobe 仿宋 Std R" w:eastAsia="Adobe 仿宋 Std R"/>
          <w:color w:val="auto"/>
          <w:sz w:val="32"/>
          <w:szCs w:val="32"/>
          <w:lang w:val="en-US" w:eastAsia="zh-CN"/>
        </w:rPr>
        <w:t>印发庐山市城郊二组片区土地征收与房屋拆迁补偿安置工作方案的通知</w:t>
      </w:r>
      <w:r>
        <w:rPr>
          <w:rFonts w:hint="eastAsia" w:ascii="Adobe 仿宋 Std R" w:hAnsi="Adobe 仿宋 Std R" w:eastAsia="Adobe 仿宋 Std R"/>
          <w:color w:val="auto"/>
          <w:sz w:val="32"/>
          <w:szCs w:val="32"/>
          <w:lang w:eastAsia="zh-CN"/>
        </w:rPr>
        <w:t>。</w:t>
      </w:r>
    </w:p>
    <w:p w14:paraId="79C45308">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05833139">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按照要求</w:t>
      </w:r>
      <w:r>
        <w:rPr>
          <w:rFonts w:hint="eastAsia" w:ascii="Adobe 仿宋 Std R" w:hAnsi="Adobe 仿宋 Std R" w:eastAsia="Adobe 仿宋 Std R"/>
          <w:color w:val="auto"/>
          <w:sz w:val="32"/>
          <w:szCs w:val="32"/>
        </w:rPr>
        <w:t>完成庐山市城郊二组片区土地征收与房屋拆迁补偿、邬家片区土地征收与房屋拆迁补偿等其他房屋征收补偿工作</w:t>
      </w:r>
      <w:r>
        <w:rPr>
          <w:rFonts w:hint="eastAsia" w:ascii="Adobe 仿宋 Std R" w:hAnsi="Adobe 仿宋 Std R" w:eastAsia="Adobe 仿宋 Std R"/>
          <w:color w:val="auto"/>
          <w:sz w:val="32"/>
          <w:szCs w:val="32"/>
          <w:lang w:val="en-US" w:eastAsia="zh-CN"/>
        </w:rPr>
        <w:t>。</w:t>
      </w:r>
    </w:p>
    <w:p w14:paraId="7496FC5E">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2025年1月-12月。</w:t>
      </w:r>
    </w:p>
    <w:p w14:paraId="68E6641D">
      <w:pPr>
        <w:ind w:firstLine="642"/>
        <w:rPr>
          <w:rFonts w:ascii="Adobe 仿宋 Std R" w:hAnsi="Adobe 仿宋 Std R" w:eastAsia="Adobe 仿宋 Std R"/>
          <w:sz w:val="32"/>
          <w:szCs w:val="32"/>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18000</w:t>
      </w:r>
      <w:r>
        <w:rPr>
          <w:rFonts w:hint="eastAsia" w:ascii="Adobe 仿宋 Std R" w:hAnsi="Adobe 仿宋 Std R" w:eastAsia="Adobe 仿宋 Std R"/>
          <w:color w:val="auto"/>
          <w:sz w:val="32"/>
          <w:szCs w:val="32"/>
        </w:rPr>
        <w:t>元</w:t>
      </w:r>
      <w:r>
        <w:rPr>
          <w:rFonts w:hint="eastAsia" w:ascii="Adobe 仿宋 Std R" w:hAnsi="Adobe 仿宋 Std R" w:eastAsia="Adobe 仿宋 Std R"/>
          <w:color w:val="auto"/>
          <w:sz w:val="32"/>
          <w:szCs w:val="32"/>
          <w:lang w:eastAsia="zh-CN"/>
        </w:rPr>
        <w:t>。</w:t>
      </w:r>
    </w:p>
    <w:p w14:paraId="747EEC1C">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9</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val="en-US" w:eastAsia="zh-CN"/>
        </w:rPr>
        <w:t>棚改安置房建设</w:t>
      </w:r>
    </w:p>
    <w:p w14:paraId="43205C4D">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1）项目概述：完成庐山市邬家港棚改安置房项目、庐山市城郊棚改安置房项目建设工作。</w:t>
      </w:r>
    </w:p>
    <w:p w14:paraId="5A6B0AE2">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2）立项依据：庐发改审批字【2024】24号关于同意庐山市邬家港2024年棚改安置房项目的批复、庐发改审批字【2024】26号关于同意庐山市城郊2024年棚改安置房项目建议书的批复</w:t>
      </w:r>
      <w:r>
        <w:rPr>
          <w:rFonts w:hint="eastAsia" w:ascii="Adobe 仿宋 Std R" w:hAnsi="Adobe 仿宋 Std R" w:eastAsia="Adobe 仿宋 Std R"/>
          <w:color w:val="auto"/>
          <w:sz w:val="32"/>
          <w:szCs w:val="32"/>
          <w:lang w:eastAsia="zh-CN"/>
        </w:rPr>
        <w:t>。</w:t>
      </w:r>
    </w:p>
    <w:p w14:paraId="4987C02E">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33366222">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按照要求</w:t>
      </w:r>
      <w:r>
        <w:rPr>
          <w:rFonts w:hint="eastAsia" w:ascii="Adobe 仿宋 Std R" w:hAnsi="Adobe 仿宋 Std R" w:eastAsia="Adobe 仿宋 Std R"/>
          <w:color w:val="auto"/>
          <w:sz w:val="32"/>
          <w:szCs w:val="32"/>
        </w:rPr>
        <w:t>完成庐山市邬家港棚改安置房项目、庐山市城郊棚改安置房项目建设工作</w:t>
      </w:r>
      <w:r>
        <w:rPr>
          <w:rFonts w:hint="eastAsia" w:ascii="Adobe 仿宋 Std R" w:hAnsi="Adobe 仿宋 Std R" w:eastAsia="Adobe 仿宋 Std R"/>
          <w:color w:val="auto"/>
          <w:sz w:val="32"/>
          <w:szCs w:val="32"/>
          <w:lang w:val="en-US" w:eastAsia="zh-CN"/>
        </w:rPr>
        <w:t>。</w:t>
      </w:r>
    </w:p>
    <w:p w14:paraId="2BBAFEDE">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2025年1月-12月。</w:t>
      </w:r>
    </w:p>
    <w:p w14:paraId="66F5488F">
      <w:pPr>
        <w:ind w:firstLine="642"/>
        <w:rPr>
          <w:rFonts w:ascii="Adobe 仿宋 Std R" w:hAnsi="Adobe 仿宋 Std R" w:eastAsia="Adobe 仿宋 Std R"/>
          <w:sz w:val="32"/>
          <w:szCs w:val="32"/>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10000</w:t>
      </w:r>
      <w:r>
        <w:rPr>
          <w:rFonts w:hint="eastAsia" w:ascii="Adobe 仿宋 Std R" w:hAnsi="Adobe 仿宋 Std R" w:eastAsia="Adobe 仿宋 Std R"/>
          <w:color w:val="auto"/>
          <w:sz w:val="32"/>
          <w:szCs w:val="32"/>
        </w:rPr>
        <w:t>元</w:t>
      </w:r>
      <w:r>
        <w:rPr>
          <w:rFonts w:hint="eastAsia" w:ascii="Adobe 仿宋 Std R" w:hAnsi="Adobe 仿宋 Std R" w:eastAsia="Adobe 仿宋 Std R"/>
          <w:color w:val="auto"/>
          <w:sz w:val="32"/>
          <w:szCs w:val="32"/>
          <w:lang w:eastAsia="zh-CN"/>
        </w:rPr>
        <w:t>。</w:t>
      </w:r>
    </w:p>
    <w:p w14:paraId="5235A615">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10</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val="en-US" w:eastAsia="zh-CN"/>
        </w:rPr>
        <w:t>住建局一般非税收入</w:t>
      </w:r>
    </w:p>
    <w:p w14:paraId="3601CDDC">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1）项目概述：保障单位正常运转，有效提升工作积极性，保障自收自支人员工资福利支出，保障各种工作任务圆满完成。。</w:t>
      </w:r>
    </w:p>
    <w:p w14:paraId="294CB740">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年市直单位纳入预算管理的非税收入预测表</w:t>
      </w:r>
      <w:r>
        <w:rPr>
          <w:rFonts w:hint="eastAsia" w:ascii="Adobe 仿宋 Std R" w:hAnsi="Adobe 仿宋 Std R" w:eastAsia="Adobe 仿宋 Std R"/>
          <w:color w:val="auto"/>
          <w:sz w:val="32"/>
          <w:szCs w:val="32"/>
          <w:lang w:eastAsia="zh-CN"/>
        </w:rPr>
        <w:t>。</w:t>
      </w:r>
    </w:p>
    <w:p w14:paraId="0B232971">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7DF215D8">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4）实施方案：保障单位正常运转，保障相关工作顺利开展，保障人员工资福利支出</w:t>
      </w:r>
      <w:r>
        <w:rPr>
          <w:rFonts w:hint="eastAsia" w:ascii="Adobe 仿宋 Std R" w:hAnsi="Adobe 仿宋 Std R" w:eastAsia="Adobe 仿宋 Std R"/>
          <w:color w:val="auto"/>
          <w:sz w:val="32"/>
          <w:szCs w:val="32"/>
          <w:lang w:val="en-US" w:eastAsia="zh-CN"/>
        </w:rPr>
        <w:t>。</w:t>
      </w:r>
    </w:p>
    <w:p w14:paraId="0838F064">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2025年1月-12月。</w:t>
      </w:r>
    </w:p>
    <w:p w14:paraId="2AE3A6D9">
      <w:pPr>
        <w:ind w:firstLine="642"/>
        <w:rPr>
          <w:rFonts w:ascii="Adobe 仿宋 Std R" w:hAnsi="Adobe 仿宋 Std R" w:eastAsia="Adobe 仿宋 Std R"/>
          <w:sz w:val="32"/>
          <w:szCs w:val="32"/>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850</w:t>
      </w:r>
      <w:r>
        <w:rPr>
          <w:rFonts w:hint="eastAsia" w:ascii="Adobe 仿宋 Std R" w:hAnsi="Adobe 仿宋 Std R" w:eastAsia="Adobe 仿宋 Std R"/>
          <w:color w:val="auto"/>
          <w:sz w:val="32"/>
          <w:szCs w:val="32"/>
        </w:rPr>
        <w:t>元</w:t>
      </w:r>
      <w:r>
        <w:rPr>
          <w:rFonts w:hint="eastAsia" w:ascii="Adobe 仿宋 Std R" w:hAnsi="Adobe 仿宋 Std R" w:eastAsia="Adobe 仿宋 Std R"/>
          <w:color w:val="auto"/>
          <w:sz w:val="32"/>
          <w:szCs w:val="32"/>
          <w:lang w:eastAsia="zh-CN"/>
        </w:rPr>
        <w:t>。</w:t>
      </w: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sz w:val="32"/>
          <w:szCs w:val="32"/>
          <w:lang w:val="en-US" w:eastAsia="zh-CN"/>
        </w:rPr>
        <w:t>庐山市住房和城乡建设局</w:t>
      </w:r>
      <w:bookmarkStart w:id="0" w:name="_GoBack"/>
      <w:bookmarkEnd w:id="0"/>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2.81</w:t>
      </w:r>
      <w:r>
        <w:rPr>
          <w:rFonts w:hint="eastAsia" w:ascii="仿宋" w:hAnsi="仿宋" w:eastAsia="仿宋"/>
          <w:bCs/>
          <w:sz w:val="32"/>
          <w:szCs w:val="32"/>
        </w:rPr>
        <w:t>万元，其中：</w:t>
      </w:r>
    </w:p>
    <w:p w14:paraId="3D4E5CE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color w:val="auto"/>
          <w:sz w:val="32"/>
          <w:szCs w:val="32"/>
        </w:rPr>
        <w:t>与上年安排保持一致</w:t>
      </w:r>
      <w:r>
        <w:rPr>
          <w:rFonts w:ascii="仿宋" w:hAnsi="仿宋" w:eastAsia="仿宋"/>
          <w:bCs/>
          <w:sz w:val="32"/>
          <w:szCs w:val="32"/>
        </w:rPr>
        <w:t>。</w:t>
      </w:r>
    </w:p>
    <w:p w14:paraId="4427CC64">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2.81</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color w:val="auto"/>
          <w:sz w:val="32"/>
          <w:szCs w:val="32"/>
        </w:rPr>
        <w:t>与上年安排保持一致</w:t>
      </w:r>
      <w:r>
        <w:rPr>
          <w:rFonts w:ascii="仿宋" w:hAnsi="仿宋" w:eastAsia="仿宋"/>
          <w:bCs/>
          <w:sz w:val="32"/>
          <w:szCs w:val="32"/>
        </w:rPr>
        <w:t>。</w:t>
      </w:r>
    </w:p>
    <w:p w14:paraId="72B96DEC">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color w:val="auto"/>
          <w:sz w:val="32"/>
          <w:szCs w:val="32"/>
        </w:rPr>
        <w:t>与上年安排保持一致</w:t>
      </w:r>
      <w:r>
        <w:rPr>
          <w:rFonts w:ascii="仿宋" w:hAnsi="仿宋" w:eastAsia="仿宋"/>
          <w:bCs/>
          <w:sz w:val="32"/>
          <w:szCs w:val="32"/>
        </w:rPr>
        <w:t>。</w:t>
      </w:r>
    </w:p>
    <w:p w14:paraId="40EBFB4B">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color w:val="auto"/>
          <w:sz w:val="32"/>
          <w:szCs w:val="32"/>
        </w:rPr>
        <w:t>与上年安排保持一致</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1B007772">
      <w:pPr>
        <w:widowControl/>
        <w:shd w:val="clear" w:color="auto" w:fill="FFFFFF"/>
        <w:spacing w:line="640" w:lineRule="atLeast"/>
        <w:jc w:val="both"/>
        <w:rPr>
          <w:rFonts w:ascii="仿宋_GB2312" w:eastAsia="仿宋_GB2312"/>
          <w:b/>
          <w:sz w:val="32"/>
          <w:szCs w:val="30"/>
        </w:rPr>
      </w:pP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6B6F7BF">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A0925FF"/>
    <w:rsid w:val="0C97247A"/>
    <w:rsid w:val="0D1A7920"/>
    <w:rsid w:val="0D2269B3"/>
    <w:rsid w:val="0DB3098E"/>
    <w:rsid w:val="12220323"/>
    <w:rsid w:val="13140820"/>
    <w:rsid w:val="13FB007C"/>
    <w:rsid w:val="16B036C0"/>
    <w:rsid w:val="1A705E7F"/>
    <w:rsid w:val="1ABF2D84"/>
    <w:rsid w:val="1B43308D"/>
    <w:rsid w:val="1E172FD7"/>
    <w:rsid w:val="1E491A3B"/>
    <w:rsid w:val="1EE60A19"/>
    <w:rsid w:val="1F1F7406"/>
    <w:rsid w:val="206D0602"/>
    <w:rsid w:val="22430342"/>
    <w:rsid w:val="22D66EA9"/>
    <w:rsid w:val="23977FB1"/>
    <w:rsid w:val="23E06530"/>
    <w:rsid w:val="245C3447"/>
    <w:rsid w:val="253B4FEA"/>
    <w:rsid w:val="25B931E9"/>
    <w:rsid w:val="28263441"/>
    <w:rsid w:val="2828673B"/>
    <w:rsid w:val="28B135BA"/>
    <w:rsid w:val="290B705B"/>
    <w:rsid w:val="29981D60"/>
    <w:rsid w:val="2B2339AC"/>
    <w:rsid w:val="2C57797E"/>
    <w:rsid w:val="2FF63FA8"/>
    <w:rsid w:val="304075B1"/>
    <w:rsid w:val="304D0702"/>
    <w:rsid w:val="311C29BA"/>
    <w:rsid w:val="318814ED"/>
    <w:rsid w:val="31931AC3"/>
    <w:rsid w:val="3328400E"/>
    <w:rsid w:val="351512FA"/>
    <w:rsid w:val="374647FA"/>
    <w:rsid w:val="39A3581F"/>
    <w:rsid w:val="39A70D29"/>
    <w:rsid w:val="39CE49D8"/>
    <w:rsid w:val="3A841EE9"/>
    <w:rsid w:val="3A9F1A72"/>
    <w:rsid w:val="3ACF1B11"/>
    <w:rsid w:val="3B3F30C4"/>
    <w:rsid w:val="3B7D1841"/>
    <w:rsid w:val="3BA35A87"/>
    <w:rsid w:val="3BA6547C"/>
    <w:rsid w:val="3DD2151D"/>
    <w:rsid w:val="3F383632"/>
    <w:rsid w:val="3FA910A9"/>
    <w:rsid w:val="3FF84E58"/>
    <w:rsid w:val="4052753A"/>
    <w:rsid w:val="41737C65"/>
    <w:rsid w:val="42DC038C"/>
    <w:rsid w:val="43BF53DB"/>
    <w:rsid w:val="45D833CA"/>
    <w:rsid w:val="464E5AFF"/>
    <w:rsid w:val="4DB628F2"/>
    <w:rsid w:val="4E0D4F31"/>
    <w:rsid w:val="4EFF051F"/>
    <w:rsid w:val="51BA2C30"/>
    <w:rsid w:val="528E6F80"/>
    <w:rsid w:val="53516268"/>
    <w:rsid w:val="54442C85"/>
    <w:rsid w:val="55924F68"/>
    <w:rsid w:val="55EE43AE"/>
    <w:rsid w:val="56C47F55"/>
    <w:rsid w:val="573A53AA"/>
    <w:rsid w:val="5AB93E8B"/>
    <w:rsid w:val="5BEF076A"/>
    <w:rsid w:val="5EA31F07"/>
    <w:rsid w:val="5EDA0640"/>
    <w:rsid w:val="5F193B70"/>
    <w:rsid w:val="61D17BB5"/>
    <w:rsid w:val="61E31A71"/>
    <w:rsid w:val="62283DE4"/>
    <w:rsid w:val="63E33020"/>
    <w:rsid w:val="64942E6C"/>
    <w:rsid w:val="656229B9"/>
    <w:rsid w:val="658856FB"/>
    <w:rsid w:val="67B10C38"/>
    <w:rsid w:val="67DC7D34"/>
    <w:rsid w:val="68E97589"/>
    <w:rsid w:val="6BE248E5"/>
    <w:rsid w:val="6C617282"/>
    <w:rsid w:val="6CCB135B"/>
    <w:rsid w:val="6CD72DB8"/>
    <w:rsid w:val="6DA504FC"/>
    <w:rsid w:val="6EAF555B"/>
    <w:rsid w:val="6EDB6140"/>
    <w:rsid w:val="6F2C7111"/>
    <w:rsid w:val="714A36AC"/>
    <w:rsid w:val="71AF11DD"/>
    <w:rsid w:val="72746F20"/>
    <w:rsid w:val="73543105"/>
    <w:rsid w:val="73A85115"/>
    <w:rsid w:val="759E1500"/>
    <w:rsid w:val="7C1C38B8"/>
    <w:rsid w:val="7C444D20"/>
    <w:rsid w:val="7D1C2D3E"/>
    <w:rsid w:val="7EAD5634"/>
    <w:rsid w:val="7F947AE3"/>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autoRedefine/>
    <w:semiHidden/>
    <w:unhideWhenUsed/>
    <w:qFormat/>
    <w:uiPriority w:val="1"/>
  </w:style>
  <w:style w:type="table" w:default="1" w:styleId="6">
    <w:name w:val="Normal Table"/>
    <w:autoRedefine/>
    <w:semiHidden/>
    <w:unhideWhenUsed/>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styleId="8">
    <w:name w:val="Hyperlink"/>
    <w:basedOn w:val="7"/>
    <w:autoRedefine/>
    <w:qFormat/>
    <w:uiPriority w:val="0"/>
    <w:rPr>
      <w:color w:val="0000FF"/>
      <w:u w:val="single"/>
    </w:rPr>
  </w:style>
  <w:style w:type="character" w:customStyle="1" w:styleId="9">
    <w:name w:val="页眉 Char"/>
    <w:basedOn w:val="7"/>
    <w:link w:val="4"/>
    <w:qFormat/>
    <w:uiPriority w:val="99"/>
    <w:rPr>
      <w:sz w:val="18"/>
      <w:szCs w:val="18"/>
    </w:rPr>
  </w:style>
  <w:style w:type="character" w:customStyle="1" w:styleId="10">
    <w:name w:val="页脚 Char"/>
    <w:basedOn w:val="7"/>
    <w:link w:val="3"/>
    <w:autoRedefine/>
    <w:qFormat/>
    <w:uiPriority w:val="99"/>
    <w:rPr>
      <w:sz w:val="18"/>
      <w:szCs w:val="18"/>
    </w:rPr>
  </w:style>
  <w:style w:type="character" w:customStyle="1" w:styleId="11">
    <w:name w:val="row_tree_level_3"/>
    <w:basedOn w:val="7"/>
    <w:autoRedefine/>
    <w:qFormat/>
    <w:uiPriority w:val="0"/>
  </w:style>
  <w:style w:type="character" w:customStyle="1" w:styleId="12">
    <w:name w:val="row_tree_level_4"/>
    <w:basedOn w:val="7"/>
    <w:qFormat/>
    <w:uiPriority w:val="0"/>
  </w:style>
  <w:style w:type="paragraph" w:customStyle="1" w:styleId="13">
    <w:name w:val="p0"/>
    <w:basedOn w:val="1"/>
    <w:autoRedefine/>
    <w:qFormat/>
    <w:uiPriority w:val="0"/>
    <w:pPr>
      <w:widowControl/>
    </w:pPr>
    <w:rPr>
      <w:rFonts w:ascii="Times New Roman" w:hAnsi="Times New Roman" w:eastAsia="宋体" w:cs="Times New Roman"/>
      <w:kern w:val="0"/>
      <w:szCs w:val="21"/>
    </w:rPr>
  </w:style>
  <w:style w:type="character" w:customStyle="1" w:styleId="14">
    <w:name w:val="15"/>
    <w:basedOn w:val="7"/>
    <w:autoRedefine/>
    <w:qFormat/>
    <w:uiPriority w:val="0"/>
    <w:rPr>
      <w:rFonts w:hint="default" w:ascii="Times New Roman" w:hAnsi="Times New Roman" w:cs="Times New Roman"/>
      <w:sz w:val="20"/>
      <w:szCs w:val="20"/>
    </w:rPr>
  </w:style>
  <w:style w:type="character" w:customStyle="1" w:styleId="15">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3718</Words>
  <Characters>3935</Characters>
  <Lines>53</Lines>
  <Paragraphs>15</Paragraphs>
  <TotalTime>3</TotalTime>
  <ScaleCrop>false</ScaleCrop>
  <LinksUpToDate>false</LinksUpToDate>
  <CharactersWithSpaces>4049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Administrator</cp:lastModifiedBy>
  <dcterms:modified xsi:type="dcterms:W3CDTF">2025-01-07T02:22:29Z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71ECD1639C7F45DE85E3DE8D80F2018C</vt:lpwstr>
  </property>
  <property fmtid="{D5CDD505-2E9C-101B-9397-08002B2CF9AE}" pid="4" name="KSOTemplateDocerSaveRecord">
    <vt:lpwstr>eyJoZGlkIjoiOGUzNzgyNGIwMGE0NGVkOGJiZjAzOWU3YTg4ZjQ5YjAifQ==</vt:lpwstr>
  </property>
</Properties>
</file>