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庐山市交通运输局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2"/>
        <w:spacing w:line="600" w:lineRule="atLeast"/>
        <w:jc w:val="center"/>
        <w:rPr>
          <w:rFonts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eastAsia="zh-CN"/>
        </w:rPr>
        <w:t>庐山市交通运输局</w:t>
      </w:r>
      <w:r>
        <w:rPr>
          <w:rFonts w:hint="eastAsia" w:ascii="仿宋_GB2312" w:eastAsia="仿宋_GB2312"/>
          <w:b/>
          <w:bCs/>
          <w:color w:val="auto"/>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庐山市交通运输局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庐山市交通运输局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eastAsia="zh-CN"/>
        </w:rPr>
        <w:t>庐山市交通运输局</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5AF84705">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both"/>
        <w:rPr>
          <w:rFonts w:hint="eastAsia" w:ascii="宋体" w:hAnsi="宋体" w:eastAsia="宋体" w:cs="宋体"/>
          <w:color w:val="434343"/>
          <w:sz w:val="24"/>
          <w:szCs w:val="24"/>
        </w:rPr>
      </w:pPr>
      <w:r>
        <w:rPr>
          <w:rFonts w:hint="eastAsia" w:ascii="仿宋_GB2312" w:hAnsi="仿宋_GB2312" w:eastAsia="仿宋_GB2312" w:cs="仿宋_GB2312"/>
          <w:color w:val="434343"/>
          <w:sz w:val="32"/>
          <w:szCs w:val="32"/>
          <w:lang w:eastAsia="zh-CN"/>
        </w:rPr>
        <w:t>庐山市交通运输局主管交通运输工作的市委、市政府组成部门（直属机构），主要职责是：贯彻执行国家关于交通行业的发展战略、方针政策和法律法规，拟定全市公路和水路交通行业发展战略和政策规定，并指导、监督和组织实施。编制全市公路和水路交通行业的发展规划、中长期和年度计划，并组织实施；负责交通行业统计和信息工作。负责全市道路和水路旅客运输、货物运输、运输服务、出租车、汽车维修市场、汽车租赁、汽车综合性能检测站、汽车驾驶学校和汽车驾驶员培训的行业管理；组织重点物资运输和紧急客货运输；督促指导全市交通行业的安全管理工作；负责交通战备工作；维护公路、水路交通行业平等竞争秩序；引导交通运输行业优化结构、协调发展。负责全市农村公路、客货运站场、港口和港航设施的规划、建设、养护、管理；负责交通基础设施的工程质量监督和建设市场管理；负责港区使用岸线的行业管理；指导乡镇渡口的设置、建设。组织交通基础设施建设资金的筹集使用和管理；组织实施交通行业的安全生产培训工作。</w:t>
      </w:r>
    </w:p>
    <w:p w14:paraId="530E3921">
      <w:pPr>
        <w:rPr>
          <w:b/>
          <w:sz w:val="36"/>
          <w:szCs w:val="36"/>
        </w:rPr>
      </w:pPr>
      <w:r>
        <w:rPr>
          <w:rFonts w:hint="eastAsia"/>
          <w:b/>
          <w:sz w:val="36"/>
          <w:szCs w:val="36"/>
        </w:rPr>
        <w:t>二、机构设置及人员情况</w:t>
      </w:r>
    </w:p>
    <w:p w14:paraId="6328E562">
      <w:pPr>
        <w:ind w:firstLine="640" w:firstLineChars="200"/>
        <w:rPr>
          <w:rFonts w:hint="eastAsia" w:ascii="仿宋" w:hAnsi="仿宋" w:eastAsia="仿宋"/>
          <w:color w:val="000000" w:themeColor="text1"/>
          <w:sz w:val="32"/>
          <w:szCs w:val="32"/>
          <w:lang w:eastAsia="zh-CN"/>
          <w14:textFill>
            <w14:solidFill>
              <w14:schemeClr w14:val="tx1"/>
            </w14:solidFill>
          </w14:textFill>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eastAsia="zh-CN"/>
        </w:rPr>
        <w:t>庐山市交通运输局</w:t>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olor w:val="000000" w:themeColor="text1"/>
          <w:sz w:val="32"/>
          <w:szCs w:val="32"/>
          <w:lang w:val="en-US" w:eastAsia="zh-CN"/>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个</w:t>
      </w:r>
      <w:r>
        <w:rPr>
          <w:rFonts w:hint="eastAsia" w:ascii="仿宋" w:hAnsi="仿宋" w:eastAsia="仿宋"/>
          <w:color w:val="000000" w:themeColor="text1"/>
          <w:sz w:val="32"/>
          <w:szCs w:val="32"/>
          <w:lang w:eastAsia="zh-CN"/>
          <w14:textFill>
            <w14:solidFill>
              <w14:schemeClr w14:val="tx1"/>
            </w14:solidFill>
          </w14:textFill>
        </w:rPr>
        <w:t>。</w:t>
      </w:r>
    </w:p>
    <w:p w14:paraId="0765199F">
      <w:pPr>
        <w:ind w:firstLine="640" w:firstLineChars="200"/>
        <w:rPr>
          <w:rFonts w:ascii="仿宋_GB2312" w:eastAsia="仿宋_GB2312"/>
          <w:b/>
          <w:szCs w:val="30"/>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64</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10</w:t>
      </w:r>
      <w:r>
        <w:rPr>
          <w:rFonts w:ascii="仿宋" w:hAnsi="仿宋" w:eastAsia="仿宋"/>
          <w:sz w:val="32"/>
          <w:szCs w:val="32"/>
        </w:rPr>
        <w:t>人,全部补助事业编制人数</w:t>
      </w:r>
      <w:r>
        <w:rPr>
          <w:rFonts w:hint="eastAsia" w:ascii="仿宋" w:hAnsi="仿宋" w:eastAsia="仿宋"/>
          <w:sz w:val="32"/>
          <w:szCs w:val="32"/>
          <w:lang w:val="en-US" w:eastAsia="zh-CN"/>
        </w:rPr>
        <w:t>32</w:t>
      </w:r>
      <w:r>
        <w:rPr>
          <w:rFonts w:ascii="仿宋" w:hAnsi="仿宋" w:eastAsia="仿宋"/>
          <w:sz w:val="32"/>
          <w:szCs w:val="32"/>
        </w:rPr>
        <w:t>人,部分补助事业编制人数</w:t>
      </w:r>
      <w:r>
        <w:rPr>
          <w:rFonts w:hint="eastAsia" w:ascii="仿宋" w:hAnsi="仿宋" w:eastAsia="仿宋"/>
          <w:sz w:val="32"/>
          <w:szCs w:val="32"/>
          <w:lang w:val="en-US" w:eastAsia="zh-CN"/>
        </w:rPr>
        <w:t>0人，自收自支人数22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126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10</w:t>
      </w:r>
      <w:r>
        <w:rPr>
          <w:rFonts w:ascii="仿宋" w:hAnsi="仿宋" w:eastAsia="仿宋"/>
          <w:sz w:val="32"/>
          <w:szCs w:val="32"/>
        </w:rPr>
        <w:t>人,全部补助事业在职人数</w:t>
      </w:r>
      <w:r>
        <w:rPr>
          <w:rFonts w:hint="eastAsia" w:ascii="仿宋" w:hAnsi="仿宋" w:eastAsia="仿宋"/>
          <w:sz w:val="32"/>
          <w:szCs w:val="32"/>
          <w:lang w:val="en-US" w:eastAsia="zh-CN"/>
        </w:rPr>
        <w:t>32</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，自收自支人数</w:t>
      </w:r>
      <w:r>
        <w:rPr>
          <w:rFonts w:hint="eastAsia" w:ascii="仿宋" w:hAnsi="仿宋" w:eastAsia="仿宋"/>
          <w:sz w:val="32"/>
          <w:szCs w:val="32"/>
          <w:lang w:val="en-US" w:eastAsia="zh-CN"/>
        </w:rPr>
        <w:t>22人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2</w:t>
      </w:r>
      <w:r>
        <w:rPr>
          <w:rFonts w:ascii="仿宋" w:hAnsi="仿宋" w:eastAsia="仿宋"/>
          <w:sz w:val="32"/>
          <w:szCs w:val="32"/>
        </w:rPr>
        <w:t>人,退休人数小计</w:t>
      </w:r>
      <w:r>
        <w:rPr>
          <w:rFonts w:hint="eastAsia" w:ascii="仿宋" w:hAnsi="仿宋" w:eastAsia="仿宋"/>
          <w:sz w:val="32"/>
          <w:szCs w:val="32"/>
          <w:lang w:val="en-US" w:eastAsia="zh-CN"/>
        </w:rPr>
        <w:t>57</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675BB8A4">
      <w:pPr>
        <w:widowControl/>
        <w:spacing w:line="580" w:lineRule="exact"/>
        <w:ind w:firstLine="643" w:firstLineChars="200"/>
        <w:jc w:val="both"/>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eastAsia="zh-CN"/>
        </w:rPr>
        <w:t>庐山市交通运输局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1B0E66FB">
      <w:pPr>
        <w:ind w:firstLine="640" w:firstLineChars="200"/>
        <w:jc w:val="left"/>
        <w:rPr>
          <w:rStyle w:val="11"/>
          <w:rFonts w:ascii="仿宋" w:hAnsi="仿宋" w:eastAsia="仿宋"/>
          <w:bCs/>
          <w:sz w:val="32"/>
          <w:szCs w:val="32"/>
        </w:rPr>
      </w:pPr>
      <w:r>
        <w:rPr>
          <w:rFonts w:hint="eastAsia" w:ascii="仿宋" w:hAnsi="仿宋" w:eastAsia="仿宋"/>
          <w:bCs/>
          <w:sz w:val="32"/>
          <w:szCs w:val="32"/>
        </w:rPr>
        <w:t>（详见附表）</w:t>
      </w:r>
    </w:p>
    <w:p w14:paraId="08E477C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lang w:val="en-US" w:eastAsia="zh-CN"/>
        </w:rPr>
        <w:t xml:space="preserve">   </w:t>
      </w: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庐山市交通运输局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eastAsia="zh-CN"/>
        </w:rPr>
        <w:t>庐山市交通运输局</w:t>
      </w:r>
      <w:r>
        <w:rPr>
          <w:rFonts w:ascii="仿宋" w:hAnsi="仿宋" w:eastAsia="仿宋" w:cs="Times New Roman"/>
          <w:kern w:val="0"/>
          <w:sz w:val="32"/>
          <w:szCs w:val="32"/>
          <w:shd w:val="clear" w:color="auto" w:fill="auto"/>
        </w:rPr>
        <w:fldChar w:fldCharType="begin"/>
      </w:r>
      <w:r>
        <w:rPr>
          <w:rFonts w:ascii="仿宋" w:hAnsi="仿宋" w:eastAsia="仿宋" w:cs="Times New Roman"/>
          <w:kern w:val="0"/>
          <w:sz w:val="32"/>
          <w:szCs w:val="32"/>
          <w:shd w:val="clear" w:color="auto" w:fill="auto"/>
        </w:rPr>
        <w:instrText xml:space="preserve">MERGEFIELD ${page400644146.ds509943833_V_BGT_DEP_INCOME_DXQ01_ZJ}</w:instrText>
      </w:r>
      <w:r>
        <w:rPr>
          <w:rFonts w:ascii="仿宋" w:hAnsi="仿宋" w:eastAsia="仿宋" w:cs="Times New Roman"/>
          <w:kern w:val="0"/>
          <w:sz w:val="32"/>
          <w:szCs w:val="32"/>
          <w:shd w:val="clear" w:color="auto" w:fill="auto"/>
        </w:rPr>
        <w:fldChar w:fldCharType="separate"/>
      </w:r>
      <w:r>
        <w:rPr>
          <w:rFonts w:ascii="仿宋" w:hAnsi="仿宋" w:eastAsia="仿宋" w:cs="Times New Roman"/>
          <w:kern w:val="0"/>
          <w:sz w:val="32"/>
          <w:szCs w:val="32"/>
          <w:shd w:val="clear" w:color="auto" w:fill="auto"/>
        </w:rPr>
        <w:t>收入预算总额为</w:t>
      </w:r>
      <w:r>
        <w:rPr>
          <w:rFonts w:hint="eastAsia" w:ascii="仿宋" w:hAnsi="仿宋" w:eastAsia="仿宋" w:cs="Times New Roman"/>
          <w:kern w:val="0"/>
          <w:sz w:val="32"/>
          <w:szCs w:val="32"/>
          <w:shd w:val="clear" w:color="auto" w:fill="auto"/>
          <w:lang w:val="en-US" w:eastAsia="zh-CN"/>
        </w:rPr>
        <w:t>4830.88</w:t>
      </w:r>
      <w:r>
        <w:rPr>
          <w:rFonts w:ascii="仿宋" w:hAnsi="仿宋" w:eastAsia="仿宋" w:cs="Times New Roman"/>
          <w:kern w:val="0"/>
          <w:sz w:val="32"/>
          <w:szCs w:val="32"/>
          <w:shd w:val="clear" w:color="auto" w:fill="auto"/>
        </w:rPr>
        <w:t>万元,较上年预算安排增加</w:t>
      </w:r>
      <w:r>
        <w:rPr>
          <w:rFonts w:hint="eastAsia" w:ascii="仿宋" w:hAnsi="仿宋" w:eastAsia="仿宋" w:cs="Times New Roman"/>
          <w:kern w:val="0"/>
          <w:sz w:val="32"/>
          <w:szCs w:val="32"/>
          <w:shd w:val="clear" w:color="auto" w:fill="auto"/>
          <w:lang w:val="en-US" w:eastAsia="zh-CN"/>
        </w:rPr>
        <w:t>3879.79</w:t>
      </w:r>
      <w:r>
        <w:rPr>
          <w:rFonts w:ascii="仿宋" w:hAnsi="仿宋" w:eastAsia="仿宋" w:cs="Times New Roman"/>
          <w:kern w:val="0"/>
          <w:sz w:val="32"/>
          <w:szCs w:val="32"/>
          <w:shd w:val="clear" w:color="auto" w:fill="auto"/>
        </w:rPr>
        <w:t>万元;</w:t>
      </w:r>
      <w:r>
        <w:rPr>
          <w:shd w:val="clear" w:color="auto" w:fill="auto"/>
        </w:rPr>
        <w:fldChar w:fldCharType="end"/>
      </w:r>
      <w:r>
        <w:rPr>
          <w:rFonts w:ascii="仿宋" w:hAnsi="仿宋" w:eastAsia="仿宋" w:cs="Times New Roman"/>
          <w:kern w:val="0"/>
          <w:sz w:val="32"/>
          <w:szCs w:val="32"/>
          <w:shd w:val="clear" w:color="auto" w:fill="auto"/>
        </w:rPr>
        <w:fldChar w:fldCharType="begin"/>
      </w:r>
      <w:r>
        <w:rPr>
          <w:rFonts w:ascii="仿宋" w:hAnsi="仿宋" w:eastAsia="仿宋" w:cs="Times New Roman"/>
          <w:kern w:val="0"/>
          <w:sz w:val="32"/>
          <w:szCs w:val="32"/>
          <w:shd w:val="clear" w:color="auto" w:fill="auto"/>
        </w:rPr>
        <w:instrText xml:space="preserve">MERGEFIELD ${page400644146.ds509943833_V_BGT_DEP_INCOME_DXQ01_SRXMMX}</w:instrText>
      </w:r>
      <w:r>
        <w:rPr>
          <w:rFonts w:ascii="仿宋" w:hAnsi="仿宋" w:eastAsia="仿宋" w:cs="Times New Roman"/>
          <w:kern w:val="0"/>
          <w:sz w:val="32"/>
          <w:szCs w:val="32"/>
          <w:shd w:val="clear" w:color="auto" w:fill="auto"/>
        </w:rPr>
        <w:fldChar w:fldCharType="separate"/>
      </w:r>
      <w:r>
        <w:rPr>
          <w:rFonts w:ascii="仿宋" w:hAnsi="仿宋" w:eastAsia="仿宋" w:cs="Times New Roman"/>
          <w:kern w:val="0"/>
          <w:sz w:val="32"/>
          <w:szCs w:val="32"/>
          <w:shd w:val="clear" w:color="auto" w:fill="auto"/>
        </w:rPr>
        <w:t>财政拨款收入</w:t>
      </w:r>
      <w:r>
        <w:rPr>
          <w:rFonts w:hint="eastAsia" w:ascii="仿宋" w:hAnsi="仿宋" w:eastAsia="仿宋" w:cs="Times New Roman"/>
          <w:kern w:val="0"/>
          <w:sz w:val="32"/>
          <w:szCs w:val="32"/>
          <w:shd w:val="clear" w:color="auto" w:fill="auto"/>
          <w:lang w:val="en-US" w:eastAsia="zh-CN"/>
        </w:rPr>
        <w:t>2438.99</w:t>
      </w:r>
      <w:r>
        <w:rPr>
          <w:rFonts w:ascii="仿宋" w:hAnsi="仿宋" w:eastAsia="仿宋" w:cs="Times New Roman"/>
          <w:kern w:val="0"/>
          <w:sz w:val="32"/>
          <w:szCs w:val="32"/>
          <w:shd w:val="clear" w:color="auto" w:fill="auto"/>
        </w:rPr>
        <w:t>万元,较上年预算安排增加</w:t>
      </w:r>
      <w:r>
        <w:rPr>
          <w:rFonts w:hint="eastAsia" w:ascii="仿宋" w:hAnsi="仿宋" w:eastAsia="仿宋" w:cs="Times New Roman"/>
          <w:kern w:val="0"/>
          <w:sz w:val="32"/>
          <w:szCs w:val="32"/>
          <w:shd w:val="clear" w:color="auto" w:fill="auto"/>
          <w:lang w:val="en-US" w:eastAsia="zh-CN"/>
        </w:rPr>
        <w:t>1487.9</w:t>
      </w:r>
      <w:r>
        <w:rPr>
          <w:rFonts w:ascii="仿宋" w:hAnsi="仿宋" w:eastAsia="仿宋" w:cs="Times New Roman"/>
          <w:kern w:val="0"/>
          <w:sz w:val="32"/>
          <w:szCs w:val="32"/>
          <w:shd w:val="clear" w:color="auto" w:fill="auto"/>
        </w:rPr>
        <w:t>万元;事业单位经营收入</w:t>
      </w:r>
      <w:r>
        <w:rPr>
          <w:rFonts w:hint="eastAsia" w:ascii="仿宋" w:hAnsi="仿宋" w:eastAsia="仿宋" w:cs="Times New Roman"/>
          <w:kern w:val="0"/>
          <w:sz w:val="32"/>
          <w:szCs w:val="32"/>
          <w:shd w:val="clear" w:color="auto" w:fill="auto"/>
          <w:lang w:val="en-US" w:eastAsia="zh-CN"/>
        </w:rPr>
        <w:t>0</w:t>
      </w:r>
      <w:r>
        <w:rPr>
          <w:rFonts w:ascii="仿宋" w:hAnsi="仿宋" w:eastAsia="仿宋" w:cs="Times New Roman"/>
          <w:kern w:val="0"/>
          <w:sz w:val="32"/>
          <w:szCs w:val="32"/>
          <w:shd w:val="clear" w:color="auto" w:fill="auto"/>
        </w:rPr>
        <w:t>万元,较上年预算安排增加</w:t>
      </w:r>
      <w:r>
        <w:rPr>
          <w:rFonts w:hint="eastAsia" w:ascii="仿宋" w:hAnsi="仿宋" w:eastAsia="仿宋" w:cs="Times New Roman"/>
          <w:kern w:val="0"/>
          <w:sz w:val="32"/>
          <w:szCs w:val="32"/>
          <w:shd w:val="clear" w:color="auto" w:fill="auto"/>
          <w:lang w:val="en-US" w:eastAsia="zh-CN"/>
        </w:rPr>
        <w:t>0</w:t>
      </w:r>
      <w:r>
        <w:rPr>
          <w:rFonts w:ascii="仿宋" w:hAnsi="仿宋" w:eastAsia="仿宋" w:cs="Times New Roman"/>
          <w:kern w:val="0"/>
          <w:sz w:val="32"/>
          <w:szCs w:val="32"/>
          <w:shd w:val="clear" w:color="auto" w:fill="auto"/>
        </w:rPr>
        <w:t>万元;</w:t>
      </w:r>
      <w:r>
        <w:rPr>
          <w:rFonts w:hint="eastAsia" w:ascii="仿宋" w:hAnsi="仿宋" w:eastAsia="仿宋" w:cs="Times New Roman"/>
          <w:kern w:val="0"/>
          <w:sz w:val="32"/>
          <w:szCs w:val="32"/>
          <w:shd w:val="clear" w:color="auto" w:fill="auto"/>
          <w:lang w:eastAsia="zh-CN"/>
        </w:rPr>
        <w:t>其他收入</w:t>
      </w:r>
      <w:r>
        <w:rPr>
          <w:rFonts w:hint="eastAsia" w:ascii="仿宋" w:hAnsi="仿宋" w:eastAsia="仿宋" w:cs="Times New Roman"/>
          <w:kern w:val="0"/>
          <w:sz w:val="32"/>
          <w:szCs w:val="32"/>
          <w:shd w:val="clear" w:color="auto" w:fill="auto"/>
          <w:lang w:val="en-US" w:eastAsia="zh-CN"/>
        </w:rPr>
        <w:t>2391.89，</w:t>
      </w:r>
      <w:r>
        <w:rPr>
          <w:rFonts w:ascii="仿宋" w:hAnsi="仿宋" w:eastAsia="仿宋" w:cs="Times New Roman"/>
          <w:kern w:val="0"/>
          <w:sz w:val="32"/>
          <w:szCs w:val="32"/>
          <w:shd w:val="clear" w:color="auto" w:fill="auto"/>
        </w:rPr>
        <w:t>较上年预算安排增加</w:t>
      </w:r>
      <w:r>
        <w:rPr>
          <w:rFonts w:hint="eastAsia" w:ascii="仿宋" w:hAnsi="仿宋" w:eastAsia="仿宋" w:cs="Times New Roman"/>
          <w:kern w:val="0"/>
          <w:sz w:val="32"/>
          <w:szCs w:val="32"/>
          <w:shd w:val="clear" w:color="auto" w:fill="auto"/>
          <w:lang w:val="en-US" w:eastAsia="zh-CN"/>
        </w:rPr>
        <w:t>2391.89</w:t>
      </w:r>
      <w:r>
        <w:rPr>
          <w:rFonts w:ascii="仿宋" w:hAnsi="仿宋" w:eastAsia="仿宋" w:cs="Times New Roman"/>
          <w:kern w:val="0"/>
          <w:sz w:val="32"/>
          <w:szCs w:val="32"/>
          <w:shd w:val="clear" w:color="auto" w:fill="auto"/>
        </w:rPr>
        <w:t>万元。</w:t>
      </w:r>
      <w:r>
        <w:rPr>
          <w:shd w:val="clear" w:color="auto" w:fill="auto"/>
        </w:rPr>
        <w:fldChar w:fldCharType="end"/>
      </w:r>
      <w:r>
        <w:rPr>
          <w:rFonts w:hint="eastAsia" w:ascii="仿宋" w:hAnsi="仿宋" w:eastAsia="仿宋" w:cs="Times New Roman"/>
          <w:kern w:val="0"/>
          <w:sz w:val="32"/>
          <w:szCs w:val="32"/>
          <w:lang w:val="en-US" w:eastAsia="zh-CN"/>
        </w:rPr>
        <w:t>增加变化原因为今年新增非税资金及项目资金。</w:t>
      </w:r>
      <w:bookmarkStart w:id="0" w:name="_GoBack"/>
      <w:bookmarkEnd w:id="0"/>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庐山市交通运输局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4830.88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3879.79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增加变化原因为今年项目及人员增加。</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865.2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104.11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636.53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69.09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158.43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1.15</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3965.68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3775.68</w:t>
      </w:r>
      <w:r>
        <w:rPr>
          <w:rStyle w:val="11"/>
          <w:rFonts w:ascii="仿宋" w:hAnsi="仿宋" w:eastAsia="仿宋"/>
          <w:sz w:val="32"/>
          <w:szCs w:val="32"/>
        </w:rPr>
        <w:t>万元;其中：</w:t>
      </w:r>
      <w:r>
        <w:rPr>
          <w:rStyle w:val="11"/>
          <w:rFonts w:hint="eastAsia" w:ascii="仿宋" w:hAnsi="仿宋" w:eastAsia="仿宋"/>
          <w:sz w:val="32"/>
          <w:szCs w:val="32"/>
          <w:lang w:eastAsia="zh-CN"/>
        </w:rPr>
        <w:t>城乡社区支出</w:t>
      </w:r>
      <w:r>
        <w:rPr>
          <w:rStyle w:val="11"/>
          <w:rFonts w:hint="eastAsia" w:ascii="仿宋" w:hAnsi="仿宋" w:eastAsia="仿宋"/>
          <w:sz w:val="32"/>
          <w:szCs w:val="32"/>
          <w:lang w:val="en-US" w:eastAsia="zh-CN"/>
        </w:rPr>
        <w:t>432.09万元，交通运输支出3533.59万元</w:t>
      </w:r>
      <w:r>
        <w:rPr>
          <w:rStyle w:val="11"/>
          <w:rFonts w:ascii="仿宋" w:hAnsi="仿宋" w:eastAsia="仿宋"/>
          <w:sz w:val="32"/>
          <w:szCs w:val="32"/>
        </w:rPr>
        <w:t>。</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1657.95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917.85</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41.68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4.17</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53.1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8.61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w:t>
      </w:r>
      <w:r>
        <w:fldChar w:fldCharType="end"/>
      </w:r>
    </w:p>
    <w:p w14:paraId="68D1FEC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636.53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23.3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69.09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19.34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158.43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108.42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1.15</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0.35</w:t>
      </w:r>
      <w:r>
        <w:rPr>
          <w:rStyle w:val="11"/>
          <w:rFonts w:ascii="仿宋" w:hAnsi="仿宋" w:eastAsia="仿宋"/>
          <w:sz w:val="32"/>
          <w:szCs w:val="32"/>
        </w:rPr>
        <w:t>万元。</w:t>
      </w:r>
      <w:r>
        <w:fldChar w:fldCharType="end"/>
      </w: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庐山市交通运输局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2438.99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1487.9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增加变化原因：新增政府性基金及新增项目。</w:t>
      </w:r>
    </w:p>
    <w:p w14:paraId="52CF4EC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1657.95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917.85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254.17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125.18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41.68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53.1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8.61</w:t>
      </w:r>
      <w:r>
        <w:rPr>
          <w:rStyle w:val="11"/>
          <w:rFonts w:ascii="仿宋" w:hAnsi="仿宋" w:eastAsia="仿宋"/>
          <w:sz w:val="32"/>
          <w:szCs w:val="32"/>
        </w:rPr>
        <w:t>万元。</w:t>
      </w:r>
      <w:r>
        <w:fldChar w:fldCharType="end"/>
      </w:r>
    </w:p>
    <w:p w14:paraId="5762BF84">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865.2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104.11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636.53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69.09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158.43</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1141.7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951.7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506.7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445</w:t>
      </w:r>
      <w:r>
        <w:rPr>
          <w:rStyle w:val="11"/>
          <w:rFonts w:ascii="仿宋" w:hAnsi="仿宋" w:eastAsia="仿宋"/>
          <w:sz w:val="32"/>
          <w:szCs w:val="32"/>
        </w:rPr>
        <w:t>万元。</w:t>
      </w:r>
      <w:r>
        <w:fldChar w:fldCharType="end"/>
      </w: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4EF049E">
      <w:pPr>
        <w:ind w:firstLine="640" w:firstLineChars="200"/>
        <w:rPr>
          <w:rStyle w:val="11"/>
          <w:rFonts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庐山市交通运输局</w:t>
      </w:r>
      <w:r>
        <w:rPr>
          <w:rFonts w:ascii="Adobe 仿宋 Std R" w:hAnsi="Adobe 仿宋 Std R" w:eastAsia="Adobe 仿宋 Std R"/>
          <w:sz w:val="32"/>
          <w:szCs w:val="32"/>
        </w:rPr>
        <w:t>政府性基金支出预算</w:t>
      </w:r>
      <w:r>
        <w:rPr>
          <w:rStyle w:val="11"/>
          <w:rFonts w:hint="eastAsia" w:ascii="仿宋" w:hAnsi="仿宋" w:eastAsia="仿宋"/>
          <w:sz w:val="32"/>
          <w:szCs w:val="32"/>
        </w:rPr>
        <w:t>为</w:t>
      </w:r>
      <w:r>
        <w:rPr>
          <w:rStyle w:val="11"/>
          <w:rFonts w:hint="eastAsia" w:ascii="仿宋" w:hAnsi="仿宋" w:eastAsia="仿宋"/>
          <w:sz w:val="32"/>
          <w:szCs w:val="32"/>
          <w:lang w:val="en-US" w:eastAsia="zh-CN"/>
        </w:rPr>
        <w:t>432.09万元。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${page400644146.ds215660413_REP_BGT_T_HC1100002019_DXQ02_S_ZFXJJ}</w:instrText>
      </w:r>
      <w:r>
        <w:rPr>
          <w:rStyle w:val="11"/>
          <w:rFonts w:ascii="仿宋" w:hAnsi="仿宋" w:eastAsia="仿宋"/>
          <w:sz w:val="32"/>
          <w:szCs w:val="32"/>
        </w:rPr>
        <w:fldChar w:fldCharType="end"/>
      </w:r>
    </w:p>
    <w:p w14:paraId="44AC79B0">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eastAsia="zh-CN"/>
        </w:rPr>
        <w:t>城乡社区支出</w:t>
      </w:r>
      <w:r>
        <w:rPr>
          <w:rStyle w:val="11"/>
          <w:rFonts w:hint="eastAsia" w:ascii="仿宋" w:hAnsi="仿宋" w:eastAsia="仿宋"/>
          <w:sz w:val="32"/>
          <w:szCs w:val="32"/>
          <w:lang w:val="en-US" w:eastAsia="zh-CN"/>
        </w:rPr>
        <w:t>432.09万元。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A92DE2">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257A6024">
      <w:pPr>
        <w:ind w:firstLine="320" w:firstLineChars="100"/>
        <w:rPr>
          <w:rStyle w:val="11"/>
          <w:rFonts w:hint="eastAsia" w:ascii="Adobe 仿宋 Std R" w:hAnsi="Adobe 仿宋 Std R" w:eastAsia="Adobe 仿宋 Std R"/>
          <w:color w:val="auto"/>
          <w:sz w:val="32"/>
          <w:szCs w:val="32"/>
          <w:lang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部门</w:t>
      </w:r>
      <w:r>
        <w:rPr>
          <w:rStyle w:val="11"/>
          <w:rFonts w:hint="eastAsia" w:ascii="Adobe 仿宋 Std R" w:hAnsi="Adobe 仿宋 Std R" w:eastAsia="Adobe 仿宋 Std R"/>
          <w:color w:val="auto"/>
          <w:sz w:val="32"/>
          <w:szCs w:val="32"/>
        </w:rPr>
        <w:t>没有使用国有资本经营预算拨款安排的支</w:t>
      </w:r>
      <w:r>
        <w:rPr>
          <w:rStyle w:val="11"/>
          <w:rFonts w:hint="eastAsia" w:ascii="Adobe 仿宋 Std R" w:hAnsi="Adobe 仿宋 Std R" w:eastAsia="Adobe 仿宋 Std R"/>
          <w:color w:val="auto"/>
          <w:sz w:val="32"/>
          <w:szCs w:val="32"/>
          <w:lang w:eastAsia="zh-CN"/>
        </w:rPr>
        <w:t>出。</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70.24</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18.99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27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增长变化原因为新增人员。</w:t>
      </w:r>
    </w:p>
    <w:p w14:paraId="3ABB5D41">
      <w:pPr>
        <w:widowControl/>
        <w:spacing w:line="580" w:lineRule="exact"/>
        <w:ind w:firstLine="636"/>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2.38万元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4万元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10万元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0.5万元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公务接待</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1.85万元、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1.15万元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7.6万元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18万元、劳务费15.69、委托业务费1.87、工会经费5万元、其他交通费6.96万元、其他商品和服务支出3.25万元</w:t>
      </w:r>
      <w:r>
        <w:rPr>
          <w:rFonts w:hint="eastAsia" w:ascii="Adobe 仿宋 Std R" w:hAnsi="Adobe 仿宋 Std R" w:eastAsia="Adobe 仿宋 Std R"/>
          <w:sz w:val="32"/>
          <w:szCs w:val="32"/>
          <w:lang w:eastAsia="zh-CN"/>
        </w:rPr>
        <w:t>。</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7</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7</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59A43C58">
      <w:pPr>
        <w:numPr>
          <w:ilvl w:val="0"/>
          <w:numId w:val="2"/>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lang w:eastAsia="zh-CN"/>
        </w:rPr>
        <w:t>庐山市交通运输局</w:t>
      </w:r>
      <w:r>
        <w:rPr>
          <w:rStyle w:val="11"/>
          <w:rFonts w:hint="eastAsia" w:ascii="Adobe 仿宋 Std R" w:hAnsi="Adobe 仿宋 Std R" w:eastAsia="Adobe 仿宋 Std R"/>
          <w:b/>
          <w:sz w:val="32"/>
          <w:szCs w:val="32"/>
        </w:rPr>
        <w:t>项目情况说明</w:t>
      </w:r>
    </w:p>
    <w:p w14:paraId="7EF3D8BF">
      <w:pPr>
        <w:numPr>
          <w:ilvl w:val="0"/>
          <w:numId w:val="0"/>
        </w:numPr>
        <w:rPr>
          <w:rStyle w:val="11"/>
          <w:rFonts w:hint="eastAsia" w:ascii="仿宋_GB2312" w:hAnsi="仿宋_GB2312" w:eastAsia="仿宋_GB2312" w:cs="仿宋_GB2312"/>
          <w:b/>
          <w:bCs/>
          <w:sz w:val="32"/>
          <w:szCs w:val="32"/>
          <w:lang w:val="en-US" w:eastAsia="zh-CN"/>
        </w:rPr>
      </w:pPr>
      <w:r>
        <w:rPr>
          <w:rStyle w:val="11"/>
          <w:rFonts w:hint="eastAsia" w:ascii="Adobe 仿宋 Std R" w:hAnsi="Adobe 仿宋 Std R" w:eastAsia="Adobe 仿宋 Std R"/>
          <w:b/>
          <w:sz w:val="32"/>
          <w:szCs w:val="32"/>
          <w:lang w:val="en-US" w:eastAsia="zh-CN"/>
        </w:rPr>
        <w:t xml:space="preserve">       1、</w:t>
      </w:r>
      <w:r>
        <w:rPr>
          <w:rFonts w:hint="eastAsia" w:ascii="仿宋_GB2312" w:hAnsi="仿宋_GB2312" w:eastAsia="仿宋_GB2312" w:cs="仿宋_GB2312"/>
          <w:b/>
          <w:bCs/>
          <w:i w:val="0"/>
          <w:iCs w:val="0"/>
          <w:caps w:val="0"/>
          <w:color w:val="434343"/>
          <w:spacing w:val="0"/>
          <w:sz w:val="32"/>
          <w:szCs w:val="32"/>
          <w:shd w:val="clear" w:fill="FFFFFF"/>
          <w:lang w:eastAsia="zh-CN"/>
        </w:rPr>
        <w:t>治超工作经费</w:t>
      </w:r>
    </w:p>
    <w:p w14:paraId="3C88B9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B04486E">
      <w:pPr>
        <w:ind w:left="319" w:leftChars="152" w:firstLine="640" w:firstLineChars="200"/>
        <w:rPr>
          <w:rFonts w:hint="default" w:ascii="Adobe 仿宋 Std R" w:hAnsi="Adobe 仿宋 Std R" w:eastAsia="Adobe 仿宋 Std R"/>
          <w:sz w:val="32"/>
          <w:szCs w:val="32"/>
          <w:lang w:val="en-US" w:eastAsia="zh-CN"/>
        </w:rPr>
      </w:pPr>
      <w:r>
        <w:rPr>
          <w:rFonts w:hint="eastAsia" w:ascii="宋体" w:hAnsi="宋体" w:eastAsia="宋体" w:cs="宋体"/>
          <w:i w:val="0"/>
          <w:iCs w:val="0"/>
          <w:caps w:val="0"/>
          <w:color w:val="434343"/>
          <w:spacing w:val="0"/>
          <w:sz w:val="32"/>
          <w:szCs w:val="32"/>
          <w:shd w:val="clear" w:fill="FFFFFF"/>
        </w:rPr>
        <w:t>推进庐山市货运车辆超限超载治理工作规范化和科</w:t>
      </w:r>
      <w:r>
        <w:rPr>
          <w:rFonts w:hint="eastAsia" w:ascii="宋体" w:hAnsi="宋体" w:eastAsia="宋体" w:cs="宋体"/>
          <w:i w:val="0"/>
          <w:iCs w:val="0"/>
          <w:caps w:val="0"/>
          <w:color w:val="434343"/>
          <w:spacing w:val="0"/>
          <w:sz w:val="32"/>
          <w:szCs w:val="32"/>
          <w:shd w:val="clear" w:fill="FFFFFF"/>
          <w:lang w:val="en-US" w:eastAsia="zh-CN"/>
        </w:rPr>
        <w:t xml:space="preserve"> </w:t>
      </w:r>
      <w:r>
        <w:rPr>
          <w:rFonts w:hint="eastAsia" w:ascii="宋体" w:hAnsi="宋体" w:eastAsia="宋体" w:cs="宋体"/>
          <w:i w:val="0"/>
          <w:iCs w:val="0"/>
          <w:caps w:val="0"/>
          <w:color w:val="434343"/>
          <w:spacing w:val="0"/>
          <w:sz w:val="32"/>
          <w:szCs w:val="32"/>
          <w:shd w:val="clear" w:fill="FFFFFF"/>
        </w:rPr>
        <w:t>技化。</w:t>
      </w:r>
    </w:p>
    <w:p w14:paraId="09EB3D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52B8E599">
      <w:pPr>
        <w:ind w:firstLine="960" w:firstLineChars="3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庐府办发（</w:t>
      </w:r>
      <w:r>
        <w:rPr>
          <w:rFonts w:hint="eastAsia" w:ascii="仿宋" w:hAnsi="仿宋" w:eastAsia="仿宋" w:cs="仿宋"/>
          <w:i w:val="0"/>
          <w:iCs w:val="0"/>
          <w:caps w:val="0"/>
          <w:color w:val="434343"/>
          <w:spacing w:val="0"/>
          <w:sz w:val="32"/>
          <w:szCs w:val="32"/>
          <w:shd w:val="clear" w:fill="FFFFFF"/>
        </w:rPr>
        <w:t>2021</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rPr>
        <w:t>33</w:t>
      </w:r>
      <w:r>
        <w:rPr>
          <w:rFonts w:hint="eastAsia" w:ascii="仿宋" w:hAnsi="仿宋" w:eastAsia="仿宋" w:cs="仿宋"/>
          <w:i w:val="0"/>
          <w:iCs w:val="0"/>
          <w:caps w:val="0"/>
          <w:color w:val="434343"/>
          <w:spacing w:val="0"/>
          <w:sz w:val="32"/>
          <w:szCs w:val="32"/>
          <w:shd w:val="clear" w:fill="FFFFFF"/>
          <w:lang w:eastAsia="zh-CN"/>
        </w:rPr>
        <w:t>号文件关于印发庐山市深化农村</w:t>
      </w:r>
      <w:r>
        <w:rPr>
          <w:rFonts w:hint="eastAsia" w:ascii="仿宋" w:hAnsi="仿宋" w:eastAsia="仿宋" w:cs="仿宋"/>
          <w:i w:val="0"/>
          <w:iCs w:val="0"/>
          <w:caps w:val="0"/>
          <w:color w:val="434343"/>
          <w:spacing w:val="0"/>
          <w:sz w:val="32"/>
          <w:szCs w:val="32"/>
          <w:shd w:val="clear" w:fill="FFFFFF"/>
          <w:lang w:val="en-US" w:eastAsia="zh-CN"/>
        </w:rPr>
        <w:t xml:space="preserve">        </w:t>
      </w:r>
      <w:r>
        <w:rPr>
          <w:rFonts w:hint="eastAsia" w:ascii="仿宋" w:hAnsi="仿宋" w:eastAsia="仿宋" w:cs="仿宋"/>
          <w:i w:val="0"/>
          <w:iCs w:val="0"/>
          <w:caps w:val="0"/>
          <w:color w:val="434343"/>
          <w:spacing w:val="0"/>
          <w:sz w:val="32"/>
          <w:szCs w:val="32"/>
          <w:shd w:val="clear" w:fill="FFFFFF"/>
          <w:lang w:eastAsia="zh-CN"/>
        </w:rPr>
        <w:t>公路管理养护体制改革实施办法的通知。</w:t>
      </w:r>
    </w:p>
    <w:p w14:paraId="7578ACDE">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E69D4F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600230C7">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553D547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庐府办发（2021）33号文件。</w:t>
      </w:r>
    </w:p>
    <w:p w14:paraId="63991A03">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7477DD2B">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33409D48">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45A99958">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50万</w:t>
      </w:r>
      <w:r>
        <w:rPr>
          <w:rFonts w:hint="eastAsia" w:ascii="Adobe 仿宋 Std R" w:hAnsi="Adobe 仿宋 Std R" w:eastAsia="Adobe 仿宋 Std R"/>
          <w:sz w:val="32"/>
          <w:szCs w:val="32"/>
          <w:lang w:eastAsia="zh-CN"/>
        </w:rPr>
        <w:t>元。</w:t>
      </w:r>
    </w:p>
    <w:p w14:paraId="24BCB333">
      <w:pPr>
        <w:numPr>
          <w:ilvl w:val="0"/>
          <w:numId w:val="0"/>
        </w:numPr>
        <w:rPr>
          <w:rStyle w:val="11"/>
          <w:rFonts w:hint="eastAsia" w:ascii="仿宋" w:hAnsi="仿宋" w:eastAsia="仿宋" w:cs="仿宋"/>
          <w:b/>
          <w:bCs/>
          <w:sz w:val="32"/>
          <w:szCs w:val="32"/>
          <w:lang w:val="en-US" w:eastAsia="zh-CN"/>
        </w:rPr>
      </w:pPr>
      <w:r>
        <w:rPr>
          <w:rStyle w:val="11"/>
          <w:rFonts w:hint="eastAsia" w:ascii="Adobe 仿宋 Std R" w:hAnsi="Adobe 仿宋 Std R" w:eastAsia="Adobe 仿宋 Std R"/>
          <w:b/>
          <w:sz w:val="32"/>
          <w:szCs w:val="32"/>
          <w:lang w:val="en-US" w:eastAsia="zh-CN"/>
        </w:rPr>
        <w:t xml:space="preserve">  </w:t>
      </w:r>
      <w:r>
        <w:rPr>
          <w:rStyle w:val="11"/>
          <w:rFonts w:hint="eastAsia" w:ascii="仿宋" w:hAnsi="仿宋" w:eastAsia="仿宋" w:cs="仿宋"/>
          <w:b/>
          <w:sz w:val="32"/>
          <w:szCs w:val="32"/>
          <w:lang w:val="en-US" w:eastAsia="zh-CN"/>
        </w:rPr>
        <w:t xml:space="preserve">     2、</w:t>
      </w:r>
      <w:r>
        <w:rPr>
          <w:rFonts w:hint="eastAsia" w:ascii="仿宋" w:hAnsi="仿宋" w:eastAsia="仿宋" w:cs="仿宋"/>
          <w:b/>
          <w:bCs/>
          <w:i w:val="0"/>
          <w:iCs w:val="0"/>
          <w:caps w:val="0"/>
          <w:color w:val="434343"/>
          <w:spacing w:val="0"/>
          <w:sz w:val="32"/>
          <w:szCs w:val="32"/>
          <w:shd w:val="clear" w:fill="FFFFFF"/>
          <w:lang w:eastAsia="zh-CN"/>
        </w:rPr>
        <w:t>庐山市城乡公交一体化运营实施方案</w:t>
      </w:r>
    </w:p>
    <w:p w14:paraId="43BAE525">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1BE297D9">
      <w:pPr>
        <w:ind w:left="1278" w:leftChars="456" w:hanging="320" w:hangingChars="1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rPr>
        <w:t>完善客运车辆外观出新，提高农村客运车辆通行水</w:t>
      </w:r>
      <w:r>
        <w:rPr>
          <w:rFonts w:hint="eastAsia" w:ascii="仿宋" w:hAnsi="仿宋" w:eastAsia="仿宋" w:cs="仿宋"/>
          <w:i w:val="0"/>
          <w:iCs w:val="0"/>
          <w:caps w:val="0"/>
          <w:color w:val="434343"/>
          <w:spacing w:val="0"/>
          <w:sz w:val="32"/>
          <w:szCs w:val="32"/>
          <w:shd w:val="clear" w:fill="FFFFFF"/>
          <w:lang w:eastAsia="zh-CN"/>
        </w:rPr>
        <w:t>平。</w:t>
      </w:r>
      <w:r>
        <w:rPr>
          <w:rFonts w:hint="eastAsia" w:ascii="仿宋" w:hAnsi="仿宋" w:eastAsia="仿宋" w:cs="仿宋"/>
          <w:sz w:val="32"/>
          <w:szCs w:val="32"/>
        </w:rPr>
        <w:t>2）立项依据</w:t>
      </w:r>
    </w:p>
    <w:p w14:paraId="1EEE79E7">
      <w:pPr>
        <w:ind w:left="319" w:leftChars="152" w:firstLine="640" w:firstLineChars="2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庐府办字（</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42</w:t>
      </w:r>
      <w:r>
        <w:rPr>
          <w:rFonts w:hint="eastAsia" w:ascii="仿宋" w:hAnsi="仿宋" w:eastAsia="仿宋" w:cs="仿宋"/>
          <w:i w:val="0"/>
          <w:iCs w:val="0"/>
          <w:caps w:val="0"/>
          <w:color w:val="434343"/>
          <w:spacing w:val="0"/>
          <w:sz w:val="32"/>
          <w:szCs w:val="32"/>
          <w:shd w:val="clear" w:fill="FFFFFF"/>
          <w:lang w:eastAsia="zh-CN"/>
        </w:rPr>
        <w:t>号文件庐山市人民政府办公室关于印发庐山市城乡公交一体化运营实施方案的通知。</w:t>
      </w:r>
    </w:p>
    <w:p w14:paraId="721A3AF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1FDAE75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565C7D87">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2DAF0FE6">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庐府办字（</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42</w:t>
      </w:r>
      <w:r>
        <w:rPr>
          <w:rFonts w:hint="eastAsia" w:ascii="仿宋" w:hAnsi="仿宋" w:eastAsia="仿宋" w:cs="仿宋"/>
          <w:i w:val="0"/>
          <w:iCs w:val="0"/>
          <w:caps w:val="0"/>
          <w:color w:val="434343"/>
          <w:spacing w:val="0"/>
          <w:sz w:val="32"/>
          <w:szCs w:val="32"/>
          <w:shd w:val="clear" w:fill="FFFFFF"/>
          <w:lang w:eastAsia="zh-CN"/>
        </w:rPr>
        <w:t>号文件</w:t>
      </w:r>
      <w:r>
        <w:rPr>
          <w:rFonts w:hint="eastAsia" w:ascii="Adobe 仿宋 Std R" w:hAnsi="Adobe 仿宋 Std R" w:eastAsia="Adobe 仿宋 Std R"/>
          <w:sz w:val="32"/>
          <w:szCs w:val="32"/>
        </w:rPr>
        <w:t>。</w:t>
      </w:r>
    </w:p>
    <w:p w14:paraId="3B600176">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976DCD9">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42F3B31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142727CF">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50</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元。</w:t>
      </w:r>
    </w:p>
    <w:p w14:paraId="0DFC1B4F">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3、</w:t>
      </w:r>
      <w:r>
        <w:rPr>
          <w:rFonts w:hint="eastAsia" w:ascii="仿宋" w:hAnsi="仿宋" w:eastAsia="仿宋" w:cs="仿宋"/>
          <w:b/>
          <w:bCs/>
          <w:i w:val="0"/>
          <w:iCs w:val="0"/>
          <w:caps w:val="0"/>
          <w:color w:val="434343"/>
          <w:spacing w:val="0"/>
          <w:sz w:val="32"/>
          <w:szCs w:val="32"/>
          <w:shd w:val="clear" w:fill="FFFFFF"/>
          <w:lang w:eastAsia="zh-CN"/>
        </w:rPr>
        <w:t>农村公路养护资金县级配套</w:t>
      </w:r>
    </w:p>
    <w:p w14:paraId="47AFA099">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4FD7DF43">
      <w:pPr>
        <w:ind w:left="319" w:leftChars="152" w:firstLine="640" w:firstLineChars="200"/>
        <w:jc w:val="both"/>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完成庐山市农村公路日常养护，提高公路安全水平</w:t>
      </w:r>
      <w:r>
        <w:rPr>
          <w:rFonts w:hint="eastAsia" w:ascii="仿宋" w:hAnsi="仿宋" w:eastAsia="仿宋" w:cs="仿宋"/>
          <w:i w:val="0"/>
          <w:iCs w:val="0"/>
          <w:caps w:val="0"/>
          <w:color w:val="434343"/>
          <w:spacing w:val="0"/>
          <w:sz w:val="32"/>
          <w:szCs w:val="32"/>
          <w:shd w:val="clear" w:fill="FFFFFF"/>
          <w:lang w:eastAsia="zh-CN"/>
        </w:rPr>
        <w:t>改</w:t>
      </w:r>
      <w:r>
        <w:rPr>
          <w:rFonts w:hint="eastAsia" w:ascii="仿宋" w:hAnsi="仿宋" w:eastAsia="仿宋" w:cs="仿宋"/>
          <w:i w:val="0"/>
          <w:iCs w:val="0"/>
          <w:caps w:val="0"/>
          <w:color w:val="434343"/>
          <w:spacing w:val="0"/>
          <w:sz w:val="32"/>
          <w:szCs w:val="32"/>
          <w:shd w:val="clear" w:fill="FFFFFF"/>
        </w:rPr>
        <w:t>善通行服务。</w:t>
      </w:r>
      <w:r>
        <w:rPr>
          <w:rFonts w:hint="eastAsia" w:ascii="仿宋" w:hAnsi="仿宋" w:eastAsia="仿宋" w:cs="仿宋"/>
          <w:i w:val="0"/>
          <w:iCs w:val="0"/>
          <w:caps w:val="0"/>
          <w:color w:val="434343"/>
          <w:spacing w:val="0"/>
          <w:sz w:val="32"/>
          <w:szCs w:val="32"/>
          <w:shd w:val="clear" w:fill="FFFFFF"/>
          <w:lang w:val="en-US" w:eastAsia="zh-CN"/>
        </w:rPr>
        <w:t xml:space="preserve">    </w:t>
      </w:r>
    </w:p>
    <w:p w14:paraId="5337FB84">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45E104B2">
      <w:pPr>
        <w:ind w:left="319" w:leftChars="152" w:firstLine="640" w:firstLineChars="200"/>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庐府办发（</w:t>
      </w:r>
      <w:r>
        <w:rPr>
          <w:rFonts w:hint="eastAsia" w:ascii="仿宋" w:hAnsi="仿宋" w:eastAsia="仿宋" w:cs="仿宋"/>
          <w:i w:val="0"/>
          <w:iCs w:val="0"/>
          <w:caps w:val="0"/>
          <w:color w:val="434343"/>
          <w:spacing w:val="0"/>
          <w:sz w:val="32"/>
          <w:szCs w:val="32"/>
          <w:shd w:val="clear" w:fill="FFFFFF"/>
        </w:rPr>
        <w:t>2021</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rPr>
        <w:t>33</w:t>
      </w:r>
      <w:r>
        <w:rPr>
          <w:rFonts w:hint="eastAsia" w:ascii="仿宋" w:hAnsi="仿宋" w:eastAsia="仿宋" w:cs="仿宋"/>
          <w:i w:val="0"/>
          <w:iCs w:val="0"/>
          <w:caps w:val="0"/>
          <w:color w:val="434343"/>
          <w:spacing w:val="0"/>
          <w:sz w:val="32"/>
          <w:szCs w:val="32"/>
          <w:shd w:val="clear" w:fill="FFFFFF"/>
          <w:lang w:eastAsia="zh-CN"/>
        </w:rPr>
        <w:t>号文件关于印发庐山市深化农村</w:t>
      </w:r>
      <w:r>
        <w:rPr>
          <w:rFonts w:hint="eastAsia" w:ascii="仿宋" w:hAnsi="仿宋" w:eastAsia="仿宋" w:cs="仿宋"/>
          <w:i w:val="0"/>
          <w:iCs w:val="0"/>
          <w:caps w:val="0"/>
          <w:color w:val="434343"/>
          <w:spacing w:val="0"/>
          <w:sz w:val="32"/>
          <w:szCs w:val="32"/>
          <w:shd w:val="clear" w:fill="FFFFFF"/>
          <w:lang w:val="en-US" w:eastAsia="zh-CN"/>
        </w:rPr>
        <w:t xml:space="preserve">        </w:t>
      </w:r>
      <w:r>
        <w:rPr>
          <w:rFonts w:hint="eastAsia" w:ascii="仿宋" w:hAnsi="仿宋" w:eastAsia="仿宋" w:cs="仿宋"/>
          <w:i w:val="0"/>
          <w:iCs w:val="0"/>
          <w:caps w:val="0"/>
          <w:color w:val="434343"/>
          <w:spacing w:val="0"/>
          <w:sz w:val="32"/>
          <w:szCs w:val="32"/>
          <w:shd w:val="clear" w:fill="FFFFFF"/>
          <w:lang w:eastAsia="zh-CN"/>
        </w:rPr>
        <w:t>公路管理养护体制改革实施办法的通知。</w:t>
      </w:r>
    </w:p>
    <w:p w14:paraId="086E3D0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9C7F5A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52560FE4">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7108F792">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庐府办发（</w:t>
      </w:r>
      <w:r>
        <w:rPr>
          <w:rFonts w:hint="eastAsia" w:ascii="仿宋" w:hAnsi="仿宋" w:eastAsia="仿宋" w:cs="仿宋"/>
          <w:i w:val="0"/>
          <w:iCs w:val="0"/>
          <w:caps w:val="0"/>
          <w:color w:val="434343"/>
          <w:spacing w:val="0"/>
          <w:sz w:val="32"/>
          <w:szCs w:val="32"/>
          <w:shd w:val="clear" w:fill="FFFFFF"/>
        </w:rPr>
        <w:t>2021</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rPr>
        <w:t>33</w:t>
      </w:r>
      <w:r>
        <w:rPr>
          <w:rFonts w:hint="eastAsia" w:ascii="仿宋" w:hAnsi="仿宋" w:eastAsia="仿宋" w:cs="仿宋"/>
          <w:i w:val="0"/>
          <w:iCs w:val="0"/>
          <w:caps w:val="0"/>
          <w:color w:val="434343"/>
          <w:spacing w:val="0"/>
          <w:sz w:val="32"/>
          <w:szCs w:val="32"/>
          <w:shd w:val="clear" w:fill="FFFFFF"/>
          <w:lang w:eastAsia="zh-CN"/>
        </w:rPr>
        <w:t>号文件</w:t>
      </w:r>
      <w:r>
        <w:rPr>
          <w:rFonts w:hint="eastAsia" w:ascii="Adobe 仿宋 Std R" w:hAnsi="Adobe 仿宋 Std R" w:eastAsia="Adobe 仿宋 Std R"/>
          <w:sz w:val="32"/>
          <w:szCs w:val="32"/>
        </w:rPr>
        <w:t>。</w:t>
      </w:r>
    </w:p>
    <w:p w14:paraId="63BF145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9CB0609">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6B66E5D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1B4DD8A4">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366.22万元。</w:t>
      </w:r>
    </w:p>
    <w:p w14:paraId="51B8E66C">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4、</w:t>
      </w:r>
      <w:r>
        <w:rPr>
          <w:rFonts w:hint="eastAsia" w:ascii="仿宋" w:hAnsi="仿宋" w:eastAsia="仿宋" w:cs="仿宋"/>
          <w:b/>
          <w:bCs/>
          <w:i w:val="0"/>
          <w:iCs w:val="0"/>
          <w:caps w:val="0"/>
          <w:color w:val="434343"/>
          <w:spacing w:val="0"/>
          <w:sz w:val="32"/>
          <w:szCs w:val="32"/>
          <w:shd w:val="clear" w:fill="FFFFFF"/>
          <w:lang w:eastAsia="zh-CN"/>
        </w:rPr>
        <w:t>景区交通执法工作经费</w:t>
      </w:r>
    </w:p>
    <w:p w14:paraId="6B5D83F8">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1682C872">
      <w:pPr>
        <w:ind w:left="319" w:leftChars="152" w:firstLine="640" w:firstLineChars="200"/>
        <w:jc w:val="both"/>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保障庐山景区执法工资运转，优化景区交通执法环境。</w:t>
      </w:r>
      <w:r>
        <w:rPr>
          <w:rFonts w:hint="eastAsia" w:ascii="仿宋" w:hAnsi="仿宋" w:eastAsia="仿宋" w:cs="仿宋"/>
          <w:i w:val="0"/>
          <w:iCs w:val="0"/>
          <w:caps w:val="0"/>
          <w:color w:val="434343"/>
          <w:spacing w:val="0"/>
          <w:sz w:val="32"/>
          <w:szCs w:val="32"/>
          <w:shd w:val="clear" w:fill="FFFFFF"/>
          <w:lang w:val="en-US" w:eastAsia="zh-CN"/>
        </w:rPr>
        <w:t xml:space="preserve">    </w:t>
      </w:r>
    </w:p>
    <w:p w14:paraId="112B48C1">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2B456FCF">
      <w:pPr>
        <w:ind w:left="319" w:leftChars="152" w:firstLine="640" w:firstLineChars="200"/>
        <w:rPr>
          <w:rFonts w:hint="default" w:ascii="仿宋" w:hAnsi="仿宋" w:eastAsia="仿宋" w:cs="仿宋"/>
          <w:sz w:val="32"/>
          <w:szCs w:val="32"/>
          <w:lang w:val="en-US"/>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17号庐山市交通运输局相关工作调度会议纪要。</w:t>
      </w:r>
    </w:p>
    <w:p w14:paraId="67D648C1">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1183F98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134C246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57355023">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w:t>
      </w:r>
      <w:r>
        <w:rPr>
          <w:rFonts w:hint="eastAsia" w:ascii="仿宋" w:hAnsi="仿宋" w:eastAsia="仿宋" w:cs="仿宋"/>
          <w:i w:val="0"/>
          <w:iCs w:val="0"/>
          <w:caps w:val="0"/>
          <w:color w:val="434343"/>
          <w:spacing w:val="0"/>
          <w:sz w:val="32"/>
          <w:szCs w:val="32"/>
          <w:shd w:val="clear" w:fill="FFFFFF"/>
          <w:lang w:eastAsia="zh-CN"/>
        </w:rPr>
        <w:t>号会议纪要</w:t>
      </w:r>
      <w:r>
        <w:rPr>
          <w:rFonts w:hint="eastAsia" w:ascii="Adobe 仿宋 Std R" w:hAnsi="Adobe 仿宋 Std R" w:eastAsia="Adobe 仿宋 Std R"/>
          <w:sz w:val="32"/>
          <w:szCs w:val="32"/>
        </w:rPr>
        <w:t>。</w:t>
      </w:r>
    </w:p>
    <w:p w14:paraId="011EB0B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03946FB">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2EFF930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15354DD5">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56.7</w:t>
      </w:r>
      <w:r>
        <w:rPr>
          <w:rFonts w:hint="eastAsia" w:ascii="Adobe 仿宋 Std R" w:hAnsi="Adobe 仿宋 Std R" w:eastAsia="Adobe 仿宋 Std R"/>
          <w:sz w:val="32"/>
          <w:szCs w:val="32"/>
          <w:lang w:eastAsia="zh-CN"/>
        </w:rPr>
        <w:t>万元。</w:t>
      </w:r>
    </w:p>
    <w:p w14:paraId="0EF5D06F">
      <w:pPr>
        <w:numPr>
          <w:ilvl w:val="0"/>
          <w:numId w:val="0"/>
        </w:numPr>
        <w:ind w:firstLine="964" w:firstLineChars="300"/>
        <w:rPr>
          <w:rStyle w:val="11"/>
          <w:rFonts w:hint="eastAsia" w:ascii="仿宋" w:hAnsi="仿宋" w:eastAsia="仿宋" w:cs="仿宋"/>
          <w:b/>
          <w:bCs w:val="0"/>
          <w:i w:val="0"/>
          <w:iCs w:val="0"/>
          <w:caps w:val="0"/>
          <w:color w:val="434343"/>
          <w:spacing w:val="0"/>
          <w:sz w:val="32"/>
          <w:szCs w:val="32"/>
          <w:shd w:val="clear" w:fill="FFFFFF"/>
          <w:lang w:val="en-US" w:eastAsia="zh-CN"/>
        </w:rPr>
      </w:pPr>
      <w:r>
        <w:rPr>
          <w:rStyle w:val="11"/>
          <w:rFonts w:hint="eastAsia" w:ascii="仿宋" w:hAnsi="仿宋" w:eastAsia="仿宋" w:cs="仿宋"/>
          <w:b/>
          <w:bCs w:val="0"/>
          <w:sz w:val="32"/>
          <w:szCs w:val="32"/>
          <w:lang w:val="en-US" w:eastAsia="zh-CN"/>
        </w:rPr>
        <w:t>5、</w:t>
      </w:r>
      <w:r>
        <w:rPr>
          <w:rFonts w:hint="eastAsia" w:ascii="仿宋" w:hAnsi="仿宋" w:eastAsia="仿宋" w:cs="仿宋"/>
          <w:b/>
          <w:bCs w:val="0"/>
          <w:i w:val="0"/>
          <w:iCs w:val="0"/>
          <w:caps w:val="0"/>
          <w:color w:val="434343"/>
          <w:spacing w:val="0"/>
          <w:sz w:val="32"/>
          <w:szCs w:val="32"/>
          <w:shd w:val="clear" w:fill="FFFFFF"/>
          <w:lang w:eastAsia="zh-CN"/>
        </w:rPr>
        <w:t>交通局非税收入支出</w:t>
      </w:r>
    </w:p>
    <w:p w14:paraId="4E1AD7AA">
      <w:pPr>
        <w:ind w:firstLine="642"/>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1）项目概述</w:t>
      </w:r>
    </w:p>
    <w:p w14:paraId="06259CE5">
      <w:pPr>
        <w:ind w:left="1278" w:leftChars="456" w:hanging="320" w:hangingChars="1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保障交通局机关日常运转，各项工作有序开展</w:t>
      </w:r>
      <w:r>
        <w:rPr>
          <w:rFonts w:hint="eastAsia" w:ascii="仿宋" w:hAnsi="仿宋" w:eastAsia="仿宋" w:cs="仿宋"/>
          <w:i w:val="0"/>
          <w:iCs w:val="0"/>
          <w:caps w:val="0"/>
          <w:color w:val="434343"/>
          <w:spacing w:val="0"/>
          <w:sz w:val="32"/>
          <w:szCs w:val="32"/>
          <w:shd w:val="clear" w:fill="FFFFFF"/>
          <w:lang w:eastAsia="zh-CN"/>
        </w:rPr>
        <w:t>。</w:t>
      </w:r>
    </w:p>
    <w:p w14:paraId="650B3E49">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2A36240D">
      <w:pPr>
        <w:numPr>
          <w:ilvl w:val="0"/>
          <w:numId w:val="0"/>
        </w:numPr>
        <w:ind w:left="1122" w:leftChars="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lang w:eastAsia="zh-CN"/>
        </w:rPr>
        <w:t>非税预测表</w:t>
      </w:r>
    </w:p>
    <w:p w14:paraId="7AFCDCDB">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041A1090">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55C8B14F">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E64D089">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非税预测表</w:t>
      </w:r>
    </w:p>
    <w:p w14:paraId="5172035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37B95B4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0378F89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0988AE97">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180</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元。</w:t>
      </w:r>
    </w:p>
    <w:p w14:paraId="026A67AC">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6、</w:t>
      </w:r>
      <w:r>
        <w:rPr>
          <w:rFonts w:hint="eastAsia" w:ascii="仿宋" w:hAnsi="仿宋" w:eastAsia="仿宋" w:cs="仿宋"/>
          <w:b/>
          <w:bCs/>
          <w:i w:val="0"/>
          <w:iCs w:val="0"/>
          <w:caps w:val="0"/>
          <w:color w:val="434343"/>
          <w:spacing w:val="0"/>
          <w:sz w:val="32"/>
          <w:szCs w:val="32"/>
          <w:shd w:val="clear" w:fill="FFFFFF"/>
          <w:lang w:eastAsia="zh-CN"/>
        </w:rPr>
        <w:t>G532-G105国道改造工程路灯设备采购及安装</w:t>
      </w:r>
    </w:p>
    <w:p w14:paraId="2B2B6D22">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488D2434">
      <w:pPr>
        <w:ind w:left="319" w:leftChars="152" w:firstLine="640" w:firstLineChars="200"/>
        <w:jc w:val="both"/>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完成庐山市G532至G105联络线路灯采购及安装项目建设</w:t>
      </w:r>
    </w:p>
    <w:p w14:paraId="4075525A">
      <w:pPr>
        <w:ind w:left="1278" w:leftChars="456" w:hanging="320" w:hangingChars="100"/>
        <w:rPr>
          <w:rFonts w:hint="eastAsia" w:ascii="仿宋" w:hAnsi="仿宋" w:eastAsia="仿宋" w:cs="仿宋"/>
          <w:sz w:val="32"/>
          <w:szCs w:val="32"/>
        </w:rPr>
      </w:pPr>
      <w:r>
        <w:rPr>
          <w:rFonts w:hint="eastAsia" w:ascii="仿宋" w:hAnsi="仿宋" w:eastAsia="仿宋" w:cs="仿宋"/>
          <w:sz w:val="32"/>
          <w:szCs w:val="32"/>
        </w:rPr>
        <w:t>2）立项依据</w:t>
      </w:r>
    </w:p>
    <w:p w14:paraId="2C7A22C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根据</w:t>
      </w:r>
      <w:r>
        <w:rPr>
          <w:rFonts w:hint="eastAsia" w:ascii="Adobe 仿宋 Std R" w:hAnsi="Adobe 仿宋 Std R" w:eastAsia="Adobe 仿宋 Std R"/>
          <w:sz w:val="32"/>
          <w:szCs w:val="32"/>
          <w:lang w:val="en-US" w:eastAsia="zh-CN"/>
        </w:rPr>
        <w:t>2025年非税预测表。</w:t>
      </w:r>
    </w:p>
    <w:p w14:paraId="5CEFD9E1">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6258D9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00143C8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623CC0CA">
      <w:pPr>
        <w:numPr>
          <w:ilvl w:val="0"/>
          <w:numId w:val="0"/>
        </w:numPr>
        <w:ind w:left="1122" w:leftChars="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0D9166B8">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0A4E06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0D4103F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4BCF2E4D">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1400</w:t>
      </w:r>
      <w:r>
        <w:rPr>
          <w:rFonts w:hint="eastAsia" w:ascii="Adobe 仿宋 Std R" w:hAnsi="Adobe 仿宋 Std R" w:eastAsia="Adobe 仿宋 Std R"/>
          <w:sz w:val="32"/>
          <w:szCs w:val="32"/>
          <w:lang w:eastAsia="zh-CN"/>
        </w:rPr>
        <w:t>万元。</w:t>
      </w:r>
    </w:p>
    <w:p w14:paraId="19463FF1">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7、</w:t>
      </w:r>
      <w:r>
        <w:rPr>
          <w:rFonts w:hint="eastAsia" w:ascii="仿宋" w:hAnsi="仿宋" w:eastAsia="仿宋" w:cs="仿宋"/>
          <w:b/>
          <w:bCs/>
          <w:i w:val="0"/>
          <w:iCs w:val="0"/>
          <w:caps w:val="0"/>
          <w:color w:val="434343"/>
          <w:spacing w:val="0"/>
          <w:sz w:val="32"/>
          <w:szCs w:val="32"/>
          <w:shd w:val="clear" w:fill="FFFFFF"/>
          <w:lang w:eastAsia="zh-CN"/>
        </w:rPr>
        <w:t>交通局5个不停车监测点维养费</w:t>
      </w:r>
    </w:p>
    <w:p w14:paraId="2B2A04E7">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52B2ECE4">
      <w:pPr>
        <w:ind w:firstLine="640" w:firstLineChars="20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rPr>
        <w:t>庐山市五处“治超”非现场执法设备维护管养，维</w:t>
      </w:r>
      <w:r>
        <w:rPr>
          <w:rFonts w:hint="eastAsia" w:ascii="仿宋" w:hAnsi="仿宋" w:eastAsia="仿宋" w:cs="仿宋"/>
          <w:i w:val="0"/>
          <w:iCs w:val="0"/>
          <w:caps w:val="0"/>
          <w:color w:val="434343"/>
          <w:spacing w:val="0"/>
          <w:sz w:val="32"/>
          <w:szCs w:val="32"/>
          <w:shd w:val="clear" w:fill="FFFFFF"/>
          <w:lang w:eastAsia="zh-CN"/>
        </w:rPr>
        <w:t>护</w:t>
      </w:r>
      <w:r>
        <w:rPr>
          <w:rFonts w:hint="eastAsia" w:ascii="仿宋" w:hAnsi="仿宋" w:eastAsia="仿宋" w:cs="仿宋"/>
          <w:i w:val="0"/>
          <w:iCs w:val="0"/>
          <w:caps w:val="0"/>
          <w:color w:val="434343"/>
          <w:spacing w:val="0"/>
          <w:sz w:val="32"/>
          <w:szCs w:val="32"/>
          <w:shd w:val="clear" w:fill="FFFFFF"/>
        </w:rPr>
        <w:t>道路交通安全</w:t>
      </w:r>
      <w:r>
        <w:rPr>
          <w:rFonts w:hint="eastAsia" w:ascii="仿宋" w:hAnsi="仿宋" w:eastAsia="仿宋" w:cs="仿宋"/>
          <w:i w:val="0"/>
          <w:iCs w:val="0"/>
          <w:caps w:val="0"/>
          <w:color w:val="434343"/>
          <w:spacing w:val="0"/>
          <w:sz w:val="32"/>
          <w:szCs w:val="32"/>
          <w:shd w:val="clear" w:fill="FFFFFF"/>
          <w:lang w:eastAsia="zh-CN"/>
        </w:rPr>
        <w:t>。</w:t>
      </w:r>
    </w:p>
    <w:p w14:paraId="0F896B2B">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5ADB86CC">
      <w:pPr>
        <w:numPr>
          <w:ilvl w:val="0"/>
          <w:numId w:val="0"/>
        </w:numPr>
        <w:ind w:left="1122" w:leftChars="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30号</w:t>
      </w:r>
    </w:p>
    <w:p w14:paraId="0BCB0506">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76DFD8A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25673D3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69EC2D6E">
      <w:pPr>
        <w:numPr>
          <w:ilvl w:val="0"/>
          <w:numId w:val="0"/>
        </w:numPr>
        <w:ind w:left="1122" w:leftChars="0"/>
        <w:rPr>
          <w:rFonts w:hint="default"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30号关于申请将庐山市5处“治超”非现场执法设备维护费纳入财政预算的请示。</w:t>
      </w:r>
    </w:p>
    <w:p w14:paraId="28EB6D2F">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588FDF3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6B0C9E7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283DDC63">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85</w:t>
      </w:r>
      <w:r>
        <w:rPr>
          <w:rFonts w:hint="eastAsia" w:ascii="Adobe 仿宋 Std R" w:hAnsi="Adobe 仿宋 Std R" w:eastAsia="Adobe 仿宋 Std R"/>
          <w:sz w:val="32"/>
          <w:szCs w:val="32"/>
          <w:lang w:eastAsia="zh-CN"/>
        </w:rPr>
        <w:t>万元。</w:t>
      </w:r>
    </w:p>
    <w:p w14:paraId="6CF9F10D">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8、</w:t>
      </w:r>
      <w:r>
        <w:rPr>
          <w:rFonts w:hint="eastAsia" w:ascii="仿宋" w:hAnsi="仿宋" w:eastAsia="仿宋" w:cs="仿宋"/>
          <w:b/>
          <w:bCs/>
          <w:i w:val="0"/>
          <w:iCs w:val="0"/>
          <w:caps w:val="0"/>
          <w:color w:val="434343"/>
          <w:spacing w:val="0"/>
          <w:sz w:val="32"/>
          <w:szCs w:val="32"/>
          <w:shd w:val="clear" w:fill="FFFFFF"/>
          <w:lang w:eastAsia="zh-CN"/>
        </w:rPr>
        <w:t>关于申请拨付解决“四基四化”建设项目资金</w:t>
      </w:r>
    </w:p>
    <w:p w14:paraId="08148890">
      <w:pPr>
        <w:keepNext w:val="0"/>
        <w:keepLines w:val="0"/>
        <w:pageBreakBefore w:val="0"/>
        <w:widowControl w:val="0"/>
        <w:kinsoku/>
        <w:wordWrap/>
        <w:overflowPunct/>
        <w:topLinePunct w:val="0"/>
        <w:autoSpaceDE/>
        <w:autoSpaceDN/>
        <w:bidi w:val="0"/>
        <w:adjustRightInd/>
        <w:snapToGrid/>
        <w:ind w:firstLine="642"/>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1）项目概述</w:t>
      </w:r>
    </w:p>
    <w:p w14:paraId="69CCD7C8">
      <w:pPr>
        <w:keepNext w:val="0"/>
        <w:keepLines w:val="0"/>
        <w:pageBreakBefore w:val="0"/>
        <w:widowControl w:val="0"/>
        <w:kinsoku/>
        <w:wordWrap/>
        <w:overflowPunct/>
        <w:topLinePunct w:val="0"/>
        <w:autoSpaceDE/>
        <w:autoSpaceDN/>
        <w:bidi w:val="0"/>
        <w:adjustRightInd/>
        <w:snapToGrid/>
        <w:ind w:firstLine="1280" w:firstLineChars="400"/>
        <w:textAlignment w:val="auto"/>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rPr>
        <w:t>完成执法大队“四基四化”站所改造建设</w:t>
      </w:r>
      <w:r>
        <w:rPr>
          <w:rFonts w:hint="eastAsia" w:ascii="仿宋" w:hAnsi="仿宋" w:eastAsia="仿宋" w:cs="仿宋"/>
          <w:i w:val="0"/>
          <w:iCs w:val="0"/>
          <w:caps w:val="0"/>
          <w:color w:val="434343"/>
          <w:spacing w:val="0"/>
          <w:sz w:val="32"/>
          <w:szCs w:val="32"/>
          <w:shd w:val="clear" w:fill="FFFFFF"/>
          <w:lang w:eastAsia="zh-CN"/>
        </w:rPr>
        <w:t>。</w:t>
      </w:r>
    </w:p>
    <w:p w14:paraId="579C05E2">
      <w:pPr>
        <w:keepNext w:val="0"/>
        <w:keepLines w:val="0"/>
        <w:pageBreakBefore w:val="0"/>
        <w:widowControl w:val="0"/>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rPr>
      </w:pPr>
      <w:r>
        <w:rPr>
          <w:rFonts w:hint="eastAsia" w:ascii="仿宋" w:hAnsi="仿宋" w:eastAsia="仿宋" w:cs="仿宋"/>
          <w:sz w:val="32"/>
          <w:szCs w:val="32"/>
        </w:rPr>
        <w:t>2）立项依据</w:t>
      </w:r>
    </w:p>
    <w:p w14:paraId="73372B0F">
      <w:pPr>
        <w:keepNext w:val="0"/>
        <w:keepLines w:val="0"/>
        <w:pageBreakBefore w:val="0"/>
        <w:widowControl w:val="0"/>
        <w:kinsoku/>
        <w:wordWrap/>
        <w:overflowPunct/>
        <w:topLinePunct w:val="0"/>
        <w:autoSpaceDE/>
        <w:autoSpaceDN/>
        <w:bidi w:val="0"/>
        <w:adjustRightInd/>
        <w:snapToGrid/>
        <w:ind w:firstLine="1280" w:firstLineChars="400"/>
        <w:textAlignment w:val="auto"/>
        <w:rPr>
          <w:rFonts w:hint="eastAsia" w:ascii="仿宋" w:hAnsi="仿宋" w:eastAsia="仿宋" w:cs="仿宋"/>
          <w:sz w:val="32"/>
          <w:szCs w:val="32"/>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11号文件</w:t>
      </w:r>
      <w:r>
        <w:rPr>
          <w:rFonts w:hint="eastAsia" w:ascii="仿宋" w:hAnsi="仿宋" w:eastAsia="仿宋" w:cs="仿宋"/>
          <w:i w:val="0"/>
          <w:iCs w:val="0"/>
          <w:caps w:val="0"/>
          <w:color w:val="434343"/>
          <w:spacing w:val="0"/>
          <w:sz w:val="32"/>
          <w:szCs w:val="32"/>
          <w:shd w:val="clear" w:fill="FFFFFF"/>
          <w:lang w:eastAsia="zh-CN"/>
        </w:rPr>
        <w:t>。</w:t>
      </w:r>
    </w:p>
    <w:p w14:paraId="4F882C57">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7D7230A">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77FBFC77">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22D93DB2">
      <w:pPr>
        <w:keepNext w:val="0"/>
        <w:keepLines w:val="0"/>
        <w:pageBreakBefore w:val="0"/>
        <w:widowControl w:val="0"/>
        <w:numPr>
          <w:ilvl w:val="0"/>
          <w:numId w:val="0"/>
        </w:numPr>
        <w:kinsoku/>
        <w:wordWrap/>
        <w:overflowPunct/>
        <w:topLinePunct w:val="0"/>
        <w:autoSpaceDE/>
        <w:autoSpaceDN/>
        <w:bidi w:val="0"/>
        <w:adjustRightInd/>
        <w:snapToGrid/>
        <w:ind w:left="638" w:leftChars="304" w:firstLine="640" w:firstLineChars="200"/>
        <w:textAlignment w:val="auto"/>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庐交文（</w:t>
      </w:r>
      <w:r>
        <w:rPr>
          <w:rFonts w:hint="eastAsia" w:ascii="仿宋" w:hAnsi="仿宋" w:eastAsia="仿宋" w:cs="仿宋"/>
          <w:i w:val="0"/>
          <w:iCs w:val="0"/>
          <w:caps w:val="0"/>
          <w:color w:val="434343"/>
          <w:spacing w:val="0"/>
          <w:sz w:val="32"/>
          <w:szCs w:val="32"/>
          <w:shd w:val="clear" w:fill="FFFFFF"/>
          <w:lang w:val="en-US" w:eastAsia="zh-CN"/>
        </w:rPr>
        <w:t>2024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11号关于申请拨付解决“四基四化”建设项目资金的报告</w:t>
      </w:r>
      <w:r>
        <w:rPr>
          <w:rFonts w:hint="eastAsia" w:ascii="Adobe 仿宋 Std R" w:hAnsi="Adobe 仿宋 Std R" w:eastAsia="Adobe 仿宋 Std R"/>
          <w:sz w:val="32"/>
          <w:szCs w:val="32"/>
        </w:rPr>
        <w:t>。</w:t>
      </w:r>
    </w:p>
    <w:p w14:paraId="0EB57613">
      <w:pPr>
        <w:keepNext w:val="0"/>
        <w:keepLines w:val="0"/>
        <w:pageBreakBefore w:val="0"/>
        <w:widowControl w:val="0"/>
        <w:numPr>
          <w:ilvl w:val="0"/>
          <w:numId w:val="0"/>
        </w:numPr>
        <w:kinsoku/>
        <w:wordWrap/>
        <w:overflowPunct/>
        <w:topLinePunct w:val="0"/>
        <w:autoSpaceDE/>
        <w:autoSpaceDN/>
        <w:bidi w:val="0"/>
        <w:adjustRightInd/>
        <w:snapToGrid/>
        <w:ind w:left="1122" w:leftChars="0" w:firstLine="320" w:firstLineChars="1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2E6A1EFE">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0FC1B9DB">
      <w:pPr>
        <w:keepNext w:val="0"/>
        <w:keepLines w:val="0"/>
        <w:pageBreakBefore w:val="0"/>
        <w:widowControl w:val="0"/>
        <w:numPr>
          <w:ilvl w:val="0"/>
          <w:numId w:val="0"/>
        </w:numPr>
        <w:kinsoku/>
        <w:wordWrap/>
        <w:overflowPunct/>
        <w:topLinePunct w:val="0"/>
        <w:autoSpaceDE/>
        <w:autoSpaceDN/>
        <w:bidi w:val="0"/>
        <w:adjustRightInd/>
        <w:snapToGrid/>
        <w:ind w:left="1122" w:leftChars="0" w:firstLine="320" w:firstLineChars="1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40B57772">
      <w:pPr>
        <w:keepNext w:val="0"/>
        <w:keepLines w:val="0"/>
        <w:pageBreakBefore w:val="0"/>
        <w:widowControl w:val="0"/>
        <w:numPr>
          <w:ilvl w:val="0"/>
          <w:numId w:val="0"/>
        </w:numPr>
        <w:kinsoku/>
        <w:wordWrap/>
        <w:overflowPunct/>
        <w:topLinePunct w:val="0"/>
        <w:autoSpaceDE/>
        <w:autoSpaceDN/>
        <w:bidi w:val="0"/>
        <w:adjustRightInd/>
        <w:snapToGrid/>
        <w:ind w:firstLine="1600" w:firstLineChars="5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65.87</w:t>
      </w:r>
      <w:r>
        <w:rPr>
          <w:rFonts w:hint="eastAsia" w:ascii="Adobe 仿宋 Std R" w:hAnsi="Adobe 仿宋 Std R" w:eastAsia="Adobe 仿宋 Std R"/>
          <w:sz w:val="32"/>
          <w:szCs w:val="32"/>
          <w:lang w:eastAsia="zh-CN"/>
        </w:rPr>
        <w:t>万元。</w:t>
      </w:r>
    </w:p>
    <w:p w14:paraId="64950142">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9、</w:t>
      </w:r>
      <w:r>
        <w:rPr>
          <w:rFonts w:hint="eastAsia" w:ascii="仿宋" w:hAnsi="仿宋" w:eastAsia="仿宋" w:cs="仿宋"/>
          <w:b/>
          <w:bCs/>
          <w:i w:val="0"/>
          <w:iCs w:val="0"/>
          <w:caps w:val="0"/>
          <w:color w:val="434343"/>
          <w:spacing w:val="0"/>
          <w:sz w:val="32"/>
          <w:szCs w:val="32"/>
          <w:shd w:val="clear" w:fill="FFFFFF"/>
          <w:lang w:eastAsia="zh-CN"/>
        </w:rPr>
        <w:t>路域环境</w:t>
      </w:r>
    </w:p>
    <w:p w14:paraId="27B9F32B">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381C9F48">
      <w:pPr>
        <w:ind w:firstLine="960" w:firstLineChars="3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完成庐山市路域环境改造提升项目建设</w:t>
      </w:r>
      <w:r>
        <w:rPr>
          <w:rFonts w:hint="eastAsia" w:ascii="仿宋" w:hAnsi="仿宋" w:eastAsia="仿宋" w:cs="仿宋"/>
          <w:i w:val="0"/>
          <w:iCs w:val="0"/>
          <w:caps w:val="0"/>
          <w:color w:val="434343"/>
          <w:spacing w:val="0"/>
          <w:sz w:val="32"/>
          <w:szCs w:val="32"/>
          <w:shd w:val="clear" w:fill="FFFFFF"/>
          <w:lang w:val="en-US" w:eastAsia="zh-CN"/>
        </w:rPr>
        <w:t>.</w:t>
      </w:r>
    </w:p>
    <w:p w14:paraId="7A3D097A">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3A57C2D3">
      <w:pPr>
        <w:numPr>
          <w:ilvl w:val="0"/>
          <w:numId w:val="0"/>
        </w:numPr>
        <w:ind w:left="1122" w:leftChars="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024EAB7D">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2004887E">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3E43C013">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57DE7001">
      <w:pPr>
        <w:numPr>
          <w:ilvl w:val="0"/>
          <w:numId w:val="0"/>
        </w:numPr>
        <w:ind w:firstLine="960" w:firstLineChars="30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77E80AF3">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72A42A36">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2CB13518">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3763A1F8">
      <w:pPr>
        <w:numPr>
          <w:ilvl w:val="0"/>
          <w:numId w:val="0"/>
        </w:num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900</w:t>
      </w:r>
      <w:r>
        <w:rPr>
          <w:rFonts w:hint="eastAsia" w:ascii="Adobe 仿宋 Std R" w:hAnsi="Adobe 仿宋 Std R" w:eastAsia="Adobe 仿宋 Std R"/>
          <w:sz w:val="32"/>
          <w:szCs w:val="32"/>
          <w:lang w:eastAsia="zh-CN"/>
        </w:rPr>
        <w:t>万元。</w:t>
      </w:r>
    </w:p>
    <w:p w14:paraId="3D722D27">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10、</w:t>
      </w:r>
      <w:r>
        <w:rPr>
          <w:rFonts w:hint="eastAsia" w:ascii="仿宋" w:hAnsi="仿宋" w:eastAsia="仿宋" w:cs="仿宋"/>
          <w:b/>
          <w:bCs/>
          <w:i w:val="0"/>
          <w:iCs w:val="0"/>
          <w:caps w:val="0"/>
          <w:color w:val="434343"/>
          <w:spacing w:val="0"/>
          <w:sz w:val="32"/>
          <w:szCs w:val="32"/>
          <w:shd w:val="clear" w:fill="FFFFFF"/>
          <w:lang w:eastAsia="zh-CN"/>
        </w:rPr>
        <w:t>四好农村路改造提升项目2021年一般债券</w:t>
      </w:r>
    </w:p>
    <w:p w14:paraId="5F32008D">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1397F5EC">
      <w:pPr>
        <w:ind w:firstLine="960" w:firstLineChars="3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完成庐山市境内四好农村路项目建设</w:t>
      </w:r>
      <w:r>
        <w:rPr>
          <w:rFonts w:hint="eastAsia" w:ascii="仿宋" w:hAnsi="仿宋" w:eastAsia="仿宋" w:cs="仿宋"/>
          <w:i w:val="0"/>
          <w:iCs w:val="0"/>
          <w:caps w:val="0"/>
          <w:color w:val="434343"/>
          <w:spacing w:val="0"/>
          <w:sz w:val="32"/>
          <w:szCs w:val="32"/>
          <w:shd w:val="clear" w:fill="FFFFFF"/>
          <w:lang w:eastAsia="zh-CN"/>
        </w:rPr>
        <w:t>。</w:t>
      </w:r>
    </w:p>
    <w:p w14:paraId="2A1E0D89">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4B0961A0">
      <w:pPr>
        <w:numPr>
          <w:ilvl w:val="0"/>
          <w:numId w:val="0"/>
        </w:numPr>
        <w:ind w:firstLine="960" w:firstLineChars="30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val="en-US" w:eastAsia="zh-CN"/>
        </w:rPr>
        <w:t>2025年非税预测表。</w:t>
      </w:r>
    </w:p>
    <w:p w14:paraId="06A7A46E">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6C22ECEE">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1A38FA5F">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3D50C6BE">
      <w:pPr>
        <w:numPr>
          <w:ilvl w:val="0"/>
          <w:numId w:val="0"/>
        </w:numPr>
        <w:ind w:firstLine="960" w:firstLineChars="300"/>
        <w:rPr>
          <w:rFonts w:hint="eastAsia" w:ascii="Adobe 仿宋 Std R" w:hAnsi="Adobe 仿宋 Std R" w:eastAsia="Adobe 仿宋 Std R"/>
          <w:sz w:val="32"/>
          <w:szCs w:val="32"/>
        </w:rPr>
      </w:pPr>
      <w:r>
        <w:rPr>
          <w:rFonts w:hint="eastAsia" w:ascii="仿宋" w:hAnsi="仿宋" w:eastAsia="仿宋" w:cs="仿宋"/>
          <w:i w:val="0"/>
          <w:iCs w:val="0"/>
          <w:caps w:val="0"/>
          <w:color w:val="434343"/>
          <w:spacing w:val="0"/>
          <w:sz w:val="32"/>
          <w:szCs w:val="32"/>
          <w:shd w:val="clear" w:fill="FFFFFF"/>
          <w:lang w:eastAsia="zh-CN"/>
        </w:rPr>
        <w:t>根据</w:t>
      </w:r>
      <w:r>
        <w:rPr>
          <w:rFonts w:hint="eastAsia" w:ascii="仿宋" w:hAnsi="仿宋" w:eastAsia="仿宋" w:cs="仿宋"/>
          <w:i w:val="0"/>
          <w:iCs w:val="0"/>
          <w:caps w:val="0"/>
          <w:color w:val="434343"/>
          <w:spacing w:val="0"/>
          <w:sz w:val="32"/>
          <w:szCs w:val="32"/>
          <w:shd w:val="clear" w:fill="FFFFFF"/>
          <w:lang w:val="en-US" w:eastAsia="zh-CN"/>
        </w:rPr>
        <w:t>2025年非税预测表。</w:t>
      </w:r>
    </w:p>
    <w:p w14:paraId="3594C52D">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1843206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479C36A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1A73EED9">
      <w:pPr>
        <w:numPr>
          <w:ilvl w:val="0"/>
          <w:numId w:val="0"/>
        </w:num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91.886</w:t>
      </w:r>
      <w:r>
        <w:rPr>
          <w:rFonts w:hint="eastAsia" w:ascii="Adobe 仿宋 Std R" w:hAnsi="Adobe 仿宋 Std R" w:eastAsia="Adobe 仿宋 Std R"/>
          <w:sz w:val="32"/>
          <w:szCs w:val="32"/>
          <w:lang w:eastAsia="zh-CN"/>
        </w:rPr>
        <w:t>万元。</w:t>
      </w:r>
    </w:p>
    <w:p w14:paraId="1B5E5D76">
      <w:pPr>
        <w:numPr>
          <w:ilvl w:val="0"/>
          <w:numId w:val="0"/>
        </w:numPr>
        <w:ind w:firstLine="964" w:firstLineChars="300"/>
        <w:rPr>
          <w:rStyle w:val="11"/>
          <w:rFonts w:hint="eastAsia" w:ascii="仿宋" w:hAnsi="仿宋" w:eastAsia="仿宋" w:cs="仿宋"/>
          <w:b/>
          <w:bCs/>
          <w:i w:val="0"/>
          <w:iCs w:val="0"/>
          <w:caps w:val="0"/>
          <w:color w:val="434343"/>
          <w:spacing w:val="0"/>
          <w:sz w:val="32"/>
          <w:szCs w:val="32"/>
          <w:shd w:val="clear" w:fill="FFFFFF"/>
          <w:lang w:val="en-US" w:eastAsia="zh-CN"/>
        </w:rPr>
      </w:pPr>
      <w:r>
        <w:rPr>
          <w:rStyle w:val="11"/>
          <w:rFonts w:hint="eastAsia" w:ascii="仿宋" w:hAnsi="仿宋" w:eastAsia="仿宋" w:cs="仿宋"/>
          <w:b/>
          <w:sz w:val="32"/>
          <w:szCs w:val="32"/>
          <w:lang w:val="en-US" w:eastAsia="zh-CN"/>
        </w:rPr>
        <w:t>11、</w:t>
      </w:r>
      <w:r>
        <w:rPr>
          <w:rFonts w:hint="eastAsia" w:ascii="仿宋" w:hAnsi="仿宋" w:eastAsia="仿宋" w:cs="仿宋"/>
          <w:b/>
          <w:bCs/>
          <w:i w:val="0"/>
          <w:iCs w:val="0"/>
          <w:caps w:val="0"/>
          <w:color w:val="434343"/>
          <w:spacing w:val="0"/>
          <w:sz w:val="32"/>
          <w:szCs w:val="32"/>
          <w:shd w:val="clear" w:fill="FFFFFF"/>
          <w:lang w:eastAsia="zh-CN"/>
        </w:rPr>
        <w:t>交通运输局工作经费</w:t>
      </w:r>
    </w:p>
    <w:p w14:paraId="2AB76A26">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4E76BE28">
      <w:pPr>
        <w:ind w:firstLine="960" w:firstLineChars="300"/>
        <w:rPr>
          <w:rFonts w:hint="eastAsia" w:ascii="仿宋" w:hAnsi="仿宋" w:eastAsia="仿宋" w:cs="仿宋"/>
          <w:i w:val="0"/>
          <w:iCs w:val="0"/>
          <w:caps w:val="0"/>
          <w:color w:val="434343"/>
          <w:spacing w:val="0"/>
          <w:sz w:val="32"/>
          <w:szCs w:val="32"/>
          <w:shd w:val="clear" w:fill="FFFFFF"/>
          <w:lang w:val="en-US" w:eastAsia="zh-CN"/>
        </w:rPr>
      </w:pPr>
      <w:r>
        <w:rPr>
          <w:rFonts w:hint="eastAsia" w:ascii="仿宋" w:hAnsi="仿宋" w:eastAsia="仿宋" w:cs="仿宋"/>
          <w:i w:val="0"/>
          <w:iCs w:val="0"/>
          <w:caps w:val="0"/>
          <w:color w:val="434343"/>
          <w:spacing w:val="0"/>
          <w:sz w:val="32"/>
          <w:szCs w:val="32"/>
          <w:shd w:val="clear" w:fill="FFFFFF"/>
        </w:rPr>
        <w:t>保障交通运输工作正常运行,各项工作有序开展</w:t>
      </w:r>
      <w:r>
        <w:rPr>
          <w:rFonts w:hint="eastAsia" w:ascii="仿宋" w:hAnsi="仿宋" w:eastAsia="仿宋" w:cs="仿宋"/>
          <w:i w:val="0"/>
          <w:iCs w:val="0"/>
          <w:caps w:val="0"/>
          <w:color w:val="434343"/>
          <w:spacing w:val="0"/>
          <w:sz w:val="32"/>
          <w:szCs w:val="32"/>
          <w:shd w:val="clear" w:fill="FFFFFF"/>
          <w:lang w:eastAsia="zh-CN"/>
        </w:rPr>
        <w:t>。</w:t>
      </w:r>
    </w:p>
    <w:p w14:paraId="40056492">
      <w:pPr>
        <w:ind w:firstLine="960" w:firstLineChars="300"/>
        <w:rPr>
          <w:rFonts w:hint="eastAsia" w:ascii="仿宋" w:hAnsi="仿宋" w:eastAsia="仿宋" w:cs="仿宋"/>
          <w:sz w:val="32"/>
          <w:szCs w:val="32"/>
        </w:rPr>
      </w:pPr>
      <w:r>
        <w:rPr>
          <w:rFonts w:hint="eastAsia" w:ascii="仿宋" w:hAnsi="仿宋" w:eastAsia="仿宋" w:cs="仿宋"/>
          <w:sz w:val="32"/>
          <w:szCs w:val="32"/>
        </w:rPr>
        <w:t>2）立项依据</w:t>
      </w:r>
    </w:p>
    <w:p w14:paraId="029B7658">
      <w:pPr>
        <w:numPr>
          <w:ilvl w:val="0"/>
          <w:numId w:val="0"/>
        </w:numPr>
        <w:ind w:firstLine="960" w:firstLineChars="30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w:t>
      </w:r>
      <w:r>
        <w:rPr>
          <w:rFonts w:hint="eastAsia" w:ascii="仿宋" w:hAnsi="仿宋" w:eastAsia="仿宋" w:cs="仿宋"/>
          <w:i w:val="0"/>
          <w:iCs w:val="0"/>
          <w:caps w:val="0"/>
          <w:color w:val="434343"/>
          <w:spacing w:val="0"/>
          <w:sz w:val="32"/>
          <w:szCs w:val="32"/>
          <w:shd w:val="clear" w:fill="FFFFFF"/>
          <w:lang w:eastAsia="zh-CN"/>
        </w:rPr>
        <w:t>号会议纪要</w:t>
      </w:r>
    </w:p>
    <w:p w14:paraId="2B1CFF7A">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99888C9">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庐山市交通运输局。</w:t>
      </w:r>
    </w:p>
    <w:p w14:paraId="03348C77">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p>
    <w:p w14:paraId="417CCB55">
      <w:pPr>
        <w:numPr>
          <w:ilvl w:val="0"/>
          <w:numId w:val="0"/>
        </w:numPr>
        <w:ind w:firstLine="960" w:firstLineChars="300"/>
        <w:rPr>
          <w:rFonts w:hint="eastAsia" w:ascii="仿宋" w:hAnsi="仿宋" w:eastAsia="仿宋" w:cs="仿宋"/>
          <w:i w:val="0"/>
          <w:iCs w:val="0"/>
          <w:caps w:val="0"/>
          <w:color w:val="434343"/>
          <w:spacing w:val="0"/>
          <w:sz w:val="32"/>
          <w:szCs w:val="32"/>
          <w:shd w:val="clear" w:fill="FFFFFF"/>
          <w:lang w:eastAsia="zh-CN"/>
        </w:rPr>
      </w:pPr>
      <w:r>
        <w:rPr>
          <w:rFonts w:hint="eastAsia" w:ascii="仿宋" w:hAnsi="仿宋" w:eastAsia="仿宋" w:cs="仿宋"/>
          <w:i w:val="0"/>
          <w:iCs w:val="0"/>
          <w:caps w:val="0"/>
          <w:color w:val="434343"/>
          <w:spacing w:val="0"/>
          <w:sz w:val="32"/>
          <w:szCs w:val="32"/>
          <w:shd w:val="clear" w:fill="FFFFFF"/>
          <w:lang w:eastAsia="zh-CN"/>
        </w:rPr>
        <w:t>庐府专纪（</w:t>
      </w:r>
      <w:r>
        <w:rPr>
          <w:rFonts w:hint="eastAsia" w:ascii="仿宋" w:hAnsi="仿宋" w:eastAsia="仿宋" w:cs="仿宋"/>
          <w:i w:val="0"/>
          <w:iCs w:val="0"/>
          <w:caps w:val="0"/>
          <w:color w:val="434343"/>
          <w:spacing w:val="0"/>
          <w:sz w:val="32"/>
          <w:szCs w:val="32"/>
          <w:shd w:val="clear" w:fill="FFFFFF"/>
        </w:rPr>
        <w:t>202</w:t>
      </w:r>
      <w:r>
        <w:rPr>
          <w:rFonts w:hint="eastAsia" w:ascii="仿宋" w:hAnsi="仿宋" w:eastAsia="仿宋" w:cs="仿宋"/>
          <w:i w:val="0"/>
          <w:iCs w:val="0"/>
          <w:caps w:val="0"/>
          <w:color w:val="434343"/>
          <w:spacing w:val="0"/>
          <w:sz w:val="32"/>
          <w:szCs w:val="32"/>
          <w:shd w:val="clear" w:fill="FFFFFF"/>
          <w:lang w:val="en-US" w:eastAsia="zh-CN"/>
        </w:rPr>
        <w:t>4</w:t>
      </w:r>
      <w:r>
        <w:rPr>
          <w:rFonts w:hint="eastAsia" w:ascii="仿宋" w:hAnsi="仿宋" w:eastAsia="仿宋" w:cs="仿宋"/>
          <w:i w:val="0"/>
          <w:iCs w:val="0"/>
          <w:caps w:val="0"/>
          <w:color w:val="434343"/>
          <w:spacing w:val="0"/>
          <w:sz w:val="32"/>
          <w:szCs w:val="32"/>
          <w:shd w:val="clear" w:fill="FFFFFF"/>
          <w:lang w:eastAsia="zh-CN"/>
        </w:rPr>
        <w:t>）</w:t>
      </w:r>
      <w:r>
        <w:rPr>
          <w:rFonts w:hint="eastAsia" w:ascii="仿宋" w:hAnsi="仿宋" w:eastAsia="仿宋" w:cs="仿宋"/>
          <w:i w:val="0"/>
          <w:iCs w:val="0"/>
          <w:caps w:val="0"/>
          <w:color w:val="434343"/>
          <w:spacing w:val="0"/>
          <w:sz w:val="32"/>
          <w:szCs w:val="32"/>
          <w:shd w:val="clear" w:fill="FFFFFF"/>
          <w:lang w:val="en-US" w:eastAsia="zh-CN"/>
        </w:rPr>
        <w:t>17</w:t>
      </w:r>
      <w:r>
        <w:rPr>
          <w:rFonts w:hint="eastAsia" w:ascii="仿宋" w:hAnsi="仿宋" w:eastAsia="仿宋" w:cs="仿宋"/>
          <w:i w:val="0"/>
          <w:iCs w:val="0"/>
          <w:caps w:val="0"/>
          <w:color w:val="434343"/>
          <w:spacing w:val="0"/>
          <w:sz w:val="32"/>
          <w:szCs w:val="32"/>
          <w:shd w:val="clear" w:fill="FFFFFF"/>
          <w:lang w:eastAsia="zh-CN"/>
        </w:rPr>
        <w:t>号会议纪要</w:t>
      </w:r>
    </w:p>
    <w:p w14:paraId="4FB98FF5">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0ACD0C3E">
      <w:pPr>
        <w:numPr>
          <w:ilvl w:val="0"/>
          <w:numId w:val="0"/>
        </w:num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r>
        <w:rPr>
          <w:rFonts w:hint="eastAsia" w:ascii="Adobe 仿宋 Std R" w:hAnsi="Adobe 仿宋 Std R" w:eastAsia="Adobe 仿宋 Std R"/>
          <w:sz w:val="32"/>
          <w:szCs w:val="32"/>
          <w:lang w:eastAsia="zh-CN"/>
        </w:rPr>
        <w:t>。</w:t>
      </w:r>
    </w:p>
    <w:p w14:paraId="236DE4B0">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p>
    <w:p w14:paraId="7D50625A">
      <w:pPr>
        <w:numPr>
          <w:ilvl w:val="0"/>
          <w:numId w:val="0"/>
        </w:numPr>
        <w:ind w:firstLine="960" w:firstLineChars="300"/>
        <w:rPr>
          <w:rFonts w:hint="eastAsia" w:ascii="楷体_GB2312" w:hAnsi="Calibri" w:eastAsia="楷体_GB2312" w:cs="宋体"/>
          <w:b/>
          <w:kern w:val="0"/>
          <w:sz w:val="32"/>
          <w:szCs w:val="32"/>
        </w:rPr>
      </w:pPr>
      <w:r>
        <w:rPr>
          <w:rFonts w:hint="eastAsia" w:ascii="Adobe 仿宋 Std R" w:hAnsi="Adobe 仿宋 Std R" w:eastAsia="Adobe 仿宋 Std R"/>
          <w:sz w:val="32"/>
          <w:szCs w:val="32"/>
          <w:lang w:val="en-US" w:eastAsia="zh-CN"/>
        </w:rPr>
        <w:t>270</w:t>
      </w:r>
      <w:r>
        <w:rPr>
          <w:rFonts w:hint="eastAsia" w:ascii="Adobe 仿宋 Std R" w:hAnsi="Adobe 仿宋 Std R" w:eastAsia="Adobe 仿宋 Std R"/>
          <w:sz w:val="32"/>
          <w:szCs w:val="32"/>
          <w:lang w:eastAsia="zh-CN"/>
        </w:rPr>
        <w:t>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庐山市交通运输局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19.85</w:t>
      </w:r>
      <w:r>
        <w:rPr>
          <w:rFonts w:hint="eastAsia" w:ascii="仿宋" w:hAnsi="仿宋" w:eastAsia="仿宋"/>
          <w:bCs/>
          <w:sz w:val="32"/>
          <w:szCs w:val="32"/>
        </w:rPr>
        <w:t>万元，其中：</w:t>
      </w:r>
    </w:p>
    <w:p w14:paraId="67A56010">
      <w:pPr>
        <w:ind w:firstLine="640" w:firstLineChars="200"/>
        <w:jc w:val="left"/>
        <w:rPr>
          <w:rFonts w:ascii="仿宋" w:hAnsi="仿宋" w:eastAsia="仿宋"/>
          <w:bCs/>
          <w:color w:val="auto"/>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color w:val="auto"/>
          <w:sz w:val="32"/>
          <w:szCs w:val="32"/>
        </w:rPr>
        <w:t>与上年安排保持一致</w:t>
      </w:r>
      <w:r>
        <w:rPr>
          <w:rFonts w:ascii="仿宋" w:hAnsi="仿宋" w:eastAsia="仿宋"/>
          <w:bCs/>
          <w:color w:val="auto"/>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1.85</w:t>
      </w:r>
      <w:r>
        <w:rPr>
          <w:rFonts w:ascii="仿宋" w:hAnsi="仿宋" w:eastAsia="仿宋"/>
          <w:bCs/>
          <w:sz w:val="32"/>
          <w:szCs w:val="32"/>
        </w:rPr>
        <w:t>万元,比上年减</w:t>
      </w:r>
      <w:r>
        <w:rPr>
          <w:rFonts w:hint="eastAsia" w:ascii="仿宋" w:hAnsi="仿宋" w:eastAsia="仿宋"/>
          <w:bCs/>
          <w:sz w:val="32"/>
          <w:szCs w:val="32"/>
          <w:lang w:val="en-US" w:eastAsia="zh-CN"/>
        </w:rPr>
        <w:t>0.02</w:t>
      </w:r>
      <w:r>
        <w:rPr>
          <w:rFonts w:ascii="仿宋" w:hAnsi="仿宋" w:eastAsia="仿宋"/>
          <w:bCs/>
          <w:sz w:val="32"/>
          <w:szCs w:val="32"/>
        </w:rPr>
        <w:t>万元，主要原因是：</w:t>
      </w:r>
      <w:r>
        <w:rPr>
          <w:rStyle w:val="11"/>
          <w:rFonts w:hint="eastAsia" w:ascii="仿宋" w:hAnsi="仿宋" w:eastAsia="仿宋"/>
          <w:b/>
          <w:color w:val="auto"/>
          <w:sz w:val="32"/>
          <w:szCs w:val="32"/>
        </w:rPr>
        <w:t>与上年安排保持一致</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18</w:t>
      </w:r>
      <w:r>
        <w:rPr>
          <w:rFonts w:ascii="仿宋" w:hAnsi="仿宋" w:eastAsia="仿宋"/>
          <w:bCs/>
          <w:sz w:val="32"/>
          <w:szCs w:val="32"/>
        </w:rPr>
        <w:t>万元,比上年减</w:t>
      </w:r>
      <w:r>
        <w:rPr>
          <w:rFonts w:hint="eastAsia" w:ascii="仿宋" w:hAnsi="仿宋" w:eastAsia="仿宋"/>
          <w:bCs/>
          <w:sz w:val="32"/>
          <w:szCs w:val="32"/>
          <w:lang w:val="en-US" w:eastAsia="zh-CN"/>
        </w:rPr>
        <w:t>2</w:t>
      </w:r>
      <w:r>
        <w:rPr>
          <w:rFonts w:ascii="仿宋" w:hAnsi="仿宋" w:eastAsia="仿宋"/>
          <w:bCs/>
          <w:sz w:val="32"/>
          <w:szCs w:val="32"/>
        </w:rPr>
        <w:t>万元，主要原因是：</w:t>
      </w:r>
      <w:r>
        <w:rPr>
          <w:rStyle w:val="11"/>
          <w:rFonts w:hint="eastAsia" w:ascii="仿宋" w:hAnsi="仿宋" w:eastAsia="仿宋"/>
          <w:b/>
          <w:color w:val="auto"/>
          <w:sz w:val="32"/>
          <w:szCs w:val="32"/>
          <w:lang w:eastAsia="zh-CN"/>
        </w:rPr>
        <w:t>优化公务用车使用率，避免资源浪费</w:t>
      </w:r>
      <w:r>
        <w:rPr>
          <w:rFonts w:ascii="仿宋" w:hAnsi="仿宋" w:eastAsia="仿宋"/>
          <w:bCs/>
          <w:color w:val="auto"/>
          <w:sz w:val="32"/>
          <w:szCs w:val="32"/>
        </w:rPr>
        <w:t>。</w:t>
      </w:r>
    </w:p>
    <w:p w14:paraId="33A7F6B2">
      <w:pPr>
        <w:ind w:firstLine="640" w:firstLineChars="200"/>
        <w:jc w:val="left"/>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color w:val="auto"/>
          <w:sz w:val="32"/>
          <w:szCs w:val="32"/>
        </w:rPr>
        <w:t>与上年安排保持一致</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一、收入科目</w:t>
      </w:r>
    </w:p>
    <w:p w14:paraId="0B254FC1">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jc w:val="left"/>
        <w:rPr>
          <w:rFonts w:hint="eastAsia" w:ascii="仿宋_GB2312" w:hAnsi="仿宋_GB2312" w:eastAsia="仿宋_GB2312" w:cs="仿宋_GB2312"/>
          <w:sz w:val="32"/>
          <w:szCs w:val="32"/>
        </w:rPr>
      </w:pPr>
      <w:r>
        <w:rPr>
          <w:rFonts w:hint="eastAsia" w:ascii="仿宋_GB2312" w:hAnsi="仿宋_GB2312" w:eastAsia="仿宋_GB2312" w:cs="仿宋_GB2312"/>
          <w:color w:val="434343"/>
          <w:sz w:val="32"/>
          <w:szCs w:val="32"/>
          <w:lang w:eastAsia="zh-CN"/>
        </w:rPr>
        <w:t>（一）财政拨款：指市级财政当年拨付的资金。</w:t>
      </w:r>
    </w:p>
    <w:p w14:paraId="73840DB1">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jc w:val="left"/>
        <w:rPr>
          <w:rFonts w:hint="eastAsia" w:ascii="仿宋_GB2312" w:hAnsi="仿宋_GB2312" w:eastAsia="仿宋_GB2312" w:cs="仿宋_GB2312"/>
          <w:sz w:val="32"/>
          <w:szCs w:val="32"/>
        </w:rPr>
      </w:pPr>
      <w:r>
        <w:rPr>
          <w:rFonts w:hint="eastAsia" w:ascii="仿宋_GB2312" w:hAnsi="仿宋_GB2312" w:eastAsia="仿宋_GB2312" w:cs="仿宋_GB2312"/>
          <w:color w:val="434343"/>
          <w:sz w:val="32"/>
          <w:szCs w:val="32"/>
          <w:lang w:eastAsia="zh-CN"/>
        </w:rPr>
        <w:t>（二）教育收费资金收入：反映实行专项管理的高中以上学费、住宿费，高校委托培养费，函大、电大、夜大及短训班培训费等教育收费取得的收入。</w:t>
      </w:r>
    </w:p>
    <w:p w14:paraId="65DE4E6F">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left"/>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sz w:val="32"/>
          <w:szCs w:val="32"/>
          <w:lang w:eastAsia="zh-CN"/>
        </w:rPr>
        <w:t>（三）事业收入：指事业单位开展专业业务活动及辅助活动取得的收入。</w:t>
      </w:r>
    </w:p>
    <w:p w14:paraId="3FE0A740">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left"/>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sz w:val="32"/>
          <w:szCs w:val="32"/>
          <w:lang w:eastAsia="zh-CN"/>
        </w:rPr>
        <w:t>（四）事业单位经营收入：指事业单位在专业业务活动及辅助活动之外开展非独立核算经营活动取得的收入。</w:t>
      </w:r>
    </w:p>
    <w:p w14:paraId="725F1228">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left"/>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sz w:val="32"/>
          <w:szCs w:val="32"/>
          <w:lang w:eastAsia="zh-CN"/>
        </w:rPr>
        <w:t>（五）附属单位上缴收入：反映事业单位附属的独立核算单位按规定标准或比例缴纳的各项收入。包括附属的事业单位上缴的收入和附属的企业上缴的利润等。</w:t>
      </w:r>
    </w:p>
    <w:p w14:paraId="5FC72896">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both"/>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sz w:val="32"/>
          <w:szCs w:val="32"/>
          <w:lang w:eastAsia="zh-CN"/>
        </w:rPr>
        <w:t>（六）上级补助收入：反映事业单位从主管部门和上级单位取得的非财政补助收入。</w:t>
      </w:r>
    </w:p>
    <w:p w14:paraId="16683D08">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left"/>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sz w:val="32"/>
          <w:szCs w:val="32"/>
          <w:lang w:eastAsia="zh-CN"/>
        </w:rPr>
        <w:t>（七）其他收入：指除财政拨款、事业收入、事业单位经营收入等以外的各项收入。</w:t>
      </w:r>
    </w:p>
    <w:p w14:paraId="3D2D0967">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both"/>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sz w:val="32"/>
          <w:szCs w:val="32"/>
          <w:lang w:eastAsia="zh-CN"/>
        </w:rPr>
        <w:t>（八）使用非财政拨款结余：填列历年滚存的非限定用途的非统计财政拨款结余弥补</w:t>
      </w:r>
      <w:r>
        <w:rPr>
          <w:rFonts w:hint="eastAsia" w:ascii="仿宋_GB2312" w:hAnsi="仿宋_GB2312" w:eastAsia="仿宋_GB2312" w:cs="仿宋_GB2312"/>
          <w:color w:val="434343"/>
          <w:sz w:val="32"/>
          <w:szCs w:val="32"/>
        </w:rPr>
        <w:t>202</w:t>
      </w:r>
      <w:r>
        <w:rPr>
          <w:rFonts w:hint="eastAsia" w:ascii="仿宋_GB2312" w:hAnsi="仿宋_GB2312" w:eastAsia="仿宋_GB2312" w:cs="仿宋_GB2312"/>
          <w:color w:val="434343"/>
          <w:sz w:val="32"/>
          <w:szCs w:val="32"/>
          <w:lang w:val="en-US" w:eastAsia="zh-CN"/>
        </w:rPr>
        <w:t>5</w:t>
      </w:r>
      <w:r>
        <w:rPr>
          <w:rFonts w:hint="eastAsia" w:ascii="仿宋_GB2312" w:hAnsi="仿宋_GB2312" w:eastAsia="仿宋_GB2312" w:cs="仿宋_GB2312"/>
          <w:color w:val="434343"/>
          <w:sz w:val="32"/>
          <w:szCs w:val="32"/>
          <w:lang w:eastAsia="zh-CN"/>
        </w:rPr>
        <w:t>年收支差额的数额。</w:t>
      </w:r>
    </w:p>
    <w:p w14:paraId="5D33A84E">
      <w:pPr>
        <w:pStyle w:val="4"/>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480" w:lineRule="atLeast"/>
        <w:ind w:left="0" w:right="0" w:firstLine="634"/>
        <w:jc w:val="both"/>
        <w:rPr>
          <w:rFonts w:hint="eastAsia" w:ascii="仿宋_GB2312" w:hAnsi="仿宋_GB2312" w:eastAsia="仿宋_GB2312" w:cs="仿宋_GB2312"/>
          <w:color w:val="434343"/>
          <w:sz w:val="32"/>
          <w:szCs w:val="32"/>
        </w:rPr>
      </w:pPr>
      <w:r>
        <w:rPr>
          <w:rFonts w:hint="eastAsia" w:ascii="仿宋_GB2312" w:hAnsi="仿宋_GB2312" w:eastAsia="仿宋_GB2312" w:cs="仿宋_GB2312"/>
          <w:color w:val="434343"/>
          <w:sz w:val="32"/>
          <w:szCs w:val="32"/>
          <w:lang w:eastAsia="zh-CN"/>
        </w:rPr>
        <w:t>（九）上年结转和结余：填列</w:t>
      </w:r>
      <w:r>
        <w:rPr>
          <w:rFonts w:hint="eastAsia" w:ascii="仿宋_GB2312" w:hAnsi="仿宋_GB2312" w:eastAsia="仿宋_GB2312" w:cs="仿宋_GB2312"/>
          <w:color w:val="434343"/>
          <w:sz w:val="32"/>
          <w:szCs w:val="32"/>
        </w:rPr>
        <w:t>202</w:t>
      </w:r>
      <w:r>
        <w:rPr>
          <w:rFonts w:hint="eastAsia" w:ascii="仿宋_GB2312" w:hAnsi="仿宋_GB2312" w:eastAsia="仿宋_GB2312" w:cs="仿宋_GB2312"/>
          <w:color w:val="434343"/>
          <w:sz w:val="32"/>
          <w:szCs w:val="32"/>
          <w:lang w:val="en-US" w:eastAsia="zh-CN"/>
        </w:rPr>
        <w:t>4</w:t>
      </w:r>
      <w:r>
        <w:rPr>
          <w:rFonts w:hint="eastAsia" w:ascii="仿宋_GB2312" w:hAnsi="仿宋_GB2312" w:eastAsia="仿宋_GB2312" w:cs="仿宋_GB2312"/>
          <w:color w:val="434343"/>
          <w:sz w:val="32"/>
          <w:szCs w:val="32"/>
          <w:lang w:eastAsia="zh-CN"/>
        </w:rPr>
        <w:t>年全部结转和结余的资金数，包括当年结转结余资金和历年滚存结转结余资金。</w:t>
      </w:r>
    </w:p>
    <w:p w14:paraId="7BFB0806">
      <w:pPr>
        <w:widowControl/>
        <w:numPr>
          <w:ilvl w:val="0"/>
          <w:numId w:val="0"/>
        </w:numPr>
        <w:spacing w:line="600" w:lineRule="exact"/>
        <w:jc w:val="left"/>
        <w:rPr>
          <w:rFonts w:hint="eastAsia" w:ascii="Adobe 仿宋 Std R" w:hAnsi="Adobe 仿宋 Std R" w:eastAsia="Adobe 仿宋 Std R"/>
          <w:sz w:val="32"/>
          <w:szCs w:val="32"/>
          <w:lang w:eastAsia="zh-CN"/>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F9BA1E8">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（八）城乡社区支出：反映政府城乡社区事务支出。</w:t>
      </w:r>
    </w:p>
    <w:p w14:paraId="2275207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（九）交通运输支出：反映交通运输和邮政业方面的支出。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6BD71"/>
    <w:multiLevelType w:val="singleLevel"/>
    <w:tmpl w:val="8936BD71"/>
    <w:lvl w:ilvl="0" w:tentative="0">
      <w:start w:val="3"/>
      <w:numFmt w:val="decimal"/>
      <w:suff w:val="nothing"/>
      <w:lvlText w:val="%1）"/>
      <w:lvlJc w:val="left"/>
      <w:pPr>
        <w:ind w:left="1122" w:leftChars="0" w:firstLine="0" w:firstLineChars="0"/>
      </w:pPr>
    </w:lvl>
  </w:abstractNum>
  <w:abstractNum w:abstractNumId="1">
    <w:nsid w:val="9DBFCF65"/>
    <w:multiLevelType w:val="multilevel"/>
    <w:tmpl w:val="9DBFCF65"/>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2">
    <w:nsid w:val="D2E9D694"/>
    <w:multiLevelType w:val="singleLevel"/>
    <w:tmpl w:val="D2E9D694"/>
    <w:lvl w:ilvl="0" w:tentative="0">
      <w:start w:val="9"/>
      <w:numFmt w:val="chineseCounting"/>
      <w:suff w:val="nothing"/>
      <w:lvlText w:val="（%1）"/>
      <w:lvlJc w:val="left"/>
      <w:rPr>
        <w:rFonts w:hint="eastAsia"/>
      </w:rPr>
    </w:lvl>
  </w:abstractNum>
  <w:abstractNum w:abstractNumId="3">
    <w:nsid w:val="69374E58"/>
    <w:multiLevelType w:val="singleLevel"/>
    <w:tmpl w:val="69374E5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2C4EAA"/>
    <w:rsid w:val="06543E82"/>
    <w:rsid w:val="067A6028"/>
    <w:rsid w:val="0BD47E6F"/>
    <w:rsid w:val="0C97247A"/>
    <w:rsid w:val="0D413E51"/>
    <w:rsid w:val="0DB3098E"/>
    <w:rsid w:val="11FF1959"/>
    <w:rsid w:val="138A29AA"/>
    <w:rsid w:val="14172F0F"/>
    <w:rsid w:val="15827B15"/>
    <w:rsid w:val="161016AA"/>
    <w:rsid w:val="18CB724F"/>
    <w:rsid w:val="1BD72341"/>
    <w:rsid w:val="1CEB5A7E"/>
    <w:rsid w:val="1F8B54DF"/>
    <w:rsid w:val="206D0602"/>
    <w:rsid w:val="212C5238"/>
    <w:rsid w:val="22430342"/>
    <w:rsid w:val="25B931E9"/>
    <w:rsid w:val="2828673B"/>
    <w:rsid w:val="2A0B0AA8"/>
    <w:rsid w:val="2C57797E"/>
    <w:rsid w:val="32213853"/>
    <w:rsid w:val="3328400E"/>
    <w:rsid w:val="34AA108A"/>
    <w:rsid w:val="35D602C2"/>
    <w:rsid w:val="36031C0A"/>
    <w:rsid w:val="360F36CE"/>
    <w:rsid w:val="36D60DBE"/>
    <w:rsid w:val="3A841EE9"/>
    <w:rsid w:val="3A9F1A72"/>
    <w:rsid w:val="3B7D1841"/>
    <w:rsid w:val="3D2909BB"/>
    <w:rsid w:val="3DF13D37"/>
    <w:rsid w:val="3F383632"/>
    <w:rsid w:val="404D5D77"/>
    <w:rsid w:val="4052753A"/>
    <w:rsid w:val="433D6BDD"/>
    <w:rsid w:val="457D3910"/>
    <w:rsid w:val="474E69D4"/>
    <w:rsid w:val="485E2293"/>
    <w:rsid w:val="48A83B8E"/>
    <w:rsid w:val="502E68D6"/>
    <w:rsid w:val="50924988"/>
    <w:rsid w:val="5237602E"/>
    <w:rsid w:val="53516268"/>
    <w:rsid w:val="53596EDD"/>
    <w:rsid w:val="565526B4"/>
    <w:rsid w:val="56C47F55"/>
    <w:rsid w:val="579B414A"/>
    <w:rsid w:val="57CB2345"/>
    <w:rsid w:val="5EF64E73"/>
    <w:rsid w:val="61E0552E"/>
    <w:rsid w:val="62D6302D"/>
    <w:rsid w:val="63306EE5"/>
    <w:rsid w:val="633916A0"/>
    <w:rsid w:val="635773BE"/>
    <w:rsid w:val="63E33020"/>
    <w:rsid w:val="6464197D"/>
    <w:rsid w:val="64EB571C"/>
    <w:rsid w:val="656A2922"/>
    <w:rsid w:val="65810156"/>
    <w:rsid w:val="6BE248E5"/>
    <w:rsid w:val="6D885538"/>
    <w:rsid w:val="6EDB6140"/>
    <w:rsid w:val="71996B2B"/>
    <w:rsid w:val="71CF1988"/>
    <w:rsid w:val="73A85115"/>
    <w:rsid w:val="749173C8"/>
    <w:rsid w:val="77EA71AA"/>
    <w:rsid w:val="78023250"/>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sz w:val="24"/>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1333</Words>
  <Characters>1485</Characters>
  <Lines>51</Lines>
  <Paragraphs>14</Paragraphs>
  <TotalTime>0</TotalTime>
  <ScaleCrop>false</ScaleCrop>
  <LinksUpToDate>false</LinksUpToDate>
  <CharactersWithSpaces>1511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邱</cp:lastModifiedBy>
  <dcterms:modified xsi:type="dcterms:W3CDTF">2025-01-08T03:30:48Z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B42AA487FC854AD1A48FB6E04F113F4F_13</vt:lpwstr>
  </property>
  <property fmtid="{D5CDD505-2E9C-101B-9397-08002B2CF9AE}" pid="4" name="KSOTemplateDocerSaveRecord">
    <vt:lpwstr>eyJoZGlkIjoiMDhmOTc2MDllMjFjYWJiNDM4ZjE5ODg5YTdhYzdhNzciLCJ1c2VySWQiOiIyNjEzNjU2NjIifQ==</vt:lpwstr>
  </property>
</Properties>
</file>