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庐山市卫生健康委员会</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庐山市卫生健康委员会</w:t>
      </w:r>
      <w:r>
        <w:rPr>
          <w:rFonts w:hint="eastAsia" w:ascii="仿宋_GB2312" w:eastAsia="仿宋_GB2312"/>
          <w:b/>
          <w:sz w:val="32"/>
          <w:szCs w:val="30"/>
        </w:rPr>
        <w:t>概况</w:t>
      </w:r>
    </w:p>
    <w:p w14:paraId="15A22ED2">
      <w:pPr>
        <w:widowControl/>
        <w:spacing w:line="580" w:lineRule="exact"/>
        <w:jc w:val="center"/>
        <w:rPr>
          <w:rFonts w:hint="eastAsia" w:ascii="仿宋_GB2312" w:eastAsia="仿宋_GB2312"/>
          <w:b/>
          <w:sz w:val="32"/>
          <w:szCs w:val="30"/>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08989D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市卫生健康委员会贯彻落实党中央和省委、九江市委关于卫生健康工作的方针政策和决策部署，在履行职责过程中坚持和加强党对卫生健康工作的集中统一领导。主要职责是：</w:t>
      </w:r>
    </w:p>
    <w:p w14:paraId="707D106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一)贯彻落实国家、省和九江市有关国民健康政策、卫生健康事业发展法律法规草案、政策、规划，拟订全市卫生健康事业发展相关规定并组织实施。负责统筹规划我市卫生健康资源配置，组织和指导辖区内卫生健康规划编制和实施。组织实施推进卫生健康基本公共服务均等化、普惠化、便捷化和公共资源向基层延伸等政策措施。</w:t>
      </w:r>
    </w:p>
    <w:p w14:paraId="65B284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（二）落实公立医院党建工作责任。指导协调全市卫生健康行业党的建设工作，统筹推进全市公立医院、基层医疗卫生机构、计生服务机构、民营医疗机构等党的建设工作。建立公立医院党建目标责任制。</w:t>
      </w:r>
    </w:p>
    <w:p w14:paraId="3D1EC4B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三）贯彻落实、协调推进深化医药卫生体制改革有关措施，研究提出深化全市医药卫生体制改革政策、措施的建议。组织实施全市深化公立医院综合改革，推进管办分离，健全现代医院管理制度，建立公益性为导向的绩效考核和评价运行机制，建设和谐医患关系。组织实施推动卫生健康公共服务提供主体多元化、方式多样化的政策措施。</w:t>
      </w:r>
    </w:p>
    <w:p w14:paraId="3FD9C90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四）贯彻执行国家、省和九江市疾病预防控制规划、国家免疫规划以及危害人民健康公共卫生问题的干预措施并组织落实，制定全市卫生应急和紧急医学救援预案、突发公共卫生事件监测和风险评估计划，组织指导突发公共卫生事件的预防控制和各类突发公共事件的医疗卫生救援。</w:t>
      </w:r>
    </w:p>
    <w:p w14:paraId="5D7230E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（五）组织实施国家、省、九江市应对人口老龄化政策措施，负责落实老年健康服务体系建设和医养结合工作。</w:t>
      </w:r>
    </w:p>
    <w:p w14:paraId="497C6C2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（六）贯彻落实国家药物政策和国家基本药物制度，贯彻落实全省药物使用的相关政策措施，配合开展药品使用监测、临床综合评价和短缺药品预警，组织开展食品安全风险监测评估。</w:t>
      </w:r>
    </w:p>
    <w:p w14:paraId="30ACC40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七）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牵头开展控烟工作。</w:t>
      </w:r>
    </w:p>
    <w:p w14:paraId="084348D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八）贯彻执行医疗机构、医疗服务行业管理办法并监督实施，建立健全医疗服务评价和监督管理体系。会同有关部门实施卫生健康专业技术人员资源标准。组织实施医疗服务规范、标准和卫生健康专业技术人员职业规则、服务规范。负责卫生健康行业的行风工作。指导和开展院前急救工作。推动无偿献血工作。</w:t>
      </w:r>
    </w:p>
    <w:p w14:paraId="5178D5C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九）负责计划生育管理和服务工作，开展人口监测预警，研究提出全市人口与家庭发展相关政策建议。贯彻落实计划生育政策，加强计划生育药具管理，制定提高出生人口素质的措施并组织实施，降低出生缺陷人口数量。贯彻落实计划生育特殊困难家庭扶助和促进计划生育家庭发展政策。</w:t>
      </w:r>
    </w:p>
    <w:p w14:paraId="4FF08C3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（十）负责全市卫生健康工作，指导和组织实施基层医疗卫生、妇幼健康服务体系和全科医生队伍建设。推进卫生健康科技创新发展。</w:t>
      </w:r>
    </w:p>
    <w:p w14:paraId="22C136F4">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（十一）负责卫生健康监督执法工作，完善综合监督执法体系，规范执法行为，监督检查卫生健康法律法规和政策措施的落实，依法组织查处重大违法行为。</w:t>
      </w:r>
    </w:p>
    <w:p w14:paraId="21FD84E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二）组织拟订全市卫生健康人才发展规划，统筹推进全市卫生健康人才队伍建设。牵头制定和落实全市高层次人才医疗保障服务政策。实施卫生人才评价、管理工作，组织开展继续医学教育和毕业后医学教育工作。</w:t>
      </w:r>
    </w:p>
    <w:p w14:paraId="32551DC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（十三）负责全市卫生健康宣传、健康教育、健康促进和信息化建设等工作，依法组织实施统计调查。组织指导卫生健康方面的国际合作交流与援外工作，协助开展与港澳台的卫生健康合作与交流。</w:t>
      </w:r>
    </w:p>
    <w:p w14:paraId="7186A126">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（十四）负责市委市政府保健对象的医疗保健工作，负责市级重要会议与重大活动的医疗卫生保障工作。</w:t>
      </w:r>
    </w:p>
    <w:p w14:paraId="727DED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（十五）制定全市中医药中长期发展规划，将其纳入全市卫生健康发展总体规划和战略目标，并组织实施。</w:t>
      </w:r>
    </w:p>
    <w:p w14:paraId="1281CC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（十六）承担市政府血吸虫病地方防治工作，组织协调各有关部门开展血吸虫病、地方病的综合防治和科研监测工作。</w:t>
      </w:r>
    </w:p>
    <w:p w14:paraId="0B99916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（十七）承担市爱国卫生运动委员会的日常工作。</w:t>
      </w:r>
    </w:p>
    <w:p w14:paraId="18DD7F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（十八）承担市老龄工作委员会日常工作，指导市计划生育协会的业务工作。</w:t>
      </w:r>
    </w:p>
    <w:p w14:paraId="7981452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（十九）完成市委、市政府交办的其他任务。</w:t>
      </w:r>
    </w:p>
    <w:p w14:paraId="6A2A716D">
      <w:pPr>
        <w:rPr>
          <w:b/>
          <w:sz w:val="36"/>
          <w:szCs w:val="36"/>
        </w:rPr>
      </w:pPr>
      <w:r>
        <w:rPr>
          <w:rFonts w:hint="eastAsia"/>
          <w:b/>
          <w:sz w:val="36"/>
          <w:szCs w:val="36"/>
        </w:rPr>
        <w:t>二、机构设置及人员情况</w:t>
      </w:r>
    </w:p>
    <w:p w14:paraId="08A30742">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庐</w:t>
      </w:r>
      <w:r>
        <w:rPr>
          <w:rFonts w:hint="eastAsia" w:ascii="仿宋" w:hAnsi="仿宋" w:eastAsia="仿宋"/>
          <w:sz w:val="32"/>
          <w:szCs w:val="32"/>
        </w:rPr>
        <w:fldChar w:fldCharType="end"/>
      </w:r>
      <w:r>
        <w:rPr>
          <w:rFonts w:hint="eastAsia" w:ascii="仿宋" w:hAnsi="仿宋" w:eastAsia="仿宋"/>
          <w:sz w:val="32"/>
          <w:szCs w:val="32"/>
          <w:lang w:eastAsia="zh-CN"/>
        </w:rPr>
        <w:t>山市卫生健康委员会</w:t>
      </w:r>
      <w:r>
        <w:rPr>
          <w:rFonts w:hint="eastAsia" w:ascii="仿宋" w:hAnsi="仿宋" w:eastAsia="仿宋"/>
          <w:sz w:val="32"/>
          <w:szCs w:val="32"/>
        </w:rPr>
        <w:t>内设处室</w:t>
      </w:r>
      <w:r>
        <w:rPr>
          <w:rFonts w:hint="eastAsia" w:ascii="仿宋" w:hAnsi="仿宋" w:eastAsia="仿宋"/>
          <w:sz w:val="32"/>
          <w:szCs w:val="32"/>
          <w:lang w:val="en-US" w:eastAsia="zh-CN"/>
        </w:rPr>
        <w:t>6</w:t>
      </w:r>
      <w:r>
        <w:rPr>
          <w:rFonts w:hint="eastAsia" w:ascii="仿宋" w:hAnsi="仿宋" w:eastAsia="仿宋"/>
          <w:sz w:val="32"/>
          <w:szCs w:val="32"/>
        </w:rPr>
        <w:t>个，</w:t>
      </w:r>
      <w:r>
        <w:rPr>
          <w:rFonts w:hint="eastAsia" w:ascii="仿宋" w:hAnsi="仿宋" w:eastAsia="仿宋"/>
          <w:color w:val="auto"/>
          <w:sz w:val="32"/>
          <w:szCs w:val="32"/>
          <w:lang w:eastAsia="zh-CN"/>
        </w:rPr>
        <w:t>包括：综合办公室（党建办）、医政医管与药政股（中医药股）、疾控应急股（血地股）、法规和综合监督股(政务服务股）、人口监测与家庭发展股（妇幼老龄健康股）、基层卫生健康股。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45</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庐山市卫生健康委员会</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1463.93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27.61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1447.03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57.11</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1463.93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27.61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增加变化原因为单位工作经费的支出。</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815.46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79.02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222.8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 xml:space="preserve">支出功能科目划分：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${page540426799.ds197859873_REP_BGT_T_HC1100002019DXQ01DW_GNZJMX}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万元,较上年预算安排增加（减少）</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81.68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128.02</w:t>
      </w:r>
      <w:r>
        <w:rPr>
          <w:rStyle w:val="11"/>
          <w:rFonts w:hint="eastAsia"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1343.78</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161.52</w:t>
      </w:r>
      <w:r>
        <w:rPr>
          <w:rStyle w:val="11"/>
          <w:rFonts w:hint="eastAsia"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38.48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5.89</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188.93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274.72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46.4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650.46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187.6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s="Times New Roman"/>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1447.03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57.11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81.68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128.02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1326.88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191.03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38.48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5.89</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_648.47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798.56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108.52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207.74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A923F6E">
      <w:pPr>
        <w:ind w:firstLine="640" w:firstLineChars="200"/>
        <w:rPr>
          <w:rStyle w:val="11"/>
          <w:rFonts w:hint="eastAsia" w:ascii="仿宋" w:hAnsi="仿宋" w:eastAsia="仿宋"/>
          <w:b w:val="0"/>
          <w:bCs/>
          <w:color w:val="auto"/>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569726D0">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259.66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7.68</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3.04</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增长变化原因为劳务费用增加。</w:t>
      </w:r>
    </w:p>
    <w:p w14:paraId="2058FC9E">
      <w:pPr>
        <w:widowControl/>
        <w:spacing w:line="580" w:lineRule="exact"/>
        <w:ind w:firstLine="636"/>
        <w:jc w:val="both"/>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55.33万元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5.22万元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8.18万元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7.77万元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15.23万元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1.5万元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5.5万元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sz w:val="32"/>
          <w:szCs w:val="32"/>
        </w:rPr>
        <w:t>委托业务费</w:t>
      </w:r>
      <w:r>
        <w:rPr>
          <w:rFonts w:hint="eastAsia" w:ascii="Adobe 仿宋 Std R" w:hAnsi="Adobe 仿宋 Std R" w:eastAsia="Adobe 仿宋 Std R"/>
          <w:sz w:val="32"/>
          <w:szCs w:val="32"/>
          <w:lang w:val="en-US" w:eastAsia="zh-CN"/>
        </w:rPr>
        <w:t>39.5</w:t>
      </w:r>
      <w:r>
        <w:rPr>
          <w:rFonts w:hint="eastAsia" w:ascii="Adobe 仿宋 Std R" w:hAnsi="Adobe 仿宋 Std R" w:eastAsia="Adobe 仿宋 Std R"/>
          <w:sz w:val="32"/>
          <w:szCs w:val="32"/>
        </w:rPr>
        <w:t>万、劳务费4</w:t>
      </w:r>
      <w:r>
        <w:rPr>
          <w:rFonts w:hint="eastAsia" w:ascii="Adobe 仿宋 Std R" w:hAnsi="Adobe 仿宋 Std R" w:eastAsia="Adobe 仿宋 Std R"/>
          <w:sz w:val="32"/>
          <w:szCs w:val="32"/>
          <w:lang w:val="en-US" w:eastAsia="zh-CN"/>
        </w:rPr>
        <w:t>7.52</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公务接待费</w:t>
      </w:r>
      <w:r>
        <w:rPr>
          <w:rFonts w:hint="eastAsia" w:ascii="Adobe 仿宋 Std R" w:hAnsi="Adobe 仿宋 Std R" w:eastAsia="Adobe 仿宋 Std R"/>
          <w:sz w:val="32"/>
          <w:szCs w:val="32"/>
          <w:lang w:val="en-US" w:eastAsia="zh-CN"/>
        </w:rPr>
        <w:t>4.1万、培训费1万、</w:t>
      </w:r>
      <w:r>
        <w:rPr>
          <w:rFonts w:hint="eastAsia" w:ascii="Adobe 仿宋 Std R" w:hAnsi="Adobe 仿宋 Std R" w:eastAsia="Adobe 仿宋 Std R"/>
          <w:sz w:val="32"/>
          <w:szCs w:val="32"/>
        </w:rPr>
        <w:t>其他商品和服务</w:t>
      </w:r>
      <w:r>
        <w:rPr>
          <w:rFonts w:hint="eastAsia" w:ascii="Adobe 仿宋 Std R" w:hAnsi="Adobe 仿宋 Std R" w:eastAsia="Adobe 仿宋 Std R"/>
          <w:sz w:val="32"/>
          <w:szCs w:val="32"/>
          <w:lang w:val="en-US" w:eastAsia="zh-CN"/>
        </w:rPr>
        <w:t>39.11</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、工会经费</w:t>
      </w:r>
      <w:r>
        <w:rPr>
          <w:rFonts w:hint="eastAsia" w:ascii="Adobe 仿宋 Std R" w:hAnsi="Adobe 仿宋 Std R" w:eastAsia="Adobe 仿宋 Std R"/>
          <w:sz w:val="32"/>
          <w:szCs w:val="32"/>
          <w:lang w:val="en-US" w:eastAsia="zh-CN"/>
        </w:rPr>
        <w:t>18.19万、其他交通费11.51万</w:t>
      </w:r>
      <w:r>
        <w:rPr>
          <w:rFonts w:hint="eastAsia" w:ascii="Adobe 仿宋 Std R" w:hAnsi="Adobe 仿宋 Std R" w:eastAsia="Adobe 仿宋 Std R"/>
          <w:sz w:val="32"/>
          <w:szCs w:val="32"/>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240D32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2023</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320" w:firstLineChars="100"/>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卫健委</w:t>
      </w:r>
      <w:r>
        <w:rPr>
          <w:rStyle w:val="11"/>
          <w:rFonts w:hint="eastAsia" w:ascii="Adobe 仿宋 Std R" w:hAnsi="Adobe 仿宋 Std R" w:eastAsia="Adobe 仿宋 Std R"/>
          <w:b/>
          <w:sz w:val="32"/>
          <w:szCs w:val="32"/>
        </w:rPr>
        <w:t>项目情况说明</w:t>
      </w:r>
    </w:p>
    <w:p w14:paraId="6A3D40D9">
      <w:pPr>
        <w:numPr>
          <w:ilvl w:val="0"/>
          <w:numId w:val="0"/>
        </w:numPr>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b/>
          <w:bCs/>
          <w:sz w:val="32"/>
          <w:szCs w:val="32"/>
          <w:lang w:val="en-US" w:eastAsia="zh-CN"/>
        </w:rPr>
        <w:t xml:space="preserve"> 1、</w:t>
      </w:r>
      <w:r>
        <w:rPr>
          <w:rFonts w:hint="eastAsia" w:ascii="Adobe 仿宋 Std R" w:hAnsi="Adobe 仿宋 Std R" w:eastAsia="Adobe 仿宋 Std R"/>
          <w:b/>
          <w:bCs/>
          <w:sz w:val="32"/>
          <w:szCs w:val="32"/>
        </w:rPr>
        <w:t>城镇居民独生子女父母奖励项目</w:t>
      </w:r>
    </w:p>
    <w:p w14:paraId="51AF04B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：对符合条件的城镇居民独生子女父母每月给予</w:t>
      </w:r>
      <w:r>
        <w:rPr>
          <w:rFonts w:hint="eastAsia" w:ascii="Adobe 仿宋 Std R" w:hAnsi="Adobe 仿宋 Std R" w:eastAsia="Adobe 仿宋 Std R"/>
          <w:sz w:val="32"/>
          <w:szCs w:val="32"/>
          <w:lang w:val="en-US" w:eastAsia="zh-CN"/>
        </w:rPr>
        <w:t>100元奖励。</w:t>
      </w:r>
    </w:p>
    <w:p w14:paraId="4CE848B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：《江西省人民政府办公厅关于印发江西省城镇居民独生子女父母奖励办法的通知》（赣府厅发[2017]7号）和《江西省卫生和计划生育委员会</w:t>
      </w:r>
      <w:r>
        <w:rPr>
          <w:rFonts w:hint="eastAsia" w:ascii="Adobe 仿宋 Std R" w:hAnsi="Adobe 仿宋 Std R" w:eastAsia="Adobe 仿宋 Std R"/>
          <w:sz w:val="32"/>
          <w:szCs w:val="32"/>
          <w:lang w:val="en-US" w:eastAsia="zh-CN"/>
        </w:rPr>
        <w:t xml:space="preserve">  江西省财政厅关于印发江西省城镇居民独生子女父母奖励办法操作细则的通知》（</w:t>
      </w:r>
      <w:r>
        <w:rPr>
          <w:rFonts w:hint="eastAsia" w:ascii="Adobe 仿宋 Std R" w:hAnsi="Adobe 仿宋 Std R" w:eastAsia="Adobe 仿宋 Std R"/>
          <w:sz w:val="32"/>
          <w:szCs w:val="32"/>
          <w:lang w:eastAsia="zh-CN"/>
        </w:rPr>
        <w:t>赣卫家庭发[2017]7号）。</w:t>
      </w:r>
    </w:p>
    <w:p w14:paraId="05A9F4A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527B98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4）实施方案：符合条件的城镇居民独生子女父母在 12 月份提出申请，社区居委会核实公示，乡（镇、街道）初核公示后（2月底完成）上报至卫健委，经卫健委审核确认后报九江市卫健委和本级财政。</w:t>
      </w:r>
    </w:p>
    <w:p w14:paraId="5D39BD09">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12F9899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276万元。</w:t>
      </w:r>
    </w:p>
    <w:p w14:paraId="37495B74">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2.爱国卫生工作经费</w:t>
      </w:r>
    </w:p>
    <w:p w14:paraId="313E206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：组织开展全市创卫、爱卫、病媒防制、病媒生物监测、健康促进等工作。</w:t>
      </w:r>
    </w:p>
    <w:p w14:paraId="17CF4EB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《江西省爱国卫生工作条例》、《江西省贯彻&lt;病媒生物预防控制管理规定&gt;实施细则》、《九江市人民政府关于健康九江行动的实施方案》。</w:t>
      </w:r>
    </w:p>
    <w:p w14:paraId="76EB39A8">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ACD6CC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开展爱卫、创卫宣传和考核工作；4-11月，委托专业公司对我市建成区的公共环境每月开展灭鼠、灭蚊、灭蝇、灭螂化学消杀工作；采购病媒生物监测设施，每季度对城区开展一次公共场所病媒生物密度监测；按每年6个乡镇共480户开展健康素养监测。</w:t>
      </w:r>
    </w:p>
    <w:p w14:paraId="78AD9708">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6EBF927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82.8万元。</w:t>
      </w:r>
    </w:p>
    <w:p w14:paraId="7C64BC60">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3.基本公共卫生服务经费</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eastAsia="zh-CN"/>
        </w:rPr>
        <w:t>卫健委</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1 )</w:t>
      </w:r>
      <w:r>
        <w:rPr>
          <w:rFonts w:hint="eastAsia" w:ascii="Adobe 仿宋 Std R" w:hAnsi="Adobe 仿宋 Std R" w:eastAsia="Adobe 仿宋 Std R"/>
          <w:color w:val="auto"/>
          <w:sz w:val="32"/>
          <w:szCs w:val="32"/>
        </w:rPr>
        <w:t>实施主体</w:t>
      </w:r>
    </w:p>
    <w:p w14:paraId="24A45A36">
      <w:pPr>
        <w:numPr>
          <w:ilvl w:val="0"/>
          <w:numId w:val="0"/>
        </w:num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庐山市</w:t>
      </w:r>
      <w:r>
        <w:rPr>
          <w:rFonts w:hint="eastAsia" w:ascii="Adobe 仿宋 Std R" w:hAnsi="Adobe 仿宋 Std R" w:eastAsia="Adobe 仿宋 Std R"/>
          <w:color w:val="auto"/>
          <w:sz w:val="32"/>
          <w:szCs w:val="32"/>
          <w:lang w:eastAsia="zh-CN"/>
        </w:rPr>
        <w:t>卫生健康委员会</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D16C2A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年度预算安排</w:t>
      </w:r>
    </w:p>
    <w:p w14:paraId="4911C6C2">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32.94万元</w:t>
      </w:r>
    </w:p>
    <w:p w14:paraId="100E9F7D">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4、失独家庭一次性抚慰金</w:t>
      </w:r>
      <w:r>
        <w:rPr>
          <w:rFonts w:hint="eastAsia" w:ascii="Adobe 仿宋 Std R" w:hAnsi="Adobe 仿宋 Std R" w:eastAsia="Adobe 仿宋 Std R"/>
          <w:b/>
          <w:bCs/>
          <w:sz w:val="32"/>
          <w:szCs w:val="32"/>
        </w:rPr>
        <w:t>项目</w:t>
      </w:r>
    </w:p>
    <w:p w14:paraId="2EF3C95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：对符合条件的独生子女死亡的计划生育特殊家庭发放一次性抚慰金</w:t>
      </w:r>
      <w:r>
        <w:rPr>
          <w:rFonts w:hint="eastAsia" w:ascii="Adobe 仿宋 Std R" w:hAnsi="Adobe 仿宋 Std R" w:eastAsia="Adobe 仿宋 Std R"/>
          <w:sz w:val="32"/>
          <w:szCs w:val="32"/>
          <w:lang w:val="en-US" w:eastAsia="zh-CN"/>
        </w:rPr>
        <w:t>5000元。</w:t>
      </w:r>
    </w:p>
    <w:p w14:paraId="304A5C2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：省卫生计生委、省财政厅《印发关于对全省独生子女死亡的计划生育特殊家庭发放一次性抚慰金的实施意见》（赣卫家庭发【</w:t>
      </w:r>
      <w:r>
        <w:rPr>
          <w:rFonts w:hint="eastAsia" w:ascii="Adobe 仿宋 Std R" w:hAnsi="Adobe 仿宋 Std R" w:eastAsia="Adobe 仿宋 Std R"/>
          <w:sz w:val="32"/>
          <w:szCs w:val="32"/>
          <w:lang w:val="en-US" w:eastAsia="zh-CN"/>
        </w:rPr>
        <w:t>2017</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8号文件</w:t>
      </w:r>
      <w:r>
        <w:rPr>
          <w:rFonts w:hint="eastAsia" w:ascii="Adobe 仿宋 Std R" w:hAnsi="Adobe 仿宋 Std R" w:eastAsia="Adobe 仿宋 Std R"/>
          <w:sz w:val="32"/>
          <w:szCs w:val="32"/>
          <w:lang w:eastAsia="zh-CN"/>
        </w:rPr>
        <w:t>）。</w:t>
      </w:r>
    </w:p>
    <w:p w14:paraId="3F3BFBE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80C0C71">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4）实施方案：符合条件的独生子女死亡的计划生育特殊家庭，每人一次性发放5000元的抚慰金。</w:t>
      </w:r>
    </w:p>
    <w:p w14:paraId="63D1A4DA">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49EB85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5万元。</w:t>
      </w:r>
    </w:p>
    <w:p w14:paraId="7ED747B7">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5、阳光助学配套资金</w:t>
      </w:r>
      <w:r>
        <w:rPr>
          <w:rFonts w:hint="eastAsia" w:ascii="Adobe 仿宋 Std R" w:hAnsi="Adobe 仿宋 Std R" w:eastAsia="Adobe 仿宋 Std R"/>
          <w:b/>
          <w:bCs/>
          <w:sz w:val="32"/>
          <w:szCs w:val="32"/>
        </w:rPr>
        <w:t>项目</w:t>
      </w:r>
    </w:p>
    <w:p w14:paraId="065D5DF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：对符合条件的阳光助学对象发放助学金</w:t>
      </w:r>
      <w:r>
        <w:rPr>
          <w:rFonts w:hint="eastAsia" w:ascii="Adobe 仿宋 Std R" w:hAnsi="Adobe 仿宋 Std R" w:eastAsia="Adobe 仿宋 Std R"/>
          <w:sz w:val="32"/>
          <w:szCs w:val="32"/>
          <w:lang w:val="en-US" w:eastAsia="zh-CN"/>
        </w:rPr>
        <w:t>0.8万元。</w:t>
      </w:r>
    </w:p>
    <w:p w14:paraId="0857EE7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w:t>
      </w:r>
      <w:r>
        <w:rPr>
          <w:rFonts w:hint="eastAsia" w:ascii="Adobe 仿宋 Std R" w:hAnsi="Adobe 仿宋 Std R" w:eastAsia="Adobe 仿宋 Std R"/>
          <w:sz w:val="32"/>
          <w:szCs w:val="32"/>
          <w:lang w:val="en-US" w:eastAsia="zh-CN"/>
        </w:rPr>
        <w:t>公</w:t>
      </w:r>
      <w:r>
        <w:rPr>
          <w:rFonts w:hint="eastAsia" w:ascii="Adobe 仿宋 Std R" w:hAnsi="Adobe 仿宋 Std R" w:eastAsia="Adobe 仿宋 Std R"/>
          <w:sz w:val="32"/>
          <w:szCs w:val="32"/>
          <w:lang w:eastAsia="zh-CN"/>
        </w:rPr>
        <w:t>厅关于印发江西省医疗卫生领域省与市县财政事权和支出责任划分改革实施方案的通知》（赣府厅字【</w:t>
      </w:r>
      <w:r>
        <w:rPr>
          <w:rFonts w:hint="eastAsia" w:ascii="Adobe 仿宋 Std R" w:hAnsi="Adobe 仿宋 Std R" w:eastAsia="Adobe 仿宋 Std R"/>
          <w:sz w:val="32"/>
          <w:szCs w:val="32"/>
          <w:lang w:val="en-US" w:eastAsia="zh-CN"/>
        </w:rPr>
        <w:t>2019</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54号</w:t>
      </w:r>
      <w:r>
        <w:rPr>
          <w:rFonts w:hint="eastAsia" w:ascii="Adobe 仿宋 Std R" w:hAnsi="Adobe 仿宋 Std R" w:eastAsia="Adobe 仿宋 Std R"/>
          <w:sz w:val="32"/>
          <w:szCs w:val="32"/>
          <w:lang w:eastAsia="zh-CN"/>
        </w:rPr>
        <w:t>）。</w:t>
      </w:r>
    </w:p>
    <w:p w14:paraId="2C0B6B0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74BDBC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4）实施方案：阳光助学、计划生育并发症由省与县（市、区）财政共同承担支出责任、按6:4分担。</w:t>
      </w:r>
    </w:p>
    <w:p w14:paraId="0BEDF9C2">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02979D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0.8万元。</w:t>
      </w:r>
    </w:p>
    <w:p w14:paraId="16FCB9C2">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6、</w:t>
      </w:r>
      <w:r>
        <w:rPr>
          <w:rFonts w:hint="eastAsia" w:ascii="宋体" w:hAnsi="宋体" w:eastAsia="宋体" w:cs="宋体"/>
          <w:b/>
          <w:bCs w:val="0"/>
          <w:sz w:val="32"/>
          <w:szCs w:val="32"/>
          <w:lang w:val="en-US" w:eastAsia="zh-CN"/>
        </w:rPr>
        <w:t>农村二女结扎户基本养老保险金市财政负担部分</w:t>
      </w:r>
      <w:r>
        <w:rPr>
          <w:rFonts w:hint="eastAsia" w:ascii="Adobe 仿宋 Std R" w:hAnsi="Adobe 仿宋 Std R" w:eastAsia="Adobe 仿宋 Std R"/>
          <w:b/>
          <w:bCs/>
          <w:sz w:val="32"/>
          <w:szCs w:val="32"/>
          <w:lang w:val="en-US" w:eastAsia="zh-CN"/>
        </w:rPr>
        <w:t>项</w:t>
      </w:r>
      <w:r>
        <w:rPr>
          <w:rFonts w:hint="eastAsia" w:ascii="Adobe 仿宋 Std R" w:hAnsi="Adobe 仿宋 Std R" w:eastAsia="Adobe 仿宋 Std R"/>
          <w:b/>
          <w:bCs/>
          <w:sz w:val="32"/>
          <w:szCs w:val="32"/>
        </w:rPr>
        <w:t>目</w:t>
      </w:r>
    </w:p>
    <w:p w14:paraId="5FE7B65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仿宋" w:hAnsi="仿宋" w:eastAsia="仿宋"/>
          <w:sz w:val="32"/>
          <w:szCs w:val="32"/>
        </w:rPr>
        <w:t>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Adobe 仿宋 Std R" w:hAnsi="Adobe 仿宋 Std R" w:eastAsia="Adobe 仿宋 Std R"/>
          <w:sz w:val="32"/>
          <w:szCs w:val="32"/>
          <w:lang w:val="en-US" w:eastAsia="zh-CN"/>
        </w:rPr>
        <w:t>。</w:t>
      </w:r>
    </w:p>
    <w:p w14:paraId="466013E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sz w:val="32"/>
          <w:szCs w:val="32"/>
        </w:rPr>
        <w:t>《星子县农村二女结扎户基本养老保险暂行办法》(星府办发[2011]21号)规定</w:t>
      </w:r>
      <w:r>
        <w:rPr>
          <w:rFonts w:hint="eastAsia" w:ascii="Adobe 仿宋 Std R" w:hAnsi="Adobe 仿宋 Std R" w:eastAsia="Adobe 仿宋 Std R"/>
          <w:sz w:val="32"/>
          <w:szCs w:val="32"/>
          <w:lang w:eastAsia="zh-CN"/>
        </w:rPr>
        <w:t>。</w:t>
      </w:r>
    </w:p>
    <w:p w14:paraId="3F567F0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5AC89879">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w:t>
      </w:r>
      <w:r>
        <w:rPr>
          <w:rFonts w:hint="eastAsia" w:ascii="仿宋" w:hAnsi="仿宋" w:eastAsia="仿宋"/>
          <w:sz w:val="32"/>
          <w:szCs w:val="32"/>
        </w:rPr>
        <w:t>参加基本养老保险的所需资金，按</w:t>
      </w:r>
      <w:r>
        <w:rPr>
          <w:rFonts w:hint="eastAsia" w:ascii="仿宋" w:hAnsi="仿宋" w:eastAsia="仿宋"/>
          <w:sz w:val="32"/>
          <w:szCs w:val="32"/>
          <w:lang w:eastAsia="zh-CN"/>
        </w:rPr>
        <w:t>市级</w:t>
      </w:r>
      <w:r>
        <w:rPr>
          <w:rFonts w:hint="eastAsia" w:ascii="仿宋" w:hAnsi="仿宋" w:eastAsia="仿宋"/>
          <w:sz w:val="32"/>
          <w:szCs w:val="32"/>
        </w:rPr>
        <w:t>财政负担</w:t>
      </w:r>
      <w:r>
        <w:rPr>
          <w:rFonts w:hint="eastAsia" w:ascii="仿宋" w:hAnsi="仿宋" w:eastAsia="仿宋"/>
          <w:sz w:val="32"/>
          <w:szCs w:val="32"/>
          <w:lang w:val="en-US" w:eastAsia="zh-CN"/>
        </w:rPr>
        <w:t>7</w:t>
      </w:r>
      <w:r>
        <w:rPr>
          <w:rFonts w:hint="eastAsia" w:ascii="仿宋" w:hAnsi="仿宋" w:eastAsia="仿宋"/>
          <w:sz w:val="32"/>
          <w:szCs w:val="32"/>
        </w:rPr>
        <w:t>2%、个人负担28%的比例缴纳，缴费年限最低为15年。20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val="en-US" w:eastAsia="zh-CN"/>
        </w:rPr>
        <w:t>2025年居民养老保险缴纳金额为</w:t>
      </w:r>
      <w:r>
        <w:rPr>
          <w:rFonts w:hint="eastAsia" w:ascii="仿宋" w:hAnsi="仿宋" w:eastAsia="仿宋"/>
          <w:sz w:val="32"/>
          <w:szCs w:val="32"/>
          <w:lang w:eastAsia="zh-CN"/>
        </w:rPr>
        <w:t>按</w:t>
      </w:r>
      <w:r>
        <w:rPr>
          <w:rFonts w:hint="eastAsia" w:ascii="仿宋" w:hAnsi="仿宋" w:eastAsia="仿宋"/>
          <w:sz w:val="32"/>
          <w:szCs w:val="32"/>
        </w:rPr>
        <w:t>每人每年</w:t>
      </w:r>
      <w:r>
        <w:rPr>
          <w:rFonts w:hint="eastAsia" w:ascii="仿宋" w:hAnsi="仿宋" w:eastAsia="仿宋"/>
          <w:sz w:val="32"/>
          <w:szCs w:val="32"/>
          <w:lang w:eastAsia="zh-CN"/>
        </w:rPr>
        <w:t>缴纳金额</w:t>
      </w:r>
      <w:r>
        <w:rPr>
          <w:rFonts w:hint="eastAsia" w:ascii="仿宋" w:hAnsi="仿宋" w:eastAsia="仿宋"/>
          <w:sz w:val="32"/>
          <w:szCs w:val="32"/>
          <w:lang w:val="en-US" w:eastAsia="zh-CN"/>
        </w:rPr>
        <w:t>10752</w:t>
      </w:r>
      <w:r>
        <w:rPr>
          <w:rFonts w:hint="eastAsia" w:ascii="仿宋" w:hAnsi="仿宋" w:eastAsia="仿宋"/>
          <w:sz w:val="32"/>
          <w:szCs w:val="32"/>
        </w:rPr>
        <w:t>元</w:t>
      </w:r>
      <w:r>
        <w:rPr>
          <w:rFonts w:hint="eastAsia" w:ascii="仿宋" w:hAnsi="仿宋" w:eastAsia="仿宋"/>
          <w:sz w:val="32"/>
          <w:szCs w:val="32"/>
          <w:lang w:eastAsia="zh-CN"/>
        </w:rPr>
        <w:t>，按照总金额的</w:t>
      </w:r>
      <w:r>
        <w:rPr>
          <w:rFonts w:hint="eastAsia" w:ascii="仿宋" w:hAnsi="仿宋" w:eastAsia="仿宋"/>
          <w:sz w:val="32"/>
          <w:szCs w:val="32"/>
          <w:lang w:val="en-US" w:eastAsia="zh-CN"/>
        </w:rPr>
        <w:t>72%返还，财政应承担7741元</w:t>
      </w:r>
      <w:r>
        <w:rPr>
          <w:rFonts w:hint="default" w:ascii="仿宋" w:hAnsi="仿宋" w:eastAsia="仿宋"/>
          <w:sz w:val="32"/>
          <w:szCs w:val="32"/>
          <w:lang w:val="en-US" w:eastAsia="zh-CN"/>
        </w:rPr>
        <w:t>/</w:t>
      </w:r>
      <w:r>
        <w:rPr>
          <w:rFonts w:hint="eastAsia" w:ascii="仿宋" w:hAnsi="仿宋" w:eastAsia="仿宋"/>
          <w:sz w:val="32"/>
          <w:szCs w:val="32"/>
          <w:lang w:val="en-US" w:eastAsia="zh-CN"/>
        </w:rPr>
        <w:t>每人，九江市按每人800元给予配套</w:t>
      </w:r>
      <w:r>
        <w:rPr>
          <w:rFonts w:hint="eastAsia" w:ascii="Adobe 仿宋 Std R" w:hAnsi="Adobe 仿宋 Std R" w:eastAsia="Adobe 仿宋 Std R"/>
          <w:sz w:val="32"/>
          <w:szCs w:val="32"/>
          <w:lang w:val="en-US" w:eastAsia="zh-CN"/>
        </w:rPr>
        <w:t>。</w:t>
      </w:r>
      <w:bookmarkStart w:id="0" w:name="_GoBack"/>
      <w:bookmarkEnd w:id="0"/>
    </w:p>
    <w:p w14:paraId="6FD0AA73">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EA1F53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123.5498万元。</w:t>
      </w:r>
    </w:p>
    <w:p w14:paraId="4DD38792">
      <w:pPr>
        <w:ind w:firstLine="642"/>
        <w:rPr>
          <w:rFonts w:hint="eastAsia" w:ascii="Adobe 仿宋 Std R" w:hAnsi="Adobe 仿宋 Std R" w:eastAsia="Adobe 仿宋 Std R"/>
          <w:sz w:val="32"/>
          <w:szCs w:val="32"/>
          <w:lang w:val="en-US" w:eastAsia="zh-CN"/>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庐山市卫生健康委员会</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4.1</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4.1</w:t>
      </w:r>
      <w:r>
        <w:rPr>
          <w:rFonts w:ascii="仿宋" w:hAnsi="仿宋" w:eastAsia="仿宋"/>
          <w:bCs/>
          <w:sz w:val="32"/>
          <w:szCs w:val="32"/>
        </w:rPr>
        <w:t>万元,比上年减</w:t>
      </w:r>
      <w:r>
        <w:rPr>
          <w:rFonts w:hint="eastAsia" w:ascii="仿宋" w:hAnsi="仿宋" w:eastAsia="仿宋"/>
          <w:bCs/>
          <w:sz w:val="32"/>
          <w:szCs w:val="32"/>
          <w:lang w:val="en-US" w:eastAsia="zh-CN"/>
        </w:rPr>
        <w:t>0.01</w:t>
      </w:r>
      <w:r>
        <w:rPr>
          <w:rFonts w:ascii="仿宋" w:hAnsi="仿宋" w:eastAsia="仿宋"/>
          <w:bCs/>
          <w:sz w:val="32"/>
          <w:szCs w:val="32"/>
        </w:rPr>
        <w:t>万元，主要原因是：</w:t>
      </w:r>
      <w:r>
        <w:rPr>
          <w:rFonts w:hint="eastAsia" w:ascii="仿宋" w:hAnsi="仿宋" w:eastAsia="仿宋"/>
          <w:bCs/>
          <w:sz w:val="32"/>
          <w:szCs w:val="32"/>
        </w:rPr>
        <w:t>因</w:t>
      </w:r>
      <w:r>
        <w:rPr>
          <w:rFonts w:hint="eastAsia" w:ascii="仿宋" w:hAnsi="仿宋" w:eastAsia="仿宋"/>
          <w:bCs/>
          <w:sz w:val="32"/>
          <w:szCs w:val="32"/>
          <w:lang w:eastAsia="zh-CN"/>
        </w:rPr>
        <w:t>为</w:t>
      </w:r>
      <w:r>
        <w:rPr>
          <w:rFonts w:hint="eastAsia" w:ascii="仿宋" w:hAnsi="仿宋" w:eastAsia="仿宋"/>
          <w:bCs/>
          <w:sz w:val="32"/>
          <w:szCs w:val="32"/>
        </w:rPr>
        <w:t>厉行“</w:t>
      </w:r>
      <w:r>
        <w:rPr>
          <w:rFonts w:hint="eastAsia" w:ascii="仿宋" w:hAnsi="仿宋" w:eastAsia="仿宋"/>
          <w:bCs/>
          <w:sz w:val="32"/>
          <w:szCs w:val="32"/>
          <w:lang w:val="en-US" w:eastAsia="zh-CN"/>
        </w:rPr>
        <w:t>中央</w:t>
      </w:r>
      <w:r>
        <w:rPr>
          <w:rFonts w:hint="eastAsia" w:ascii="仿宋" w:hAnsi="仿宋" w:eastAsia="仿宋"/>
          <w:bCs/>
          <w:sz w:val="32"/>
          <w:szCs w:val="32"/>
        </w:rPr>
        <w:t>八项规定”，严格限制“三公”支出</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2797FD5A">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eastAsia="zh-CN"/>
        </w:rPr>
        <w:t>（三）</w:t>
      </w:r>
      <w:r>
        <w:rPr>
          <w:rFonts w:hint="eastAsia" w:ascii="仿宋_GB2312" w:eastAsia="仿宋_GB2312"/>
          <w:color w:val="000000"/>
          <w:sz w:val="32"/>
          <w:szCs w:val="30"/>
        </w:rPr>
        <w:t>社会保障和就业支出反映政府在社会保障与就业方面的支出。</w:t>
      </w:r>
    </w:p>
    <w:p w14:paraId="24DC2FB0">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社会保障和就业支出（类）行政事业单位养老支出（款）反映用于行政事业单位养老方面的支出。</w:t>
      </w:r>
    </w:p>
    <w:p w14:paraId="7C41A4C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社会保障和就业支出（类）行政事业单位养老支出（款）机关事业单位基本养老保险缴费支出（项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反映机关事业单位实施养老保险制度由单位缴纳的基本养老保险费支出。</w:t>
      </w:r>
    </w:p>
    <w:p w14:paraId="4E41A07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四</w:t>
      </w:r>
      <w:r>
        <w:rPr>
          <w:rFonts w:hint="eastAsia" w:ascii="仿宋_GB2312" w:eastAsia="仿宋_GB2312"/>
          <w:color w:val="000000"/>
          <w:sz w:val="32"/>
          <w:szCs w:val="30"/>
        </w:rPr>
        <w:t>）卫生健康支出（类）：反映政府卫生健康方面的支出。</w:t>
      </w:r>
    </w:p>
    <w:p w14:paraId="64229D2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 1、卫生健康管理事务（款）：反映卫生健康、中医等管理方面的支出。行政运行（项）：反映行政单位（包括实行公务员管理的事业单位）的基本支出。</w:t>
      </w:r>
    </w:p>
    <w:p w14:paraId="3EFB64AF">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 2、公共卫生（款）：反映公共卫生支出。（1）基本公共卫生服务（项）：反映基本公共卫生服务支出 （2）重大公共卫生服务（项）：反映重大疾病、重大传染病预防控制等重大公共卫生服务项目支出。</w:t>
      </w:r>
    </w:p>
    <w:p w14:paraId="141E510D">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 3、计划生育事务（款）：反映计划生育方面的支出。计划生育服务（项）：反映计划生育服务支出 其他计划生育事务支出（项）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反映其他用于计划生育管理事务方面的支出。</w:t>
      </w:r>
    </w:p>
    <w:p w14:paraId="0D4391B3">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4、行政事业单位医疗（款）：反映行政事业单位医疗方面的支出。行政单位医疗（项）：反映财政部门集中安排的行政单位（包括实行公务员管理的事业单位）基本医疗保险缴费经费，未参加医疗保险的行政单位的公费医疗经费，按国家规 定享受离休人员、红军老战士待遇人员的医疗经费。</w:t>
      </w:r>
    </w:p>
    <w:p w14:paraId="166D255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无</w:t>
      </w:r>
      <w:r>
        <w:rPr>
          <w:rFonts w:hint="eastAsia" w:ascii="仿宋_GB2312" w:eastAsia="仿宋_GB2312"/>
          <w:color w:val="000000"/>
          <w:sz w:val="32"/>
          <w:szCs w:val="30"/>
        </w:rPr>
        <w:t>）住房保障支出（类）：集中反映政府用于住房方面的支出。住房改革支出（款）：反映行政事业单位用财政拨款资 金和其他资金等安排的住房改革支出。住房公积金（项）：反映行政事业单位按人力资源和社 会保障部、财政部规定的基本工资和津贴补贴以及规定比例为职工缴纳的住房公积金。</w:t>
      </w:r>
    </w:p>
    <w:p w14:paraId="588F52D8">
      <w:pPr>
        <w:widowControl/>
        <w:spacing w:line="600" w:lineRule="exact"/>
        <w:ind w:firstLine="640" w:firstLineChars="200"/>
        <w:jc w:val="both"/>
        <w:rPr>
          <w:rFonts w:hint="default" w:ascii="仿宋_GB2312" w:eastAsia="仿宋_GB2312"/>
          <w:color w:val="000000"/>
          <w:sz w:val="32"/>
          <w:szCs w:val="30"/>
          <w:lang w:val="en-US" w:eastAsia="zh-CN"/>
        </w:rPr>
      </w:pPr>
    </w:p>
    <w:p w14:paraId="1FDFC8B7">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144A36"/>
    <w:rsid w:val="02166173"/>
    <w:rsid w:val="02263797"/>
    <w:rsid w:val="067A6028"/>
    <w:rsid w:val="068F47B3"/>
    <w:rsid w:val="08EC3843"/>
    <w:rsid w:val="0A0925FF"/>
    <w:rsid w:val="0C97247A"/>
    <w:rsid w:val="0D1A7920"/>
    <w:rsid w:val="0D2269B3"/>
    <w:rsid w:val="0DB3098E"/>
    <w:rsid w:val="0DE86560"/>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E395B16"/>
    <w:rsid w:val="304075B1"/>
    <w:rsid w:val="311C29BA"/>
    <w:rsid w:val="318814ED"/>
    <w:rsid w:val="31931AC3"/>
    <w:rsid w:val="32642098"/>
    <w:rsid w:val="3328400E"/>
    <w:rsid w:val="351512FA"/>
    <w:rsid w:val="374647FA"/>
    <w:rsid w:val="39A3581F"/>
    <w:rsid w:val="39C16C1E"/>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8744E33"/>
    <w:rsid w:val="5A36306F"/>
    <w:rsid w:val="5AB93E8B"/>
    <w:rsid w:val="5EA31F07"/>
    <w:rsid w:val="5EDA0640"/>
    <w:rsid w:val="5F193B70"/>
    <w:rsid w:val="61D17BB5"/>
    <w:rsid w:val="61E31A71"/>
    <w:rsid w:val="62283DE4"/>
    <w:rsid w:val="63E33020"/>
    <w:rsid w:val="656229B9"/>
    <w:rsid w:val="658856FB"/>
    <w:rsid w:val="658E5B3F"/>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C8C2CA7"/>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4549</Words>
  <Characters>4964</Characters>
  <Lines>53</Lines>
  <Paragraphs>15</Paragraphs>
  <TotalTime>0</TotalTime>
  <ScaleCrop>false</ScaleCrop>
  <LinksUpToDate>false</LinksUpToDate>
  <CharactersWithSpaces>5025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李航</cp:lastModifiedBy>
  <dcterms:modified xsi:type="dcterms:W3CDTF">2026-03-23T09:52:39Z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71ECD1639C7F45DE85E3DE8D80F2018C</vt:lpwstr>
  </property>
  <property fmtid="{D5CDD505-2E9C-101B-9397-08002B2CF9AE}" pid="4" name="KSOTemplateDocerSaveRecord">
    <vt:lpwstr>eyJoZGlkIjoiYzgwNTBhOWRkZDhhMWQ1Y2E4MTUyYTY2MzhiYTEyNTUiLCJ1c2VySWQiOiIyNTM1MTY5MTAifQ==</vt:lpwstr>
  </property>
</Properties>
</file>