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A61E19C">
      <w:pPr>
        <w:widowControl/>
        <w:spacing w:line="520" w:lineRule="atLeast"/>
        <w:rPr>
          <w:rFonts w:ascii="黑体" w:hAnsi="黑体" w:eastAsia="黑体" w:cs="Times New Roman"/>
          <w:b/>
          <w:bCs/>
          <w:color w:val="000000"/>
          <w:kern w:val="0"/>
          <w:sz w:val="44"/>
          <w:szCs w:val="44"/>
        </w:rPr>
      </w:pPr>
      <w:r>
        <w:rPr>
          <w:rFonts w:hint="eastAsia" w:ascii="黑体" w:hAnsi="黑体" w:eastAsia="黑体" w:cs="Times New Roman"/>
          <w:b/>
          <w:bCs/>
          <w:color w:val="000000"/>
          <w:kern w:val="0"/>
          <w:sz w:val="44"/>
          <w:szCs w:val="44"/>
          <w:lang w:eastAsia="zh-CN"/>
        </w:rPr>
        <w:t>庐山市卫生健康委员会</w:t>
      </w:r>
      <w:r>
        <w:rPr>
          <w:rFonts w:hint="eastAsia" w:ascii="黑体" w:hAnsi="黑体" w:eastAsia="黑体" w:cs="Times New Roman"/>
          <w:b/>
          <w:bCs/>
          <w:color w:val="000000"/>
          <w:kern w:val="0"/>
          <w:sz w:val="44"/>
          <w:szCs w:val="44"/>
        </w:rPr>
        <w:t>202</w:t>
      </w:r>
      <w:r>
        <w:rPr>
          <w:rFonts w:hint="eastAsia" w:ascii="黑体" w:hAnsi="黑体" w:eastAsia="黑体" w:cs="Times New Roman"/>
          <w:b/>
          <w:bCs/>
          <w:color w:val="000000"/>
          <w:kern w:val="0"/>
          <w:sz w:val="44"/>
          <w:szCs w:val="44"/>
          <w:lang w:val="en-US" w:eastAsia="zh-CN"/>
        </w:rPr>
        <w:t>5</w:t>
      </w:r>
      <w:r>
        <w:rPr>
          <w:rFonts w:hint="eastAsia" w:ascii="黑体" w:hAnsi="黑体" w:eastAsia="黑体" w:cs="Times New Roman"/>
          <w:b/>
          <w:bCs/>
          <w:color w:val="000000"/>
          <w:kern w:val="0"/>
          <w:sz w:val="44"/>
          <w:szCs w:val="44"/>
        </w:rPr>
        <w:t>年</w:t>
      </w:r>
      <w:r>
        <w:rPr>
          <w:rFonts w:hint="eastAsia" w:ascii="黑体" w:hAnsi="黑体" w:eastAsia="黑体" w:cs="Times New Roman"/>
          <w:b/>
          <w:bCs/>
          <w:color w:val="000000" w:themeColor="text1"/>
          <w:kern w:val="0"/>
          <w:sz w:val="44"/>
          <w:szCs w:val="44"/>
        </w:rPr>
        <w:t>单位预算</w:t>
      </w:r>
    </w:p>
    <w:p w14:paraId="498C7EDA">
      <w:pPr>
        <w:pStyle w:val="12"/>
        <w:spacing w:line="600" w:lineRule="atLeast"/>
        <w:jc w:val="center"/>
        <w:rPr>
          <w:rFonts w:ascii="黑体" w:hAnsi="黑体" w:eastAsia="黑体"/>
          <w:color w:val="000000"/>
          <w:sz w:val="32"/>
          <w:szCs w:val="32"/>
        </w:rPr>
      </w:pPr>
    </w:p>
    <w:p w14:paraId="69E2A7D1">
      <w:pPr>
        <w:pStyle w:val="12"/>
        <w:spacing w:line="600" w:lineRule="atLeast"/>
        <w:jc w:val="center"/>
        <w:rPr>
          <w:rFonts w:ascii="黑体" w:hAnsi="黑体" w:eastAsia="黑体"/>
          <w:color w:val="000000"/>
          <w:sz w:val="32"/>
          <w:szCs w:val="32"/>
        </w:rPr>
      </w:pPr>
      <w:r>
        <w:rPr>
          <w:rFonts w:hint="eastAsia" w:ascii="黑体" w:hAnsi="黑体" w:eastAsia="黑体"/>
          <w:color w:val="000000"/>
          <w:sz w:val="32"/>
          <w:szCs w:val="32"/>
        </w:rPr>
        <w:t>目    录</w:t>
      </w:r>
    </w:p>
    <w:p w14:paraId="0B296CE0">
      <w:pPr>
        <w:pStyle w:val="12"/>
        <w:rPr>
          <w:rFonts w:ascii="宋体" w:hAnsi="宋体"/>
          <w:color w:val="000000"/>
        </w:rPr>
      </w:pPr>
    </w:p>
    <w:p w14:paraId="76C06260">
      <w:pPr>
        <w:pStyle w:val="12"/>
        <w:tabs>
          <w:tab w:val="right" w:pos="8306"/>
        </w:tabs>
        <w:spacing w:line="600" w:lineRule="atLeast"/>
        <w:ind w:firstLine="640"/>
        <w:jc w:val="left"/>
        <w:rPr>
          <w:rFonts w:ascii="仿宋_GB2312" w:eastAsia="仿宋_GB2312"/>
          <w:b/>
          <w:bCs/>
          <w:color w:val="000000"/>
          <w:sz w:val="32"/>
          <w:szCs w:val="32"/>
        </w:rPr>
      </w:pPr>
      <w:r>
        <w:rPr>
          <w:rFonts w:hint="eastAsia" w:ascii="仿宋_GB2312" w:eastAsia="仿宋_GB2312"/>
          <w:b/>
          <w:bCs/>
          <w:color w:val="000000"/>
          <w:sz w:val="32"/>
          <w:szCs w:val="32"/>
        </w:rPr>
        <w:t xml:space="preserve">第一部分  </w:t>
      </w:r>
      <w:r>
        <w:rPr>
          <w:rFonts w:hint="eastAsia" w:ascii="仿宋_GB2312" w:eastAsia="仿宋_GB2312"/>
          <w:b/>
          <w:bCs/>
          <w:color w:val="000000"/>
          <w:sz w:val="32"/>
          <w:szCs w:val="32"/>
          <w:lang w:eastAsia="zh-CN"/>
        </w:rPr>
        <w:t>庐山市卫生健康委员会</w:t>
      </w:r>
      <w:r>
        <w:rPr>
          <w:rFonts w:hint="eastAsia" w:ascii="仿宋_GB2312" w:eastAsia="仿宋_GB2312"/>
          <w:b/>
          <w:bCs/>
          <w:color w:val="000000"/>
          <w:sz w:val="32"/>
          <w:szCs w:val="32"/>
        </w:rPr>
        <w:t>概况</w:t>
      </w:r>
      <w:r>
        <w:rPr>
          <w:rFonts w:ascii="仿宋_GB2312" w:eastAsia="仿宋_GB2312"/>
          <w:b/>
          <w:bCs/>
          <w:color w:val="000000"/>
          <w:sz w:val="32"/>
          <w:szCs w:val="32"/>
        </w:rPr>
        <w:tab/>
      </w:r>
    </w:p>
    <w:p w14:paraId="1781340C">
      <w:pPr>
        <w:pStyle w:val="12"/>
        <w:spacing w:line="600" w:lineRule="atLeast"/>
        <w:ind w:firstLine="1120" w:firstLineChars="350"/>
        <w:jc w:val="left"/>
        <w:rPr>
          <w:rFonts w:ascii="Adobe 仿宋 Std R" w:hAnsi="Adobe 仿宋 Std R" w:eastAsia="Adobe 仿宋 Std R" w:cstheme="minorBidi"/>
          <w:kern w:val="2"/>
          <w:sz w:val="32"/>
          <w:szCs w:val="30"/>
        </w:rPr>
      </w:pPr>
      <w:r>
        <w:rPr>
          <w:rFonts w:hint="eastAsia" w:ascii="Adobe 仿宋 Std R" w:hAnsi="Adobe 仿宋 Std R" w:eastAsia="Adobe 仿宋 Std R" w:cstheme="minorBidi"/>
          <w:kern w:val="2"/>
          <w:sz w:val="32"/>
          <w:szCs w:val="30"/>
        </w:rPr>
        <w:t xml:space="preserve"> </w:t>
      </w:r>
      <w:r>
        <w:rPr>
          <w:rFonts w:ascii="Adobe 仿宋 Std R" w:hAnsi="Adobe 仿宋 Std R" w:eastAsia="Adobe 仿宋 Std R" w:cstheme="minorBidi"/>
          <w:kern w:val="2"/>
          <w:sz w:val="32"/>
          <w:szCs w:val="30"/>
        </w:rPr>
        <w:t>一、</w:t>
      </w:r>
      <w:r>
        <w:rPr>
          <w:rFonts w:hint="eastAsia" w:ascii="Adobe 仿宋 Std R" w:hAnsi="Adobe 仿宋 Std R" w:eastAsia="Adobe 仿宋 Std R" w:cstheme="minorBidi"/>
          <w:kern w:val="2"/>
          <w:sz w:val="32"/>
          <w:szCs w:val="30"/>
        </w:rPr>
        <w:t>单位</w:t>
      </w:r>
      <w:r>
        <w:rPr>
          <w:rFonts w:ascii="Adobe 仿宋 Std R" w:hAnsi="Adobe 仿宋 Std R" w:eastAsia="Adobe 仿宋 Std R" w:cstheme="minorBidi"/>
          <w:kern w:val="2"/>
          <w:sz w:val="32"/>
          <w:szCs w:val="30"/>
        </w:rPr>
        <w:t>主要职责</w:t>
      </w:r>
    </w:p>
    <w:p w14:paraId="32B09088">
      <w:pPr>
        <w:pStyle w:val="12"/>
        <w:spacing w:line="600" w:lineRule="atLeast"/>
        <w:ind w:firstLine="1280" w:firstLineChars="40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二、</w:t>
      </w:r>
      <w:r>
        <w:rPr>
          <w:rFonts w:hint="eastAsia" w:ascii="Adobe 仿宋 Std R" w:hAnsi="Adobe 仿宋 Std R" w:eastAsia="Adobe 仿宋 Std R" w:cstheme="minorBidi"/>
          <w:kern w:val="2"/>
          <w:sz w:val="32"/>
          <w:szCs w:val="30"/>
        </w:rPr>
        <w:t>机构设置及人员情况</w:t>
      </w:r>
    </w:p>
    <w:p w14:paraId="65F8403A">
      <w:pPr>
        <w:pStyle w:val="12"/>
        <w:spacing w:line="600" w:lineRule="atLeast"/>
        <w:ind w:firstLine="640"/>
        <w:jc w:val="left"/>
        <w:rPr>
          <w:rFonts w:ascii="仿宋_GB2312" w:eastAsia="仿宋_GB2312"/>
          <w:b/>
          <w:bCs/>
          <w:color w:val="000000"/>
          <w:sz w:val="32"/>
          <w:szCs w:val="32"/>
        </w:rPr>
      </w:pPr>
      <w:r>
        <w:rPr>
          <w:rFonts w:hint="eastAsia" w:ascii="仿宋_GB2312" w:eastAsia="仿宋_GB2312"/>
          <w:b/>
          <w:bCs/>
          <w:color w:val="000000"/>
          <w:sz w:val="32"/>
          <w:szCs w:val="32"/>
        </w:rPr>
        <w:t xml:space="preserve">第二部分  </w:t>
      </w:r>
      <w:r>
        <w:rPr>
          <w:rFonts w:hint="eastAsia" w:ascii="仿宋_GB2312" w:eastAsia="仿宋_GB2312"/>
          <w:b/>
          <w:bCs/>
          <w:color w:val="000000"/>
          <w:sz w:val="32"/>
          <w:szCs w:val="32"/>
          <w:lang w:eastAsia="zh-CN"/>
        </w:rPr>
        <w:t>庐山市卫生健康委员会</w:t>
      </w:r>
      <w:r>
        <w:rPr>
          <w:rFonts w:hint="eastAsia" w:ascii="仿宋_GB2312" w:eastAsia="仿宋_GB2312"/>
          <w:b/>
          <w:bCs/>
          <w:color w:val="000000"/>
          <w:sz w:val="32"/>
          <w:szCs w:val="32"/>
        </w:rPr>
        <w:t>202</w:t>
      </w:r>
      <w:r>
        <w:rPr>
          <w:rFonts w:hint="eastAsia" w:ascii="仿宋_GB2312" w:eastAsia="仿宋_GB2312"/>
          <w:b/>
          <w:bCs/>
          <w:color w:val="000000"/>
          <w:sz w:val="32"/>
          <w:szCs w:val="32"/>
          <w:lang w:val="en-US" w:eastAsia="zh-CN"/>
        </w:rPr>
        <w:t>5</w:t>
      </w:r>
      <w:r>
        <w:rPr>
          <w:rFonts w:hint="eastAsia" w:ascii="仿宋_GB2312" w:eastAsia="仿宋_GB2312"/>
          <w:b/>
          <w:bCs/>
          <w:color w:val="000000"/>
          <w:sz w:val="32"/>
          <w:szCs w:val="32"/>
        </w:rPr>
        <w:t>年单位预算表</w:t>
      </w:r>
    </w:p>
    <w:p w14:paraId="738F6C4D">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一、《收支预算总表》</w:t>
      </w:r>
    </w:p>
    <w:p w14:paraId="6B00989B">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二、《</w:t>
      </w:r>
      <w:r>
        <w:rPr>
          <w:rFonts w:hint="eastAsia" w:ascii="Adobe 仿宋 Std R" w:hAnsi="Adobe 仿宋 Std R" w:eastAsia="Adobe 仿宋 Std R" w:cstheme="minorBidi"/>
          <w:kern w:val="2"/>
          <w:sz w:val="32"/>
          <w:szCs w:val="30"/>
        </w:rPr>
        <w:t>单位</w:t>
      </w:r>
      <w:r>
        <w:rPr>
          <w:rFonts w:ascii="Adobe 仿宋 Std R" w:hAnsi="Adobe 仿宋 Std R" w:eastAsia="Adobe 仿宋 Std R" w:cstheme="minorBidi"/>
          <w:kern w:val="2"/>
          <w:sz w:val="32"/>
          <w:szCs w:val="30"/>
        </w:rPr>
        <w:t>收入总表》</w:t>
      </w:r>
    </w:p>
    <w:p w14:paraId="534747C5">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三、《</w:t>
      </w:r>
      <w:r>
        <w:rPr>
          <w:rFonts w:hint="eastAsia" w:ascii="Adobe 仿宋 Std R" w:hAnsi="Adobe 仿宋 Std R" w:eastAsia="Adobe 仿宋 Std R" w:cstheme="minorBidi"/>
          <w:kern w:val="2"/>
          <w:sz w:val="32"/>
          <w:szCs w:val="30"/>
        </w:rPr>
        <w:t>单位</w:t>
      </w:r>
      <w:r>
        <w:rPr>
          <w:rFonts w:ascii="Adobe 仿宋 Std R" w:hAnsi="Adobe 仿宋 Std R" w:eastAsia="Adobe 仿宋 Std R" w:cstheme="minorBidi"/>
          <w:kern w:val="2"/>
          <w:sz w:val="32"/>
          <w:szCs w:val="30"/>
        </w:rPr>
        <w:t>支出总表》</w:t>
      </w:r>
    </w:p>
    <w:p w14:paraId="60838A72">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四、《财政拨款收支总表》</w:t>
      </w:r>
    </w:p>
    <w:p w14:paraId="20DD026F">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五、《一般公共预算支出表》</w:t>
      </w:r>
    </w:p>
    <w:p w14:paraId="5FCA1FAD">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六、《一般公共预算基本支出表》</w:t>
      </w:r>
    </w:p>
    <w:p w14:paraId="693EB889">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七、《财政拨款“三公”经费支出表》</w:t>
      </w:r>
    </w:p>
    <w:p w14:paraId="73E9BA2F">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八、《政府性基金预算支出表》</w:t>
      </w:r>
    </w:p>
    <w:p w14:paraId="5EB0AC47">
      <w:pPr>
        <w:pStyle w:val="12"/>
        <w:tabs>
          <w:tab w:val="left" w:pos="6546"/>
        </w:tabs>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九、《</w:t>
      </w:r>
      <w:r>
        <w:rPr>
          <w:rFonts w:hint="eastAsia" w:ascii="Adobe 仿宋 Std R" w:hAnsi="Adobe 仿宋 Std R" w:eastAsia="Adobe 仿宋 Std R" w:cstheme="minorBidi"/>
          <w:kern w:val="2"/>
          <w:sz w:val="32"/>
          <w:szCs w:val="30"/>
        </w:rPr>
        <w:t>国有资本经营</w:t>
      </w:r>
      <w:r>
        <w:rPr>
          <w:rFonts w:ascii="Adobe 仿宋 Std R" w:hAnsi="Adobe 仿宋 Std R" w:eastAsia="Adobe 仿宋 Std R" w:cstheme="minorBidi"/>
          <w:kern w:val="2"/>
          <w:sz w:val="32"/>
          <w:szCs w:val="30"/>
        </w:rPr>
        <w:t>预算支出表》</w:t>
      </w:r>
      <w:r>
        <w:rPr>
          <w:rFonts w:hint="eastAsia" w:ascii="Adobe 仿宋 Std R" w:hAnsi="Adobe 仿宋 Std R" w:eastAsia="Adobe 仿宋 Std R" w:cstheme="minorBidi"/>
          <w:kern w:val="2"/>
          <w:sz w:val="32"/>
          <w:szCs w:val="30"/>
        </w:rPr>
        <w:tab/>
      </w:r>
    </w:p>
    <w:p w14:paraId="58096140">
      <w:pPr>
        <w:pStyle w:val="12"/>
        <w:tabs>
          <w:tab w:val="left" w:pos="6546"/>
        </w:tabs>
        <w:spacing w:line="600" w:lineRule="atLeast"/>
        <w:ind w:firstLine="1280"/>
        <w:jc w:val="left"/>
        <w:rPr>
          <w:rFonts w:ascii="Adobe 仿宋 Std R" w:hAnsi="Adobe 仿宋 Std R" w:eastAsia="Adobe 仿宋 Std R" w:cstheme="minorBidi"/>
          <w:kern w:val="2"/>
          <w:sz w:val="32"/>
          <w:szCs w:val="30"/>
        </w:rPr>
      </w:pPr>
      <w:r>
        <w:rPr>
          <w:rFonts w:hint="eastAsia" w:ascii="Adobe 仿宋 Std R" w:hAnsi="Adobe 仿宋 Std R" w:eastAsia="Adobe 仿宋 Std R" w:cstheme="minorBidi"/>
          <w:kern w:val="2"/>
          <w:sz w:val="32"/>
          <w:szCs w:val="30"/>
        </w:rPr>
        <w:t>十、</w:t>
      </w:r>
      <w:r>
        <w:rPr>
          <w:rFonts w:ascii="Adobe 仿宋 Std R" w:hAnsi="Adobe 仿宋 Std R" w:eastAsia="Adobe 仿宋 Std R" w:cstheme="minorBidi"/>
          <w:kern w:val="2"/>
          <w:sz w:val="32"/>
          <w:szCs w:val="30"/>
        </w:rPr>
        <w:t>《</w:t>
      </w:r>
      <w:r>
        <w:rPr>
          <w:rFonts w:hint="eastAsia" w:ascii="Adobe 仿宋 Std R" w:hAnsi="Adobe 仿宋 Std R" w:eastAsia="Adobe 仿宋 Std R" w:cstheme="minorBidi"/>
          <w:kern w:val="2"/>
          <w:sz w:val="32"/>
          <w:szCs w:val="30"/>
        </w:rPr>
        <w:t>项目绩效目标表</w:t>
      </w:r>
      <w:r>
        <w:rPr>
          <w:rFonts w:ascii="Adobe 仿宋 Std R" w:hAnsi="Adobe 仿宋 Std R" w:eastAsia="Adobe 仿宋 Std R" w:cstheme="minorBidi"/>
          <w:kern w:val="2"/>
          <w:sz w:val="32"/>
          <w:szCs w:val="30"/>
        </w:rPr>
        <w:t>》</w:t>
      </w:r>
    </w:p>
    <w:p w14:paraId="6518D6B3">
      <w:pPr>
        <w:pStyle w:val="12"/>
        <w:spacing w:line="600" w:lineRule="atLeast"/>
        <w:ind w:firstLine="640"/>
        <w:jc w:val="left"/>
        <w:rPr>
          <w:rFonts w:ascii="仿宋_GB2312" w:eastAsia="仿宋_GB2312"/>
          <w:b/>
          <w:bCs/>
          <w:color w:val="000000"/>
          <w:sz w:val="32"/>
          <w:szCs w:val="32"/>
        </w:rPr>
      </w:pPr>
      <w:r>
        <w:rPr>
          <w:rFonts w:hint="eastAsia" w:ascii="仿宋_GB2312" w:eastAsia="仿宋_GB2312"/>
          <w:b/>
          <w:bCs/>
          <w:color w:val="000000"/>
          <w:sz w:val="32"/>
          <w:szCs w:val="32"/>
        </w:rPr>
        <w:t xml:space="preserve">第三部分 </w:t>
      </w:r>
      <w:r>
        <w:rPr>
          <w:rFonts w:hint="eastAsia" w:ascii="仿宋_GB2312" w:eastAsia="仿宋_GB2312"/>
          <w:b/>
          <w:bCs/>
          <w:color w:val="000000"/>
          <w:sz w:val="32"/>
          <w:szCs w:val="32"/>
          <w:lang w:eastAsia="zh-CN"/>
        </w:rPr>
        <w:t>庐山市卫生健康委员会</w:t>
      </w:r>
      <w:r>
        <w:rPr>
          <w:rFonts w:hint="eastAsia" w:ascii="仿宋_GB2312" w:eastAsia="仿宋_GB2312"/>
          <w:b/>
          <w:bCs/>
          <w:color w:val="000000"/>
          <w:sz w:val="32"/>
          <w:szCs w:val="32"/>
        </w:rPr>
        <w:t>202</w:t>
      </w:r>
      <w:r>
        <w:rPr>
          <w:rFonts w:hint="eastAsia" w:ascii="仿宋_GB2312" w:eastAsia="仿宋_GB2312"/>
          <w:b/>
          <w:bCs/>
          <w:color w:val="000000"/>
          <w:sz w:val="32"/>
          <w:szCs w:val="32"/>
          <w:lang w:val="en-US" w:eastAsia="zh-CN"/>
        </w:rPr>
        <w:t>5</w:t>
      </w:r>
      <w:r>
        <w:rPr>
          <w:rFonts w:hint="eastAsia" w:ascii="仿宋_GB2312" w:eastAsia="仿宋_GB2312"/>
          <w:b/>
          <w:bCs/>
          <w:color w:val="000000"/>
          <w:sz w:val="32"/>
          <w:szCs w:val="32"/>
        </w:rPr>
        <w:t>年单位预算情况说明</w:t>
      </w:r>
    </w:p>
    <w:p w14:paraId="0EA90059">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一、202</w:t>
      </w:r>
      <w:r>
        <w:rPr>
          <w:rFonts w:hint="eastAsia" w:ascii="Adobe 仿宋 Std R" w:hAnsi="Adobe 仿宋 Std R" w:eastAsia="Adobe 仿宋 Std R" w:cstheme="minorBidi"/>
          <w:kern w:val="2"/>
          <w:sz w:val="32"/>
          <w:szCs w:val="30"/>
          <w:lang w:val="en-US" w:eastAsia="zh-CN"/>
        </w:rPr>
        <w:t>5</w:t>
      </w:r>
      <w:r>
        <w:rPr>
          <w:rFonts w:ascii="Adobe 仿宋 Std R" w:hAnsi="Adobe 仿宋 Std R" w:eastAsia="Adobe 仿宋 Std R" w:cstheme="minorBidi"/>
          <w:kern w:val="2"/>
          <w:sz w:val="32"/>
          <w:szCs w:val="30"/>
        </w:rPr>
        <w:t>年</w:t>
      </w:r>
      <w:r>
        <w:rPr>
          <w:rFonts w:hint="eastAsia" w:ascii="Adobe 仿宋 Std R" w:hAnsi="Adobe 仿宋 Std R" w:eastAsia="Adobe 仿宋 Std R" w:cstheme="minorBidi"/>
          <w:kern w:val="2"/>
          <w:sz w:val="32"/>
          <w:szCs w:val="30"/>
        </w:rPr>
        <w:t>单位</w:t>
      </w:r>
      <w:r>
        <w:rPr>
          <w:rFonts w:ascii="Adobe 仿宋 Std R" w:hAnsi="Adobe 仿宋 Std R" w:eastAsia="Adobe 仿宋 Std R" w:cstheme="minorBidi"/>
          <w:kern w:val="2"/>
          <w:sz w:val="32"/>
          <w:szCs w:val="30"/>
        </w:rPr>
        <w:t>预算收支情况说明</w:t>
      </w:r>
    </w:p>
    <w:p w14:paraId="51C15875">
      <w:pPr>
        <w:pStyle w:val="12"/>
        <w:spacing w:line="600" w:lineRule="atLeast"/>
        <w:ind w:firstLine="1120" w:firstLineChars="35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 xml:space="preserve"> 二、202</w:t>
      </w:r>
      <w:r>
        <w:rPr>
          <w:rFonts w:hint="eastAsia" w:ascii="Adobe 仿宋 Std R" w:hAnsi="Adobe 仿宋 Std R" w:eastAsia="Adobe 仿宋 Std R" w:cstheme="minorBidi"/>
          <w:kern w:val="2"/>
          <w:sz w:val="32"/>
          <w:szCs w:val="30"/>
          <w:lang w:val="en-US" w:eastAsia="zh-CN"/>
        </w:rPr>
        <w:t>5</w:t>
      </w:r>
      <w:r>
        <w:rPr>
          <w:rFonts w:ascii="Adobe 仿宋 Std R" w:hAnsi="Adobe 仿宋 Std R" w:eastAsia="Adobe 仿宋 Std R" w:cstheme="minorBidi"/>
          <w:kern w:val="2"/>
          <w:sz w:val="32"/>
          <w:szCs w:val="30"/>
        </w:rPr>
        <w:t>年“三公”经费预算情况说明</w:t>
      </w:r>
    </w:p>
    <w:p w14:paraId="12528033">
      <w:pPr>
        <w:pStyle w:val="12"/>
        <w:tabs>
          <w:tab w:val="left" w:pos="6546"/>
        </w:tabs>
        <w:spacing w:line="600" w:lineRule="atLeast"/>
        <w:ind w:firstLine="1280"/>
        <w:jc w:val="left"/>
        <w:rPr>
          <w:rFonts w:ascii="Adobe 仿宋 Std R" w:hAnsi="Adobe 仿宋 Std R" w:eastAsia="Adobe 仿宋 Std R" w:cstheme="minorBidi"/>
          <w:kern w:val="2"/>
          <w:sz w:val="32"/>
          <w:szCs w:val="30"/>
        </w:rPr>
      </w:pPr>
    </w:p>
    <w:p w14:paraId="508696F3">
      <w:pPr>
        <w:pStyle w:val="12"/>
        <w:spacing w:line="600" w:lineRule="atLeast"/>
        <w:ind w:firstLine="640"/>
        <w:jc w:val="left"/>
        <w:rPr>
          <w:rFonts w:ascii="仿宋_GB2312" w:eastAsia="仿宋_GB2312"/>
          <w:b/>
          <w:bCs/>
          <w:color w:val="000000"/>
          <w:sz w:val="32"/>
          <w:szCs w:val="32"/>
        </w:rPr>
      </w:pPr>
      <w:r>
        <w:rPr>
          <w:rFonts w:hint="eastAsia" w:ascii="仿宋_GB2312" w:eastAsia="仿宋_GB2312"/>
          <w:b/>
          <w:bCs/>
          <w:color w:val="000000"/>
          <w:sz w:val="32"/>
          <w:szCs w:val="32"/>
        </w:rPr>
        <w:t>第四部分  名词解释</w:t>
      </w:r>
    </w:p>
    <w:p w14:paraId="43A519E3">
      <w:pPr>
        <w:widowControl/>
        <w:spacing w:line="580" w:lineRule="exact"/>
        <w:jc w:val="center"/>
        <w:rPr>
          <w:rFonts w:ascii="仿宋_GB2312" w:eastAsia="仿宋_GB2312"/>
          <w:b/>
          <w:sz w:val="32"/>
          <w:szCs w:val="30"/>
        </w:rPr>
      </w:pPr>
    </w:p>
    <w:p w14:paraId="4FDF4162">
      <w:pPr>
        <w:widowControl/>
        <w:spacing w:line="580" w:lineRule="exact"/>
        <w:jc w:val="center"/>
        <w:rPr>
          <w:rFonts w:ascii="仿宋_GB2312" w:eastAsia="仿宋_GB2312"/>
          <w:b/>
          <w:sz w:val="32"/>
          <w:szCs w:val="30"/>
        </w:rPr>
      </w:pPr>
    </w:p>
    <w:p w14:paraId="46D4EB44">
      <w:pPr>
        <w:widowControl/>
        <w:spacing w:line="580" w:lineRule="exact"/>
        <w:jc w:val="center"/>
        <w:rPr>
          <w:rFonts w:hint="eastAsia" w:ascii="仿宋_GB2312" w:eastAsia="仿宋_GB2312"/>
          <w:b/>
          <w:sz w:val="32"/>
          <w:szCs w:val="30"/>
        </w:rPr>
      </w:pPr>
      <w:r>
        <w:rPr>
          <w:rFonts w:hint="eastAsia" w:ascii="仿宋_GB2312" w:eastAsia="仿宋_GB2312"/>
          <w:b/>
          <w:sz w:val="32"/>
          <w:szCs w:val="30"/>
        </w:rPr>
        <w:t xml:space="preserve">第一部分  </w:t>
      </w:r>
      <w:r>
        <w:rPr>
          <w:rFonts w:hint="eastAsia" w:ascii="仿宋_GB2312" w:eastAsia="仿宋_GB2312"/>
          <w:b/>
          <w:sz w:val="32"/>
          <w:szCs w:val="30"/>
          <w:lang w:eastAsia="zh-CN"/>
        </w:rPr>
        <w:t>庐山市卫生健康委员会</w:t>
      </w:r>
      <w:r>
        <w:rPr>
          <w:rFonts w:hint="eastAsia" w:ascii="仿宋_GB2312" w:eastAsia="仿宋_GB2312"/>
          <w:b/>
          <w:sz w:val="32"/>
          <w:szCs w:val="30"/>
        </w:rPr>
        <w:t>概况</w:t>
      </w:r>
    </w:p>
    <w:p w14:paraId="15A22ED2">
      <w:pPr>
        <w:widowControl/>
        <w:spacing w:line="580" w:lineRule="exact"/>
        <w:jc w:val="center"/>
        <w:rPr>
          <w:rFonts w:hint="eastAsia" w:ascii="仿宋_GB2312" w:eastAsia="仿宋_GB2312"/>
          <w:b/>
          <w:sz w:val="32"/>
          <w:szCs w:val="30"/>
        </w:rPr>
      </w:pPr>
    </w:p>
    <w:p w14:paraId="30E02E61">
      <w:pPr>
        <w:widowControl/>
        <w:spacing w:line="580" w:lineRule="exact"/>
        <w:jc w:val="left"/>
        <w:rPr>
          <w:rFonts w:asciiTheme="minorEastAsia" w:hAnsiTheme="minorEastAsia"/>
          <w:b/>
          <w:sz w:val="36"/>
          <w:szCs w:val="36"/>
        </w:rPr>
      </w:pPr>
      <w:r>
        <w:rPr>
          <w:rFonts w:hint="eastAsia" w:asciiTheme="minorEastAsia" w:hAnsiTheme="minorEastAsia"/>
          <w:b/>
          <w:sz w:val="36"/>
          <w:szCs w:val="36"/>
        </w:rPr>
        <w:t>一、单位主要职责</w:t>
      </w:r>
    </w:p>
    <w:p w14:paraId="208989DA">
      <w:pPr>
        <w:widowControl/>
        <w:spacing w:line="580" w:lineRule="exact"/>
        <w:ind w:firstLine="636"/>
        <w:jc w:val="both"/>
        <w:rPr>
          <w:rFonts w:hint="eastAsia" w:ascii="Adobe 仿宋 Std R" w:hAnsi="Adobe 仿宋 Std R" w:eastAsia="Adobe 仿宋 Std R"/>
          <w:color w:val="000000" w:themeColor="text1"/>
          <w:sz w:val="32"/>
          <w:szCs w:val="32"/>
        </w:rPr>
      </w:pPr>
      <w:r>
        <w:rPr>
          <w:rFonts w:hint="eastAsia" w:ascii="Adobe 仿宋 Std R" w:hAnsi="Adobe 仿宋 Std R" w:eastAsia="Adobe 仿宋 Std R"/>
          <w:color w:val="000000" w:themeColor="text1"/>
          <w:sz w:val="32"/>
          <w:szCs w:val="32"/>
        </w:rPr>
        <w:t>市卫生健康委员会贯彻落实党中央和省委、九江市委关于卫生健康工作的方针政策和决策部署，在履行职责过程中坚持和加强党对卫生健康工作的集中统一领导。主要职责是：</w:t>
      </w:r>
    </w:p>
    <w:p w14:paraId="707D1068">
      <w:pPr>
        <w:widowControl/>
        <w:spacing w:line="580" w:lineRule="exact"/>
        <w:ind w:firstLine="636"/>
        <w:jc w:val="both"/>
        <w:rPr>
          <w:rFonts w:hint="eastAsia" w:ascii="Adobe 仿宋 Std R" w:hAnsi="Adobe 仿宋 Std R" w:eastAsia="Adobe 仿宋 Std R"/>
          <w:color w:val="000000" w:themeColor="text1"/>
          <w:sz w:val="32"/>
          <w:szCs w:val="32"/>
        </w:rPr>
      </w:pPr>
      <w:r>
        <w:rPr>
          <w:rFonts w:hint="eastAsia" w:ascii="Adobe 仿宋 Std R" w:hAnsi="Adobe 仿宋 Std R" w:eastAsia="Adobe 仿宋 Std R"/>
          <w:color w:val="000000" w:themeColor="text1"/>
          <w:sz w:val="32"/>
          <w:szCs w:val="32"/>
        </w:rPr>
        <w:t>（一)贯彻落实国家、省和九江市有关国民健康政策、卫生健康事业发展法律法规草案、政策、规划，拟订全市卫生健康事业发展相关规定并组织实施。负责统筹规划我市卫生健康资源配置，组织和指导辖区内卫生健康规划编制和实施。组织实施推进卫生健康基本公共服务均等化、普惠化、便捷化和公共资源向基层延伸等政策措施。</w:t>
      </w:r>
    </w:p>
    <w:p w14:paraId="65B284C7">
      <w:pPr>
        <w:widowControl/>
        <w:spacing w:line="580" w:lineRule="exact"/>
        <w:ind w:firstLine="636"/>
        <w:jc w:val="both"/>
        <w:rPr>
          <w:rFonts w:hint="eastAsia" w:ascii="Adobe 仿宋 Std R" w:hAnsi="Adobe 仿宋 Std R" w:eastAsia="Adobe 仿宋 Std R"/>
          <w:color w:val="000000" w:themeColor="text1"/>
          <w:sz w:val="32"/>
          <w:szCs w:val="32"/>
        </w:rPr>
      </w:pPr>
      <w:r>
        <w:rPr>
          <w:rFonts w:hint="eastAsia" w:ascii="Adobe 仿宋 Std R" w:hAnsi="Adobe 仿宋 Std R" w:eastAsia="Adobe 仿宋 Std R"/>
          <w:color w:val="000000" w:themeColor="text1"/>
          <w:sz w:val="32"/>
          <w:szCs w:val="32"/>
        </w:rPr>
        <w:t>（二）落实公立医院党建工作责任。指导协调全市卫生健康行业党的建设工作，统筹推进全市公立医院、基层医疗卫生机构、计生服务机构、民营医疗机构等党的建设工作。建立公立医院党建目标责任制。</w:t>
      </w:r>
    </w:p>
    <w:p w14:paraId="3D1EC4BC">
      <w:pPr>
        <w:widowControl/>
        <w:spacing w:line="580" w:lineRule="exact"/>
        <w:ind w:firstLine="636"/>
        <w:jc w:val="both"/>
        <w:rPr>
          <w:rFonts w:hint="eastAsia" w:ascii="Adobe 仿宋 Std R" w:hAnsi="Adobe 仿宋 Std R" w:eastAsia="Adobe 仿宋 Std R"/>
          <w:color w:val="000000" w:themeColor="text1"/>
          <w:sz w:val="32"/>
          <w:szCs w:val="32"/>
        </w:rPr>
      </w:pPr>
      <w:r>
        <w:rPr>
          <w:rFonts w:hint="eastAsia" w:ascii="Adobe 仿宋 Std R" w:hAnsi="Adobe 仿宋 Std R" w:eastAsia="Adobe 仿宋 Std R"/>
          <w:color w:val="000000" w:themeColor="text1"/>
          <w:sz w:val="32"/>
          <w:szCs w:val="32"/>
        </w:rPr>
        <w:t>（三）贯彻落实、协调推进深化医药卫生体制改革有关措施，研究提出深化全市医药卫生体制改革政策、措施的建议。组织实施全市深化公立医院综合改革，推进管办分离，健全现代医院管理制度，建立公益性为导向的绩效考核和评价运行机制，建设和谐医患关系。组织实施推动卫生健康公共服务提供主体多元化、方式多样化的政策措施。</w:t>
      </w:r>
    </w:p>
    <w:p w14:paraId="3FD9C901">
      <w:pPr>
        <w:widowControl/>
        <w:spacing w:line="580" w:lineRule="exact"/>
        <w:ind w:firstLine="636"/>
        <w:jc w:val="both"/>
        <w:rPr>
          <w:rFonts w:hint="eastAsia" w:ascii="Adobe 仿宋 Std R" w:hAnsi="Adobe 仿宋 Std R" w:eastAsia="Adobe 仿宋 Std R"/>
          <w:color w:val="000000" w:themeColor="text1"/>
          <w:sz w:val="32"/>
          <w:szCs w:val="32"/>
        </w:rPr>
      </w:pPr>
      <w:r>
        <w:rPr>
          <w:rFonts w:hint="eastAsia" w:ascii="Adobe 仿宋 Std R" w:hAnsi="Adobe 仿宋 Std R" w:eastAsia="Adobe 仿宋 Std R"/>
          <w:color w:val="000000" w:themeColor="text1"/>
          <w:sz w:val="32"/>
          <w:szCs w:val="32"/>
        </w:rPr>
        <w:t>（四）贯彻执行国家、省和九江市疾病预防控制规划、国家免疫规划以及危害人民健康公共卫生问题的干预措施并组织落实，制定全市卫生应急和紧急医学救援预案、突发公共卫生事件监测和风险评估计划，组织指导突发公共卫生事件的预防控制和各类突发公共事件的医疗卫生救援。</w:t>
      </w:r>
    </w:p>
    <w:p w14:paraId="5D7230E8">
      <w:pPr>
        <w:widowControl/>
        <w:spacing w:line="580" w:lineRule="exact"/>
        <w:ind w:firstLine="636"/>
        <w:jc w:val="both"/>
        <w:rPr>
          <w:rFonts w:hint="eastAsia" w:ascii="Adobe 仿宋 Std R" w:hAnsi="Adobe 仿宋 Std R" w:eastAsia="Adobe 仿宋 Std R"/>
          <w:color w:val="000000" w:themeColor="text1"/>
          <w:sz w:val="32"/>
          <w:szCs w:val="32"/>
        </w:rPr>
      </w:pPr>
      <w:r>
        <w:rPr>
          <w:rFonts w:hint="eastAsia" w:ascii="Adobe 仿宋 Std R" w:hAnsi="Adobe 仿宋 Std R" w:eastAsia="Adobe 仿宋 Std R"/>
          <w:color w:val="000000" w:themeColor="text1"/>
          <w:sz w:val="32"/>
          <w:szCs w:val="32"/>
        </w:rPr>
        <w:t>（五）组织实施国家、省、九江市应对人口老龄化政策措施，负责落实老年健康服务体系建设和医养结合工作。</w:t>
      </w:r>
    </w:p>
    <w:p w14:paraId="497C6C23">
      <w:pPr>
        <w:widowControl/>
        <w:spacing w:line="580" w:lineRule="exact"/>
        <w:ind w:firstLine="636"/>
        <w:jc w:val="both"/>
        <w:rPr>
          <w:rFonts w:hint="eastAsia" w:ascii="Adobe 仿宋 Std R" w:hAnsi="Adobe 仿宋 Std R" w:eastAsia="Adobe 仿宋 Std R"/>
          <w:color w:val="000000" w:themeColor="text1"/>
          <w:sz w:val="32"/>
          <w:szCs w:val="32"/>
        </w:rPr>
      </w:pPr>
      <w:r>
        <w:rPr>
          <w:rFonts w:hint="eastAsia" w:ascii="Adobe 仿宋 Std R" w:hAnsi="Adobe 仿宋 Std R" w:eastAsia="Adobe 仿宋 Std R"/>
          <w:color w:val="000000" w:themeColor="text1"/>
          <w:sz w:val="32"/>
          <w:szCs w:val="32"/>
        </w:rPr>
        <w:t>（六）贯彻落实国家药物政策和国家基本药物制度，贯彻落实全省药物使用的相关政策措施，配合开展药品使用监测、临床综合评价和短缺药品预警，组织开展食品安全风险监测评估。</w:t>
      </w:r>
    </w:p>
    <w:p w14:paraId="30ACC40E">
      <w:pPr>
        <w:widowControl/>
        <w:spacing w:line="580" w:lineRule="exact"/>
        <w:ind w:firstLine="636"/>
        <w:jc w:val="both"/>
        <w:rPr>
          <w:rFonts w:hint="eastAsia" w:ascii="Adobe 仿宋 Std R" w:hAnsi="Adobe 仿宋 Std R" w:eastAsia="Adobe 仿宋 Std R"/>
          <w:color w:val="000000" w:themeColor="text1"/>
          <w:sz w:val="32"/>
          <w:szCs w:val="32"/>
        </w:rPr>
      </w:pPr>
      <w:r>
        <w:rPr>
          <w:rFonts w:hint="eastAsia" w:ascii="Adobe 仿宋 Std R" w:hAnsi="Adobe 仿宋 Std R" w:eastAsia="Adobe 仿宋 Std R"/>
          <w:color w:val="000000" w:themeColor="text1"/>
          <w:sz w:val="32"/>
          <w:szCs w:val="32"/>
        </w:rPr>
        <w:t>（七）负责卫生健康系统安全管理工作，负责职责范围内的生态环境保护工作，承担职业健康管理职责。负责职责范围内的职业卫生、放射卫生、环境卫生、学校卫生、公共场所卫生、饮用水卫生等公共卫生的监督管理，负责传染病防治监督，健全卫生健康综合监督体系。牵头开展控烟工作。</w:t>
      </w:r>
    </w:p>
    <w:p w14:paraId="084348D1">
      <w:pPr>
        <w:widowControl/>
        <w:spacing w:line="580" w:lineRule="exact"/>
        <w:ind w:firstLine="636"/>
        <w:jc w:val="both"/>
        <w:rPr>
          <w:rFonts w:hint="eastAsia" w:ascii="Adobe 仿宋 Std R" w:hAnsi="Adobe 仿宋 Std R" w:eastAsia="Adobe 仿宋 Std R"/>
          <w:color w:val="000000" w:themeColor="text1"/>
          <w:sz w:val="32"/>
          <w:szCs w:val="32"/>
        </w:rPr>
      </w:pPr>
      <w:r>
        <w:rPr>
          <w:rFonts w:hint="eastAsia" w:ascii="Adobe 仿宋 Std R" w:hAnsi="Adobe 仿宋 Std R" w:eastAsia="Adobe 仿宋 Std R"/>
          <w:color w:val="000000" w:themeColor="text1"/>
          <w:sz w:val="32"/>
          <w:szCs w:val="32"/>
        </w:rPr>
        <w:t>（八）贯彻执行医疗机构、医疗服务行业管理办法并监督实施，建立健全医疗服务评价和监督管理体系。会同有关部门实施卫生健康专业技术人员资源标准。组织实施医疗服务规范、标准和卫生健康专业技术人员职业规则、服务规范。负责卫生健康行业的行风工作。指导和开展院前急救工作。推动无偿献血工作。</w:t>
      </w:r>
    </w:p>
    <w:p w14:paraId="5178D5CA">
      <w:pPr>
        <w:widowControl/>
        <w:spacing w:line="580" w:lineRule="exact"/>
        <w:ind w:firstLine="636"/>
        <w:jc w:val="both"/>
        <w:rPr>
          <w:rFonts w:hint="eastAsia" w:ascii="Adobe 仿宋 Std R" w:hAnsi="Adobe 仿宋 Std R" w:eastAsia="Adobe 仿宋 Std R"/>
          <w:color w:val="000000" w:themeColor="text1"/>
          <w:sz w:val="32"/>
          <w:szCs w:val="32"/>
        </w:rPr>
      </w:pPr>
      <w:r>
        <w:rPr>
          <w:rFonts w:hint="eastAsia" w:ascii="Adobe 仿宋 Std R" w:hAnsi="Adobe 仿宋 Std R" w:eastAsia="Adobe 仿宋 Std R"/>
          <w:color w:val="000000" w:themeColor="text1"/>
          <w:sz w:val="32"/>
          <w:szCs w:val="32"/>
        </w:rPr>
        <w:t>（九）负责计划生育管理和服务工作，开展人口监测预警，研究提出全市人口与家庭发展相关政策建议。贯彻落实计划生育政策，加强计划生育药具管理，制定提高出生人口素质的措施并组织实施，降低出生缺陷人口数量。贯彻落实计划生育特殊困难家庭扶助和促进计划生育家庭发展政策。</w:t>
      </w:r>
    </w:p>
    <w:p w14:paraId="4FF08C3A">
      <w:pPr>
        <w:widowControl/>
        <w:spacing w:line="580" w:lineRule="exact"/>
        <w:ind w:firstLine="636"/>
        <w:jc w:val="both"/>
        <w:rPr>
          <w:rFonts w:hint="eastAsia" w:ascii="Adobe 仿宋 Std R" w:hAnsi="Adobe 仿宋 Std R" w:eastAsia="Adobe 仿宋 Std R"/>
          <w:color w:val="000000" w:themeColor="text1"/>
          <w:sz w:val="32"/>
          <w:szCs w:val="32"/>
        </w:rPr>
      </w:pPr>
      <w:r>
        <w:rPr>
          <w:rFonts w:hint="eastAsia" w:ascii="Adobe 仿宋 Std R" w:hAnsi="Adobe 仿宋 Std R" w:eastAsia="Adobe 仿宋 Std R"/>
          <w:color w:val="000000" w:themeColor="text1"/>
          <w:sz w:val="32"/>
          <w:szCs w:val="32"/>
        </w:rPr>
        <w:t>（十）负责全市卫生健康工作，指导和组织实施基层医疗卫生、妇幼健康服务体系和全科医生队伍建设。推进卫生健康科技创新发展。</w:t>
      </w:r>
    </w:p>
    <w:p w14:paraId="22C136F4">
      <w:pPr>
        <w:widowControl/>
        <w:spacing w:line="580" w:lineRule="exact"/>
        <w:ind w:firstLine="636"/>
        <w:jc w:val="both"/>
        <w:rPr>
          <w:rFonts w:hint="eastAsia" w:ascii="Adobe 仿宋 Std R" w:hAnsi="Adobe 仿宋 Std R" w:eastAsia="Adobe 仿宋 Std R"/>
          <w:color w:val="000000" w:themeColor="text1"/>
          <w:sz w:val="32"/>
          <w:szCs w:val="32"/>
        </w:rPr>
      </w:pPr>
      <w:r>
        <w:rPr>
          <w:rFonts w:hint="eastAsia" w:ascii="Adobe 仿宋 Std R" w:hAnsi="Adobe 仿宋 Std R" w:eastAsia="Adobe 仿宋 Std R"/>
          <w:color w:val="000000" w:themeColor="text1"/>
          <w:sz w:val="32"/>
          <w:szCs w:val="32"/>
        </w:rPr>
        <w:t>（十一）负责卫生健康监督执法工作，完善综合监督执法体系，规范执法行为，监督检查卫生健康法律法规和政策措施的落实，依法组织查处重大违法行为。</w:t>
      </w:r>
    </w:p>
    <w:p w14:paraId="21FD84EC">
      <w:pPr>
        <w:widowControl/>
        <w:spacing w:line="580" w:lineRule="exact"/>
        <w:ind w:firstLine="636"/>
        <w:jc w:val="both"/>
        <w:rPr>
          <w:rFonts w:hint="eastAsia" w:ascii="Adobe 仿宋 Std R" w:hAnsi="Adobe 仿宋 Std R" w:eastAsia="Adobe 仿宋 Std R"/>
          <w:color w:val="000000" w:themeColor="text1"/>
          <w:sz w:val="32"/>
          <w:szCs w:val="32"/>
        </w:rPr>
      </w:pPr>
      <w:r>
        <w:rPr>
          <w:rFonts w:hint="eastAsia" w:ascii="Adobe 仿宋 Std R" w:hAnsi="Adobe 仿宋 Std R" w:eastAsia="Adobe 仿宋 Std R"/>
          <w:color w:val="000000" w:themeColor="text1"/>
          <w:sz w:val="32"/>
          <w:szCs w:val="32"/>
        </w:rPr>
        <w:t>（十二）组织拟订全市卫生健康人才发展规划，统筹推进全市卫生健康人才队伍建设。牵头制定和落实全市高层次人才医疗保障服务政策。实施卫生人才评价、管理工作，组织开展继续医学教育和毕业后医学教育工作。</w:t>
      </w:r>
    </w:p>
    <w:p w14:paraId="32551DCE">
      <w:pPr>
        <w:widowControl/>
        <w:spacing w:line="580" w:lineRule="exact"/>
        <w:ind w:firstLine="636"/>
        <w:jc w:val="both"/>
        <w:rPr>
          <w:rFonts w:hint="eastAsia" w:ascii="Adobe 仿宋 Std R" w:hAnsi="Adobe 仿宋 Std R" w:eastAsia="Adobe 仿宋 Std R"/>
          <w:color w:val="000000" w:themeColor="text1"/>
          <w:sz w:val="32"/>
          <w:szCs w:val="32"/>
        </w:rPr>
      </w:pPr>
      <w:r>
        <w:rPr>
          <w:rFonts w:hint="eastAsia" w:ascii="Adobe 仿宋 Std R" w:hAnsi="Adobe 仿宋 Std R" w:eastAsia="Adobe 仿宋 Std R"/>
          <w:color w:val="000000" w:themeColor="text1"/>
          <w:sz w:val="32"/>
          <w:szCs w:val="32"/>
        </w:rPr>
        <w:t>（十三）负责全市卫生健康宣传、健康教育、健康促进和信息化建设等工作，依法组织实施统计调查。组织指导卫生健康方面的国际合作交流与援外工作，协助开展与港澳台的卫生健康合作与交流。</w:t>
      </w:r>
    </w:p>
    <w:p w14:paraId="7186A126">
      <w:pPr>
        <w:widowControl/>
        <w:spacing w:line="580" w:lineRule="exact"/>
        <w:ind w:firstLine="636"/>
        <w:jc w:val="both"/>
        <w:rPr>
          <w:rFonts w:hint="eastAsia" w:ascii="Adobe 仿宋 Std R" w:hAnsi="Adobe 仿宋 Std R" w:eastAsia="Adobe 仿宋 Std R"/>
          <w:color w:val="000000" w:themeColor="text1"/>
          <w:sz w:val="32"/>
          <w:szCs w:val="32"/>
        </w:rPr>
      </w:pPr>
      <w:r>
        <w:rPr>
          <w:rFonts w:hint="eastAsia" w:ascii="Adobe 仿宋 Std R" w:hAnsi="Adobe 仿宋 Std R" w:eastAsia="Adobe 仿宋 Std R"/>
          <w:color w:val="000000" w:themeColor="text1"/>
          <w:sz w:val="32"/>
          <w:szCs w:val="32"/>
        </w:rPr>
        <w:t>（十四）负责市委市政府保健对象的医疗保健工作，负责市级重要会议与重大活动的医疗卫生保障工作。</w:t>
      </w:r>
    </w:p>
    <w:p w14:paraId="727DEDF7">
      <w:pPr>
        <w:widowControl/>
        <w:spacing w:line="580" w:lineRule="exact"/>
        <w:ind w:firstLine="636"/>
        <w:jc w:val="both"/>
        <w:rPr>
          <w:rFonts w:hint="eastAsia" w:ascii="Adobe 仿宋 Std R" w:hAnsi="Adobe 仿宋 Std R" w:eastAsia="Adobe 仿宋 Std R"/>
          <w:color w:val="000000" w:themeColor="text1"/>
          <w:sz w:val="32"/>
          <w:szCs w:val="32"/>
        </w:rPr>
      </w:pPr>
      <w:r>
        <w:rPr>
          <w:rFonts w:hint="eastAsia" w:ascii="Adobe 仿宋 Std R" w:hAnsi="Adobe 仿宋 Std R" w:eastAsia="Adobe 仿宋 Std R"/>
          <w:color w:val="000000" w:themeColor="text1"/>
          <w:sz w:val="32"/>
          <w:szCs w:val="32"/>
        </w:rPr>
        <w:t>（十五）制定全市中医药中长期发展规划，将其纳入全市卫生健康发展总体规划和战略目标，并组织实施。</w:t>
      </w:r>
    </w:p>
    <w:p w14:paraId="1281CCC7">
      <w:pPr>
        <w:widowControl/>
        <w:spacing w:line="580" w:lineRule="exact"/>
        <w:ind w:firstLine="636"/>
        <w:jc w:val="both"/>
        <w:rPr>
          <w:rFonts w:hint="eastAsia" w:ascii="Adobe 仿宋 Std R" w:hAnsi="Adobe 仿宋 Std R" w:eastAsia="Adobe 仿宋 Std R"/>
          <w:color w:val="000000" w:themeColor="text1"/>
          <w:sz w:val="32"/>
          <w:szCs w:val="32"/>
        </w:rPr>
      </w:pPr>
      <w:r>
        <w:rPr>
          <w:rFonts w:hint="eastAsia" w:ascii="Adobe 仿宋 Std R" w:hAnsi="Adobe 仿宋 Std R" w:eastAsia="Adobe 仿宋 Std R"/>
          <w:color w:val="000000" w:themeColor="text1"/>
          <w:sz w:val="32"/>
          <w:szCs w:val="32"/>
        </w:rPr>
        <w:t>（十六）承担市政府血吸虫病地方防治工作，组织协调各有关部门开展血吸虫病、地方病的综合防治和科研监测工作。</w:t>
      </w:r>
    </w:p>
    <w:p w14:paraId="0B999163">
      <w:pPr>
        <w:widowControl/>
        <w:spacing w:line="580" w:lineRule="exact"/>
        <w:ind w:firstLine="636"/>
        <w:jc w:val="both"/>
        <w:rPr>
          <w:rFonts w:hint="eastAsia" w:ascii="Adobe 仿宋 Std R" w:hAnsi="Adobe 仿宋 Std R" w:eastAsia="Adobe 仿宋 Std R"/>
          <w:color w:val="000000" w:themeColor="text1"/>
          <w:sz w:val="32"/>
          <w:szCs w:val="32"/>
        </w:rPr>
      </w:pPr>
      <w:r>
        <w:rPr>
          <w:rFonts w:hint="eastAsia" w:ascii="Adobe 仿宋 Std R" w:hAnsi="Adobe 仿宋 Std R" w:eastAsia="Adobe 仿宋 Std R"/>
          <w:color w:val="000000" w:themeColor="text1"/>
          <w:sz w:val="32"/>
          <w:szCs w:val="32"/>
        </w:rPr>
        <w:t>（十七）承担市爱国卫生运动委员会的日常工作。</w:t>
      </w:r>
    </w:p>
    <w:p w14:paraId="18DD7FF7">
      <w:pPr>
        <w:widowControl/>
        <w:spacing w:line="580" w:lineRule="exact"/>
        <w:ind w:firstLine="636"/>
        <w:jc w:val="both"/>
        <w:rPr>
          <w:rFonts w:hint="eastAsia" w:ascii="Adobe 仿宋 Std R" w:hAnsi="Adobe 仿宋 Std R" w:eastAsia="Adobe 仿宋 Std R"/>
          <w:color w:val="000000" w:themeColor="text1"/>
          <w:sz w:val="32"/>
          <w:szCs w:val="32"/>
        </w:rPr>
      </w:pPr>
      <w:r>
        <w:rPr>
          <w:rFonts w:hint="eastAsia" w:ascii="Adobe 仿宋 Std R" w:hAnsi="Adobe 仿宋 Std R" w:eastAsia="Adobe 仿宋 Std R"/>
          <w:color w:val="000000" w:themeColor="text1"/>
          <w:sz w:val="32"/>
          <w:szCs w:val="32"/>
        </w:rPr>
        <w:t>（十八）承担市老龄工作委员会日常工作，指导市计划生育协会的业务工作。</w:t>
      </w:r>
    </w:p>
    <w:p w14:paraId="79814521">
      <w:pPr>
        <w:widowControl/>
        <w:spacing w:line="580" w:lineRule="exact"/>
        <w:ind w:firstLine="636"/>
        <w:jc w:val="both"/>
        <w:rPr>
          <w:rFonts w:hint="eastAsia" w:ascii="Adobe 仿宋 Std R" w:hAnsi="Adobe 仿宋 Std R" w:eastAsia="Adobe 仿宋 Std R"/>
          <w:color w:val="000000" w:themeColor="text1"/>
          <w:sz w:val="32"/>
          <w:szCs w:val="32"/>
        </w:rPr>
      </w:pPr>
      <w:r>
        <w:rPr>
          <w:rFonts w:hint="eastAsia" w:ascii="Adobe 仿宋 Std R" w:hAnsi="Adobe 仿宋 Std R" w:eastAsia="Adobe 仿宋 Std R"/>
          <w:color w:val="000000" w:themeColor="text1"/>
          <w:sz w:val="32"/>
          <w:szCs w:val="32"/>
        </w:rPr>
        <w:t>（十九）完成市委、市政府交办的其他任务。</w:t>
      </w:r>
    </w:p>
    <w:p w14:paraId="6A2A716D">
      <w:pPr>
        <w:rPr>
          <w:b/>
          <w:sz w:val="36"/>
          <w:szCs w:val="36"/>
        </w:rPr>
      </w:pPr>
      <w:r>
        <w:rPr>
          <w:rFonts w:hint="eastAsia"/>
          <w:b/>
          <w:sz w:val="36"/>
          <w:szCs w:val="36"/>
        </w:rPr>
        <w:t>二、机构设置及人员情况</w:t>
      </w:r>
    </w:p>
    <w:p w14:paraId="08A30742">
      <w:pPr>
        <w:ind w:firstLine="640" w:firstLineChars="200"/>
        <w:rPr>
          <w:rStyle w:val="14"/>
        </w:rPr>
      </w:pPr>
      <w:r>
        <w:rPr>
          <w:rFonts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年</w:t>
      </w:r>
      <w:r>
        <w:rPr>
          <w:rFonts w:hint="eastAsia" w:ascii="仿宋" w:hAnsi="仿宋" w:eastAsia="仿宋"/>
          <w:sz w:val="32"/>
          <w:szCs w:val="32"/>
        </w:rPr>
        <w:fldChar w:fldCharType="begin"/>
      </w:r>
      <w:r>
        <w:rPr>
          <w:rFonts w:hint="eastAsia" w:ascii="仿宋" w:hAnsi="仿宋" w:eastAsia="仿宋"/>
          <w:sz w:val="32"/>
          <w:szCs w:val="32"/>
        </w:rPr>
        <w:instrText xml:space="preserve">MERGEFIELD ${page540426799.ds254512694_REP_JXJC_AGENCY_WZR_NAME}</w:instrText>
      </w:r>
      <w:r>
        <w:rPr>
          <w:rFonts w:hint="eastAsia" w:ascii="仿宋" w:hAnsi="仿宋" w:eastAsia="仿宋"/>
          <w:sz w:val="32"/>
          <w:szCs w:val="32"/>
        </w:rPr>
        <w:fldChar w:fldCharType="separate"/>
      </w:r>
      <w:r>
        <w:rPr>
          <w:rFonts w:hint="eastAsia" w:ascii="仿宋" w:hAnsi="仿宋" w:eastAsia="仿宋"/>
          <w:sz w:val="32"/>
          <w:szCs w:val="32"/>
          <w:lang w:eastAsia="zh-CN"/>
        </w:rPr>
        <w:t>庐</w:t>
      </w:r>
      <w:r>
        <w:rPr>
          <w:rFonts w:hint="eastAsia" w:ascii="仿宋" w:hAnsi="仿宋" w:eastAsia="仿宋"/>
          <w:sz w:val="32"/>
          <w:szCs w:val="32"/>
        </w:rPr>
        <w:fldChar w:fldCharType="end"/>
      </w:r>
      <w:r>
        <w:rPr>
          <w:rFonts w:hint="eastAsia" w:ascii="仿宋" w:hAnsi="仿宋" w:eastAsia="仿宋"/>
          <w:sz w:val="32"/>
          <w:szCs w:val="32"/>
          <w:lang w:eastAsia="zh-CN"/>
        </w:rPr>
        <w:t>山市卫生健康委员会</w:t>
      </w:r>
      <w:r>
        <w:rPr>
          <w:rFonts w:hint="eastAsia" w:ascii="仿宋" w:hAnsi="仿宋" w:eastAsia="仿宋"/>
          <w:sz w:val="32"/>
          <w:szCs w:val="32"/>
        </w:rPr>
        <w:t>内设处室</w:t>
      </w:r>
      <w:r>
        <w:rPr>
          <w:rFonts w:hint="eastAsia" w:ascii="仿宋" w:hAnsi="仿宋" w:eastAsia="仿宋"/>
          <w:sz w:val="32"/>
          <w:szCs w:val="32"/>
          <w:lang w:val="en-US" w:eastAsia="zh-CN"/>
        </w:rPr>
        <w:t>6</w:t>
      </w:r>
      <w:r>
        <w:rPr>
          <w:rFonts w:hint="eastAsia" w:ascii="仿宋" w:hAnsi="仿宋" w:eastAsia="仿宋"/>
          <w:sz w:val="32"/>
          <w:szCs w:val="32"/>
        </w:rPr>
        <w:t>个，</w:t>
      </w:r>
      <w:r>
        <w:rPr>
          <w:rFonts w:hint="eastAsia" w:ascii="仿宋" w:hAnsi="仿宋" w:eastAsia="仿宋"/>
          <w:color w:val="auto"/>
          <w:sz w:val="32"/>
          <w:szCs w:val="32"/>
          <w:lang w:eastAsia="zh-CN"/>
        </w:rPr>
        <w:t>包括：综合办公室（党建办）、医政医管与药政股（中医药股）、疾控应急股（血地股）、法规和综合监督股(政务服务股）、人口监测与家庭发展股（妇幼老龄健康股）、基层卫生健康股。</w:t>
      </w:r>
    </w:p>
    <w:p w14:paraId="54B8DF78">
      <w:pPr>
        <w:ind w:firstLine="640" w:firstLineChars="200"/>
        <w:rPr>
          <w:rFonts w:ascii="仿宋" w:hAnsi="仿宋" w:eastAsia="仿宋"/>
          <w:sz w:val="32"/>
          <w:szCs w:val="32"/>
        </w:rPr>
      </w:pPr>
      <w:r>
        <w:rPr>
          <w:rFonts w:ascii="仿宋" w:hAnsi="仿宋" w:eastAsia="仿宋"/>
          <w:sz w:val="32"/>
          <w:szCs w:val="32"/>
        </w:rPr>
        <w:fldChar w:fldCharType="begin"/>
      </w:r>
      <w:r>
        <w:rPr>
          <w:rFonts w:ascii="仿宋" w:hAnsi="仿宋" w:eastAsia="仿宋"/>
          <w:sz w:val="32"/>
          <w:szCs w:val="32"/>
        </w:rPr>
        <w:instrText xml:space="preserve">MERGEFIELD ${page540426799.ds376136392_REP_JX_BAS_AGENCY_INFO_DXQRSDW_S_BZRSXJ}</w:instrText>
      </w:r>
      <w:r>
        <w:rPr>
          <w:rFonts w:ascii="仿宋" w:hAnsi="仿宋" w:eastAsia="仿宋"/>
          <w:sz w:val="32"/>
          <w:szCs w:val="32"/>
        </w:rPr>
        <w:fldChar w:fldCharType="separate"/>
      </w:r>
      <w:r>
        <w:rPr>
          <w:rFonts w:ascii="仿宋" w:hAnsi="仿宋" w:eastAsia="仿宋"/>
          <w:sz w:val="32"/>
          <w:szCs w:val="32"/>
        </w:rPr>
        <w:t>编制人数小计</w:t>
      </w:r>
      <w:r>
        <w:rPr>
          <w:rFonts w:hint="eastAsia" w:ascii="仿宋" w:hAnsi="仿宋" w:eastAsia="仿宋"/>
          <w:sz w:val="32"/>
          <w:szCs w:val="32"/>
          <w:lang w:val="en-US" w:eastAsia="zh-CN"/>
        </w:rPr>
        <w:t>34</w:t>
      </w:r>
      <w:r>
        <w:rPr>
          <w:rFonts w:ascii="仿宋" w:hAnsi="仿宋" w:eastAsia="仿宋"/>
          <w:sz w:val="32"/>
          <w:szCs w:val="32"/>
        </w:rPr>
        <w:t>人,</w:t>
      </w:r>
      <w:r>
        <w:fldChar w:fldCharType="end"/>
      </w:r>
      <w:r>
        <w:rPr>
          <w:rFonts w:hint="eastAsia" w:ascii="仿宋" w:hAnsi="仿宋" w:eastAsia="仿宋"/>
          <w:sz w:val="32"/>
          <w:szCs w:val="32"/>
        </w:rPr>
        <w:t>其中：</w:t>
      </w:r>
      <w:r>
        <w:rPr>
          <w:rFonts w:ascii="仿宋" w:hAnsi="仿宋" w:eastAsia="仿宋"/>
          <w:sz w:val="32"/>
          <w:szCs w:val="32"/>
        </w:rPr>
        <w:fldChar w:fldCharType="begin"/>
      </w:r>
      <w:r>
        <w:rPr>
          <w:rFonts w:ascii="仿宋" w:hAnsi="仿宋" w:eastAsia="仿宋"/>
          <w:sz w:val="32"/>
          <w:szCs w:val="32"/>
        </w:rPr>
        <w:instrText xml:space="preserve">MERGEFIELD ${page540426799.ds376136392_REP_JX_BAS_AGENCY_INFO_DXQRSDW_S_BZRSMX}</w:instrText>
      </w:r>
      <w:r>
        <w:rPr>
          <w:rFonts w:ascii="仿宋" w:hAnsi="仿宋" w:eastAsia="仿宋"/>
          <w:sz w:val="32"/>
          <w:szCs w:val="32"/>
        </w:rPr>
        <w:fldChar w:fldCharType="separate"/>
      </w:r>
      <w:r>
        <w:rPr>
          <w:rFonts w:ascii="仿宋" w:hAnsi="仿宋" w:eastAsia="仿宋"/>
          <w:sz w:val="32"/>
          <w:szCs w:val="32"/>
        </w:rPr>
        <w:t>行政编制人数</w:t>
      </w:r>
      <w:r>
        <w:rPr>
          <w:rFonts w:hint="eastAsia" w:ascii="仿宋" w:hAnsi="仿宋" w:eastAsia="仿宋"/>
          <w:sz w:val="32"/>
          <w:szCs w:val="32"/>
          <w:lang w:val="en-US" w:eastAsia="zh-CN"/>
        </w:rPr>
        <w:t>14</w:t>
      </w:r>
      <w:r>
        <w:rPr>
          <w:rFonts w:ascii="仿宋" w:hAnsi="仿宋" w:eastAsia="仿宋"/>
          <w:sz w:val="32"/>
          <w:szCs w:val="32"/>
        </w:rPr>
        <w:t>人。</w:t>
      </w:r>
      <w:r>
        <w:fldChar w:fldCharType="end"/>
      </w:r>
      <w:r>
        <w:rPr>
          <w:rFonts w:ascii="仿宋" w:hAnsi="仿宋" w:eastAsia="仿宋"/>
          <w:sz w:val="32"/>
          <w:szCs w:val="32"/>
        </w:rPr>
        <w:fldChar w:fldCharType="begin"/>
      </w:r>
      <w:r>
        <w:rPr>
          <w:rFonts w:ascii="仿宋" w:hAnsi="仿宋" w:eastAsia="仿宋"/>
          <w:sz w:val="32"/>
          <w:szCs w:val="32"/>
        </w:rPr>
        <w:instrText xml:space="preserve">MERGEFIELD ${page540426799.ds376136392_REP_JX_BAS_AGENCY_INFO_DXQRSDW_S_SYRSXJ}</w:instrText>
      </w:r>
      <w:r>
        <w:rPr>
          <w:rFonts w:ascii="仿宋" w:hAnsi="仿宋" w:eastAsia="仿宋"/>
          <w:sz w:val="32"/>
          <w:szCs w:val="32"/>
        </w:rPr>
        <w:fldChar w:fldCharType="separate"/>
      </w:r>
      <w:r>
        <w:rPr>
          <w:rFonts w:ascii="仿宋" w:hAnsi="仿宋" w:eastAsia="仿宋"/>
          <w:sz w:val="32"/>
          <w:szCs w:val="32"/>
        </w:rPr>
        <w:t>实有人数小计</w:t>
      </w:r>
      <w:r>
        <w:rPr>
          <w:rFonts w:hint="eastAsia" w:ascii="仿宋" w:hAnsi="仿宋" w:eastAsia="仿宋"/>
          <w:sz w:val="32"/>
          <w:szCs w:val="32"/>
          <w:lang w:val="en-US" w:eastAsia="zh-CN"/>
        </w:rPr>
        <w:t>72</w:t>
      </w:r>
      <w:r>
        <w:rPr>
          <w:rFonts w:ascii="仿宋" w:hAnsi="仿宋" w:eastAsia="仿宋"/>
          <w:sz w:val="32"/>
          <w:szCs w:val="32"/>
        </w:rPr>
        <w:t>人,</w:t>
      </w:r>
      <w:r>
        <w:fldChar w:fldCharType="end"/>
      </w:r>
      <w:r>
        <w:rPr>
          <w:rFonts w:hint="eastAsia" w:ascii="仿宋" w:hAnsi="仿宋" w:eastAsia="仿宋"/>
          <w:sz w:val="32"/>
          <w:szCs w:val="32"/>
        </w:rPr>
        <w:t>其中：</w:t>
      </w:r>
      <w:r>
        <w:rPr>
          <w:rFonts w:ascii="仿宋" w:hAnsi="仿宋" w:eastAsia="仿宋"/>
          <w:sz w:val="32"/>
          <w:szCs w:val="32"/>
        </w:rPr>
        <w:fldChar w:fldCharType="begin"/>
      </w:r>
      <w:r>
        <w:rPr>
          <w:rFonts w:ascii="仿宋" w:hAnsi="仿宋" w:eastAsia="仿宋"/>
          <w:sz w:val="32"/>
          <w:szCs w:val="32"/>
        </w:rPr>
        <w:instrText xml:space="preserve">MERGEFIELD ${page540426799.ds376136392_REP_JX_BAS_AGENCY_INFO_DXQRSDW_S_ZZRSXJ}</w:instrText>
      </w:r>
      <w:r>
        <w:rPr>
          <w:rFonts w:ascii="仿宋" w:hAnsi="仿宋" w:eastAsia="仿宋"/>
          <w:sz w:val="32"/>
          <w:szCs w:val="32"/>
        </w:rPr>
        <w:fldChar w:fldCharType="separate"/>
      </w:r>
      <w:r>
        <w:rPr>
          <w:rFonts w:ascii="仿宋" w:hAnsi="仿宋" w:eastAsia="仿宋"/>
          <w:sz w:val="32"/>
          <w:szCs w:val="32"/>
        </w:rPr>
        <w:t>在职人数小计</w:t>
      </w:r>
      <w:r>
        <w:rPr>
          <w:rFonts w:hint="eastAsia" w:ascii="仿宋" w:hAnsi="仿宋" w:eastAsia="仿宋"/>
          <w:sz w:val="32"/>
          <w:szCs w:val="32"/>
          <w:lang w:val="en-US" w:eastAsia="zh-CN"/>
        </w:rPr>
        <w:t>27</w:t>
      </w:r>
      <w:r>
        <w:rPr>
          <w:rFonts w:ascii="仿宋" w:hAnsi="仿宋" w:eastAsia="仿宋"/>
          <w:sz w:val="32"/>
          <w:szCs w:val="32"/>
        </w:rPr>
        <w:t>人,</w:t>
      </w:r>
      <w:r>
        <w:fldChar w:fldCharType="end"/>
      </w:r>
      <w:r>
        <w:rPr>
          <w:rFonts w:ascii="仿宋" w:hAnsi="仿宋" w:eastAsia="仿宋"/>
          <w:sz w:val="32"/>
          <w:szCs w:val="32"/>
        </w:rPr>
        <w:fldChar w:fldCharType="begin"/>
      </w:r>
      <w:r>
        <w:rPr>
          <w:rFonts w:ascii="仿宋" w:hAnsi="仿宋" w:eastAsia="仿宋"/>
          <w:sz w:val="32"/>
          <w:szCs w:val="32"/>
        </w:rPr>
        <w:instrText xml:space="preserve">MERGEFIELD ${page540426799.ds376136392_REP_JX_BAS_AGENCY_INFO_DXQRSDW_S_ZZRSMX}</w:instrText>
      </w:r>
      <w:r>
        <w:rPr>
          <w:rFonts w:ascii="仿宋" w:hAnsi="仿宋" w:eastAsia="仿宋"/>
          <w:sz w:val="32"/>
          <w:szCs w:val="32"/>
        </w:rPr>
        <w:fldChar w:fldCharType="separate"/>
      </w:r>
      <w:r>
        <w:rPr>
          <w:rFonts w:ascii="仿宋" w:hAnsi="仿宋" w:eastAsia="仿宋"/>
          <w:sz w:val="32"/>
          <w:szCs w:val="32"/>
        </w:rPr>
        <w:t>行政在职人数</w:t>
      </w:r>
      <w:r>
        <w:rPr>
          <w:rFonts w:hint="eastAsia" w:ascii="仿宋" w:hAnsi="仿宋" w:eastAsia="仿宋"/>
          <w:sz w:val="32"/>
          <w:szCs w:val="32"/>
          <w:lang w:val="en-US" w:eastAsia="zh-CN"/>
        </w:rPr>
        <w:t>14</w:t>
      </w:r>
      <w:r>
        <w:rPr>
          <w:rFonts w:ascii="仿宋" w:hAnsi="仿宋" w:eastAsia="仿宋"/>
          <w:sz w:val="32"/>
          <w:szCs w:val="32"/>
        </w:rPr>
        <w:t>人。</w:t>
      </w:r>
      <w:r>
        <w:fldChar w:fldCharType="end"/>
      </w:r>
      <w:r>
        <w:rPr>
          <w:rFonts w:ascii="仿宋" w:hAnsi="仿宋" w:eastAsia="仿宋"/>
          <w:sz w:val="32"/>
          <w:szCs w:val="32"/>
        </w:rPr>
        <w:fldChar w:fldCharType="begin"/>
      </w:r>
      <w:r>
        <w:rPr>
          <w:rFonts w:ascii="仿宋" w:hAnsi="仿宋" w:eastAsia="仿宋"/>
          <w:sz w:val="32"/>
          <w:szCs w:val="32"/>
        </w:rPr>
        <w:instrText xml:space="preserve">MERGEFIELD ${page540426799.ds376136392_REP_JX_BAS_AGENCY_INFO_DXQRSDW_S_QTRSMX}</w:instrText>
      </w:r>
      <w:r>
        <w:rPr>
          <w:rFonts w:ascii="仿宋" w:hAnsi="仿宋" w:eastAsia="仿宋"/>
          <w:sz w:val="32"/>
          <w:szCs w:val="32"/>
        </w:rPr>
        <w:fldChar w:fldCharType="separate"/>
      </w:r>
      <w:r>
        <w:rPr>
          <w:rFonts w:ascii="仿宋" w:hAnsi="仿宋" w:eastAsia="仿宋"/>
          <w:sz w:val="32"/>
          <w:szCs w:val="32"/>
        </w:rPr>
        <w:t>离休人数小计</w:t>
      </w:r>
      <w:r>
        <w:rPr>
          <w:rFonts w:hint="eastAsia" w:ascii="仿宋" w:hAnsi="仿宋" w:eastAsia="仿宋"/>
          <w:sz w:val="32"/>
          <w:szCs w:val="32"/>
          <w:lang w:val="en-US" w:eastAsia="zh-CN"/>
        </w:rPr>
        <w:t>0</w:t>
      </w:r>
      <w:r>
        <w:rPr>
          <w:rFonts w:ascii="仿宋" w:hAnsi="仿宋" w:eastAsia="仿宋"/>
          <w:sz w:val="32"/>
          <w:szCs w:val="32"/>
        </w:rPr>
        <w:t>人,退休人数小计</w:t>
      </w:r>
      <w:r>
        <w:rPr>
          <w:rFonts w:hint="eastAsia" w:ascii="仿宋" w:hAnsi="仿宋" w:eastAsia="仿宋"/>
          <w:sz w:val="32"/>
          <w:szCs w:val="32"/>
          <w:lang w:val="en-US" w:eastAsia="zh-CN"/>
        </w:rPr>
        <w:t>45</w:t>
      </w:r>
      <w:r>
        <w:rPr>
          <w:rFonts w:ascii="仿宋" w:hAnsi="仿宋" w:eastAsia="仿宋"/>
          <w:sz w:val="32"/>
          <w:szCs w:val="32"/>
        </w:rPr>
        <w:t>人,遗属人数</w:t>
      </w:r>
      <w:r>
        <w:rPr>
          <w:rFonts w:hint="eastAsia" w:ascii="仿宋" w:hAnsi="仿宋" w:eastAsia="仿宋"/>
          <w:sz w:val="32"/>
          <w:szCs w:val="32"/>
          <w:lang w:val="en-US" w:eastAsia="zh-CN"/>
        </w:rPr>
        <w:t>2</w:t>
      </w:r>
      <w:r>
        <w:rPr>
          <w:rFonts w:ascii="仿宋" w:hAnsi="仿宋" w:eastAsia="仿宋"/>
          <w:sz w:val="32"/>
          <w:szCs w:val="32"/>
        </w:rPr>
        <w:t>人。</w:t>
      </w:r>
      <w:r>
        <w:fldChar w:fldCharType="end"/>
      </w:r>
    </w:p>
    <w:p w14:paraId="16F2BEB3">
      <w:pPr>
        <w:widowControl/>
        <w:spacing w:line="580" w:lineRule="exact"/>
        <w:jc w:val="center"/>
        <w:rPr>
          <w:rFonts w:ascii="仿宋_GB2312" w:eastAsia="仿宋_GB2312"/>
          <w:b/>
          <w:szCs w:val="30"/>
        </w:rPr>
      </w:pPr>
    </w:p>
    <w:p w14:paraId="71936C0D">
      <w:pPr>
        <w:widowControl/>
        <w:spacing w:line="580" w:lineRule="exact"/>
        <w:jc w:val="center"/>
        <w:rPr>
          <w:rFonts w:ascii="仿宋_GB2312" w:eastAsia="仿宋_GB2312"/>
          <w:b/>
          <w:sz w:val="32"/>
          <w:szCs w:val="30"/>
        </w:rPr>
      </w:pPr>
      <w:r>
        <w:rPr>
          <w:rFonts w:hint="eastAsia" w:ascii="仿宋_GB2312" w:eastAsia="仿宋_GB2312"/>
          <w:b/>
          <w:sz w:val="32"/>
          <w:szCs w:val="30"/>
        </w:rPr>
        <w:t xml:space="preserve">第二部分  </w:t>
      </w:r>
      <w:r>
        <w:rPr>
          <w:rFonts w:hint="eastAsia" w:ascii="仿宋_GB2312" w:eastAsia="仿宋_GB2312"/>
          <w:b/>
          <w:sz w:val="32"/>
          <w:szCs w:val="30"/>
          <w:lang w:val="en-US" w:eastAsia="zh-CN"/>
        </w:rPr>
        <w:t>庐山市卫生健康委员会</w:t>
      </w:r>
      <w:r>
        <w:rPr>
          <w:rFonts w:hint="eastAsia" w:ascii="仿宋_GB2312" w:eastAsia="仿宋_GB2312"/>
          <w:b/>
          <w:sz w:val="32"/>
          <w:szCs w:val="30"/>
        </w:rPr>
        <w:t>202</w:t>
      </w:r>
      <w:r>
        <w:rPr>
          <w:rFonts w:hint="eastAsia" w:ascii="仿宋_GB2312" w:eastAsia="仿宋_GB2312"/>
          <w:b/>
          <w:sz w:val="32"/>
          <w:szCs w:val="30"/>
          <w:lang w:val="en-US" w:eastAsia="zh-CN"/>
        </w:rPr>
        <w:t>5</w:t>
      </w:r>
      <w:r>
        <w:rPr>
          <w:rFonts w:hint="eastAsia" w:ascii="仿宋_GB2312" w:eastAsia="仿宋_GB2312"/>
          <w:b/>
          <w:sz w:val="32"/>
          <w:szCs w:val="30"/>
        </w:rPr>
        <w:t>年单位预算表</w:t>
      </w:r>
    </w:p>
    <w:p w14:paraId="4C58407A">
      <w:pPr>
        <w:ind w:firstLine="640" w:firstLineChars="200"/>
        <w:jc w:val="left"/>
        <w:rPr>
          <w:rFonts w:ascii="仿宋" w:hAnsi="仿宋" w:eastAsia="仿宋"/>
          <w:bCs/>
          <w:sz w:val="32"/>
          <w:szCs w:val="32"/>
        </w:rPr>
      </w:pPr>
      <w:r>
        <w:rPr>
          <w:rFonts w:hint="eastAsia" w:ascii="仿宋" w:hAnsi="仿宋" w:eastAsia="仿宋"/>
          <w:bCs/>
          <w:sz w:val="32"/>
          <w:szCs w:val="32"/>
        </w:rPr>
        <w:t>（详见附表）</w:t>
      </w:r>
    </w:p>
    <w:p w14:paraId="4CDA4259">
      <w:pPr>
        <w:ind w:firstLine="640" w:firstLineChars="200"/>
        <w:jc w:val="left"/>
        <w:rPr>
          <w:rStyle w:val="11"/>
          <w:rFonts w:ascii="仿宋" w:hAnsi="仿宋" w:eastAsia="仿宋"/>
          <w:bCs/>
          <w:sz w:val="32"/>
          <w:szCs w:val="32"/>
        </w:rPr>
      </w:pPr>
    </w:p>
    <w:p w14:paraId="18783953">
      <w:pPr>
        <w:ind w:firstLine="640" w:firstLineChars="200"/>
        <w:jc w:val="left"/>
        <w:rPr>
          <w:rStyle w:val="11"/>
          <w:rFonts w:ascii="仿宋" w:hAnsi="仿宋" w:eastAsia="仿宋"/>
          <w:bCs/>
          <w:sz w:val="32"/>
          <w:szCs w:val="32"/>
        </w:rPr>
      </w:pPr>
    </w:p>
    <w:p w14:paraId="5D285DC7">
      <w:pPr>
        <w:ind w:firstLine="640" w:firstLineChars="200"/>
        <w:jc w:val="left"/>
        <w:rPr>
          <w:rStyle w:val="11"/>
          <w:rFonts w:ascii="仿宋" w:hAnsi="仿宋" w:eastAsia="仿宋"/>
          <w:bCs/>
          <w:sz w:val="32"/>
          <w:szCs w:val="32"/>
        </w:rPr>
      </w:pPr>
    </w:p>
    <w:p w14:paraId="59E77F81">
      <w:pPr>
        <w:ind w:firstLine="640" w:firstLineChars="200"/>
        <w:jc w:val="left"/>
        <w:rPr>
          <w:rStyle w:val="11"/>
          <w:rFonts w:ascii="仿宋" w:hAnsi="仿宋" w:eastAsia="仿宋"/>
          <w:bCs/>
          <w:sz w:val="32"/>
          <w:szCs w:val="32"/>
        </w:rPr>
      </w:pPr>
    </w:p>
    <w:p w14:paraId="519144F3">
      <w:pPr>
        <w:widowControl/>
        <w:spacing w:line="580" w:lineRule="exact"/>
        <w:jc w:val="center"/>
        <w:rPr>
          <w:rFonts w:ascii="仿宋_GB2312" w:eastAsia="仿宋_GB2312"/>
          <w:b/>
          <w:sz w:val="32"/>
          <w:szCs w:val="30"/>
        </w:rPr>
      </w:pPr>
      <w:r>
        <w:rPr>
          <w:rFonts w:hint="eastAsia" w:ascii="仿宋_GB2312" w:hAnsi="Calibri" w:eastAsia="仿宋_GB2312" w:cs="宋体"/>
          <w:b/>
          <w:kern w:val="0"/>
          <w:sz w:val="32"/>
          <w:szCs w:val="32"/>
        </w:rPr>
        <w:t xml:space="preserve">第三部分 </w:t>
      </w:r>
      <w:r>
        <w:rPr>
          <w:rFonts w:hint="eastAsia" w:ascii="仿宋_GB2312" w:eastAsia="仿宋_GB2312"/>
          <w:b/>
          <w:sz w:val="32"/>
          <w:szCs w:val="30"/>
        </w:rPr>
        <w:t xml:space="preserve"> </w:t>
      </w:r>
      <w:r>
        <w:rPr>
          <w:rFonts w:hint="eastAsia" w:ascii="仿宋_GB2312" w:eastAsia="仿宋_GB2312"/>
          <w:b/>
          <w:sz w:val="32"/>
          <w:szCs w:val="30"/>
          <w:lang w:val="en-US" w:eastAsia="zh-CN"/>
        </w:rPr>
        <w:t>庐山市卫生健康委员会</w:t>
      </w:r>
      <w:r>
        <w:rPr>
          <w:rFonts w:hint="eastAsia" w:ascii="仿宋_GB2312" w:eastAsia="仿宋_GB2312"/>
          <w:b/>
          <w:sz w:val="32"/>
          <w:szCs w:val="30"/>
        </w:rPr>
        <w:t>202</w:t>
      </w:r>
      <w:r>
        <w:rPr>
          <w:rFonts w:hint="eastAsia" w:ascii="仿宋_GB2312" w:eastAsia="仿宋_GB2312"/>
          <w:b/>
          <w:sz w:val="32"/>
          <w:szCs w:val="30"/>
          <w:lang w:val="en-US" w:eastAsia="zh-CN"/>
        </w:rPr>
        <w:t>5</w:t>
      </w:r>
      <w:r>
        <w:rPr>
          <w:rFonts w:hint="eastAsia" w:ascii="仿宋_GB2312" w:eastAsia="仿宋_GB2312"/>
          <w:b/>
          <w:sz w:val="32"/>
          <w:szCs w:val="30"/>
        </w:rPr>
        <w:t>年单位预算情况说明</w:t>
      </w:r>
    </w:p>
    <w:p w14:paraId="55541937">
      <w:pPr>
        <w:widowControl/>
        <w:spacing w:line="580" w:lineRule="exact"/>
        <w:jc w:val="center"/>
        <w:rPr>
          <w:rFonts w:ascii="仿宋_GB2312" w:eastAsia="仿宋_GB2312"/>
          <w:b/>
          <w:sz w:val="32"/>
          <w:szCs w:val="30"/>
        </w:rPr>
      </w:pPr>
    </w:p>
    <w:p w14:paraId="5C41EEFF">
      <w:pPr>
        <w:widowControl/>
        <w:spacing w:line="580" w:lineRule="exact"/>
        <w:jc w:val="left"/>
        <w:rPr>
          <w:rFonts w:ascii="楷体_GB2312" w:eastAsia="楷体_GB2312"/>
          <w:b/>
          <w:sz w:val="32"/>
          <w:szCs w:val="30"/>
        </w:rPr>
      </w:pPr>
      <w:r>
        <w:rPr>
          <w:rFonts w:hint="eastAsia" w:ascii="楷体_GB2312" w:eastAsia="楷体_GB2312"/>
          <w:b/>
          <w:sz w:val="32"/>
          <w:szCs w:val="30"/>
        </w:rPr>
        <w:t>一、202</w:t>
      </w:r>
      <w:r>
        <w:rPr>
          <w:rFonts w:hint="eastAsia" w:ascii="楷体_GB2312" w:eastAsia="楷体_GB2312"/>
          <w:b/>
          <w:sz w:val="32"/>
          <w:szCs w:val="30"/>
          <w:lang w:val="en-US" w:eastAsia="zh-CN"/>
        </w:rPr>
        <w:t>5</w:t>
      </w:r>
      <w:r>
        <w:rPr>
          <w:rFonts w:hint="eastAsia" w:ascii="楷体_GB2312" w:eastAsia="楷体_GB2312"/>
          <w:b/>
          <w:sz w:val="32"/>
          <w:szCs w:val="30"/>
        </w:rPr>
        <w:t>年单位预算收支情况说明</w:t>
      </w:r>
    </w:p>
    <w:p w14:paraId="2697FCC0">
      <w:pPr>
        <w:rPr>
          <w:rStyle w:val="11"/>
          <w:rFonts w:ascii="Adobe 仿宋 Std R" w:hAnsi="Adobe 仿宋 Std R" w:eastAsia="Adobe 仿宋 Std R"/>
          <w:b/>
          <w:sz w:val="32"/>
          <w:szCs w:val="32"/>
        </w:rPr>
      </w:pPr>
      <w:r>
        <w:rPr>
          <w:rStyle w:val="11"/>
          <w:rFonts w:hint="eastAsia" w:ascii="Adobe 仿宋 Std R" w:hAnsi="Adobe 仿宋 Std R" w:eastAsia="Adobe 仿宋 Std R"/>
          <w:b/>
          <w:sz w:val="32"/>
          <w:szCs w:val="32"/>
        </w:rPr>
        <w:t xml:space="preserve"> (一)收入预算情况</w:t>
      </w:r>
    </w:p>
    <w:p w14:paraId="53245BA8">
      <w:pPr>
        <w:widowControl/>
        <w:ind w:firstLine="640" w:firstLineChars="200"/>
        <w:rPr>
          <w:rFonts w:hint="default" w:ascii="仿宋" w:hAnsi="仿宋" w:cs="Times New Roman" w:eastAsiaTheme="minorEastAsia"/>
          <w:color w:val="FF0000"/>
          <w:kern w:val="0"/>
          <w:sz w:val="32"/>
          <w:szCs w:val="32"/>
          <w:lang w:val="en-US" w:eastAsia="zh-CN"/>
        </w:rPr>
      </w:pPr>
      <w:r>
        <w:rPr>
          <w:rFonts w:ascii="仿宋" w:hAnsi="仿宋" w:eastAsia="仿宋" w:cs="Times New Roman"/>
          <w:kern w:val="0"/>
          <w:sz w:val="32"/>
          <w:szCs w:val="32"/>
        </w:rPr>
        <w:t>202</w:t>
      </w:r>
      <w:r>
        <w:rPr>
          <w:rFonts w:hint="eastAsia" w:ascii="仿宋" w:hAnsi="仿宋" w:eastAsia="仿宋" w:cs="Times New Roman"/>
          <w:kern w:val="0"/>
          <w:sz w:val="32"/>
          <w:szCs w:val="32"/>
          <w:lang w:val="en-US" w:eastAsia="zh-CN"/>
        </w:rPr>
        <w:t>5</w:t>
      </w:r>
      <w:r>
        <w:rPr>
          <w:rFonts w:hint="eastAsia" w:ascii="仿宋" w:hAnsi="仿宋" w:eastAsia="仿宋" w:cs="Times New Roman"/>
          <w:kern w:val="0"/>
          <w:sz w:val="32"/>
          <w:szCs w:val="32"/>
        </w:rPr>
        <w:t>年</w:t>
      </w:r>
      <w:r>
        <w:rPr>
          <w:rFonts w:hint="eastAsia" w:ascii="仿宋" w:hAnsi="仿宋" w:eastAsia="仿宋" w:cs="Times New Roman"/>
          <w:kern w:val="0"/>
          <w:sz w:val="32"/>
          <w:szCs w:val="32"/>
          <w:lang w:val="en-US" w:eastAsia="zh-CN"/>
        </w:rPr>
        <w:t>庐山市卫生健康委员会</w:t>
      </w:r>
      <w:r>
        <w:rPr>
          <w:rFonts w:ascii="仿宋" w:hAnsi="仿宋" w:eastAsia="仿宋" w:cs="Times New Roman"/>
          <w:kern w:val="0"/>
          <w:sz w:val="32"/>
          <w:szCs w:val="32"/>
        </w:rPr>
        <w:fldChar w:fldCharType="begin"/>
      </w:r>
      <w:r>
        <w:rPr>
          <w:rFonts w:ascii="仿宋" w:hAnsi="仿宋" w:eastAsia="仿宋" w:cs="Times New Roman"/>
          <w:kern w:val="0"/>
          <w:sz w:val="32"/>
          <w:szCs w:val="32"/>
        </w:rPr>
        <w:instrText xml:space="preserve">MERGEFIELD ${page540426799.ds254512694_V_BGT_DEP_INCOME_DXQDW01_ZJ}</w:instrText>
      </w:r>
      <w:r>
        <w:rPr>
          <w:rFonts w:ascii="仿宋" w:hAnsi="仿宋" w:eastAsia="仿宋" w:cs="Times New Roman"/>
          <w:kern w:val="0"/>
          <w:sz w:val="32"/>
          <w:szCs w:val="32"/>
        </w:rPr>
        <w:fldChar w:fldCharType="separate"/>
      </w:r>
      <w:r>
        <w:rPr>
          <w:rFonts w:ascii="仿宋" w:hAnsi="仿宋" w:eastAsia="仿宋" w:cs="Times New Roman"/>
          <w:kern w:val="0"/>
          <w:sz w:val="32"/>
          <w:szCs w:val="32"/>
        </w:rPr>
        <w:t>收入预算总额为</w:t>
      </w:r>
      <w:r>
        <w:rPr>
          <w:rFonts w:hint="eastAsia" w:ascii="仿宋" w:hAnsi="仿宋" w:eastAsia="仿宋" w:cs="Times New Roman"/>
          <w:kern w:val="0"/>
          <w:sz w:val="32"/>
          <w:szCs w:val="32"/>
          <w:lang w:val="en-US" w:eastAsia="zh-CN"/>
        </w:rPr>
        <w:t>1463.93</w:t>
      </w:r>
      <w:r>
        <w:rPr>
          <w:rFonts w:ascii="仿宋" w:hAnsi="仿宋" w:eastAsia="仿宋" w:cs="Times New Roman"/>
          <w:kern w:val="0"/>
          <w:sz w:val="32"/>
          <w:szCs w:val="32"/>
        </w:rPr>
        <w:t>万元,较上年预算安排增加</w:t>
      </w:r>
      <w:r>
        <w:rPr>
          <w:rFonts w:hint="eastAsia" w:ascii="仿宋" w:hAnsi="仿宋" w:eastAsia="仿宋" w:cs="Times New Roman"/>
          <w:kern w:val="0"/>
          <w:sz w:val="32"/>
          <w:szCs w:val="32"/>
          <w:lang w:val="en-US" w:eastAsia="zh-CN"/>
        </w:rPr>
        <w:t>27.61</w:t>
      </w:r>
      <w:r>
        <w:rPr>
          <w:rFonts w:ascii="仿宋" w:hAnsi="仿宋" w:eastAsia="仿宋" w:cs="Times New Roman"/>
          <w:kern w:val="0"/>
          <w:sz w:val="32"/>
          <w:szCs w:val="32"/>
        </w:rPr>
        <w:t>万元;</w:t>
      </w:r>
      <w:r>
        <w:fldChar w:fldCharType="end"/>
      </w:r>
      <w:r>
        <w:rPr>
          <w:rFonts w:ascii="仿宋" w:hAnsi="仿宋" w:eastAsia="仿宋" w:cs="Times New Roman"/>
          <w:kern w:val="0"/>
          <w:sz w:val="32"/>
          <w:szCs w:val="32"/>
        </w:rPr>
        <w:fldChar w:fldCharType="begin"/>
      </w:r>
      <w:r>
        <w:rPr>
          <w:rFonts w:ascii="仿宋" w:hAnsi="仿宋" w:eastAsia="仿宋" w:cs="Times New Roman"/>
          <w:kern w:val="0"/>
          <w:sz w:val="32"/>
          <w:szCs w:val="32"/>
        </w:rPr>
        <w:instrText xml:space="preserve">MERGEFIELD ${page540426799.ds254512694_V_BGT_DEP_INCOME_DXQDW01_SRXMMX}</w:instrText>
      </w:r>
      <w:r>
        <w:rPr>
          <w:rFonts w:ascii="仿宋" w:hAnsi="仿宋" w:eastAsia="仿宋" w:cs="Times New Roman"/>
          <w:kern w:val="0"/>
          <w:sz w:val="32"/>
          <w:szCs w:val="32"/>
        </w:rPr>
        <w:fldChar w:fldCharType="separate"/>
      </w:r>
      <w:r>
        <w:rPr>
          <w:rFonts w:ascii="仿宋" w:hAnsi="仿宋" w:eastAsia="仿宋" w:cs="Times New Roman"/>
          <w:kern w:val="0"/>
          <w:sz w:val="32"/>
          <w:szCs w:val="32"/>
        </w:rPr>
        <w:t>财政拨款收入</w:t>
      </w:r>
      <w:r>
        <w:rPr>
          <w:rFonts w:hint="eastAsia" w:ascii="仿宋" w:hAnsi="仿宋" w:eastAsia="仿宋" w:cs="Times New Roman"/>
          <w:kern w:val="0"/>
          <w:sz w:val="32"/>
          <w:szCs w:val="32"/>
          <w:lang w:val="en-US" w:eastAsia="zh-CN"/>
        </w:rPr>
        <w:t>1447.03</w:t>
      </w:r>
      <w:r>
        <w:rPr>
          <w:rFonts w:ascii="仿宋" w:hAnsi="仿宋" w:eastAsia="仿宋" w:cs="Times New Roman"/>
          <w:kern w:val="0"/>
          <w:sz w:val="32"/>
          <w:szCs w:val="32"/>
        </w:rPr>
        <w:t>万元,较上年预算安排增加</w:t>
      </w:r>
      <w:r>
        <w:rPr>
          <w:rFonts w:hint="eastAsia" w:ascii="仿宋" w:hAnsi="仿宋" w:eastAsia="仿宋" w:cs="Times New Roman"/>
          <w:kern w:val="0"/>
          <w:sz w:val="32"/>
          <w:szCs w:val="32"/>
          <w:lang w:val="en-US" w:eastAsia="zh-CN"/>
        </w:rPr>
        <w:t>57.11</w:t>
      </w:r>
      <w:r>
        <w:rPr>
          <w:rFonts w:ascii="仿宋" w:hAnsi="仿宋" w:eastAsia="仿宋" w:cs="Times New Roman"/>
          <w:kern w:val="0"/>
          <w:sz w:val="32"/>
          <w:szCs w:val="32"/>
        </w:rPr>
        <w:t>万元。</w:t>
      </w:r>
      <w:r>
        <w:fldChar w:fldCharType="end"/>
      </w:r>
      <w:r>
        <w:rPr>
          <w:rFonts w:hint="eastAsia" w:ascii="仿宋" w:hAnsi="仿宋" w:eastAsia="仿宋" w:cs="Times New Roman"/>
          <w:kern w:val="0"/>
          <w:sz w:val="32"/>
          <w:szCs w:val="32"/>
          <w:lang w:val="en-US" w:eastAsia="zh-CN"/>
        </w:rPr>
        <w:t>增加变化原因为申请了单位的工作经费。</w:t>
      </w:r>
    </w:p>
    <w:p w14:paraId="45D45D83">
      <w:pPr>
        <w:rPr>
          <w:rStyle w:val="11"/>
          <w:rFonts w:ascii="Adobe 仿宋 Std R" w:hAnsi="Adobe 仿宋 Std R" w:eastAsia="Adobe 仿宋 Std R"/>
          <w:b/>
          <w:sz w:val="32"/>
          <w:szCs w:val="32"/>
        </w:rPr>
      </w:pPr>
      <w:r>
        <w:rPr>
          <w:rStyle w:val="11"/>
          <w:rFonts w:hint="eastAsia" w:ascii="Adobe 仿宋 Std R" w:hAnsi="Adobe 仿宋 Std R" w:eastAsia="Adobe 仿宋 Std R"/>
          <w:b/>
          <w:sz w:val="32"/>
          <w:szCs w:val="32"/>
        </w:rPr>
        <w:t xml:space="preserve"> (二)支出预算情况</w:t>
      </w:r>
    </w:p>
    <w:p w14:paraId="61F69255">
      <w:pPr>
        <w:widowControl/>
        <w:ind w:firstLine="640" w:firstLineChars="200"/>
        <w:rPr>
          <w:rFonts w:hint="default" w:ascii="仿宋" w:hAnsi="仿宋" w:cs="Times New Roman" w:eastAsiaTheme="minorEastAsia"/>
          <w:color w:val="FF0000"/>
          <w:kern w:val="0"/>
          <w:sz w:val="32"/>
          <w:szCs w:val="32"/>
          <w:lang w:val="en-US" w:eastAsia="zh-CN"/>
        </w:rPr>
      </w:pPr>
      <w:r>
        <w:rPr>
          <w:rStyle w:val="11"/>
          <w:rFonts w:hint="eastAsia" w:ascii="仿宋" w:hAnsi="仿宋" w:eastAsia="仿宋"/>
          <w:sz w:val="32"/>
          <w:szCs w:val="32"/>
        </w:rPr>
        <w:t>2</w:t>
      </w:r>
      <w:r>
        <w:rPr>
          <w:rStyle w:val="11"/>
          <w:rFonts w:ascii="仿宋" w:hAnsi="仿宋" w:eastAsia="仿宋"/>
          <w:sz w:val="32"/>
          <w:szCs w:val="32"/>
        </w:rPr>
        <w:t>02</w:t>
      </w:r>
      <w:r>
        <w:rPr>
          <w:rStyle w:val="11"/>
          <w:rFonts w:hint="eastAsia" w:ascii="仿宋" w:hAnsi="仿宋" w:eastAsia="仿宋"/>
          <w:sz w:val="32"/>
          <w:szCs w:val="32"/>
          <w:lang w:val="en-US" w:eastAsia="zh-CN"/>
        </w:rPr>
        <w:t>5</w:t>
      </w:r>
      <w:r>
        <w:rPr>
          <w:rStyle w:val="11"/>
          <w:rFonts w:hint="eastAsia" w:ascii="仿宋" w:hAnsi="仿宋" w:eastAsia="仿宋"/>
          <w:sz w:val="32"/>
          <w:szCs w:val="32"/>
        </w:rPr>
        <w:t>年</w:t>
      </w:r>
      <w:r>
        <w:rPr>
          <w:rStyle w:val="11"/>
          <w:rFonts w:hint="eastAsia" w:ascii="仿宋" w:hAnsi="仿宋" w:eastAsia="仿宋" w:cs="Times New Roman"/>
          <w:sz w:val="32"/>
          <w:szCs w:val="32"/>
          <w:lang w:val="en-US" w:eastAsia="zh-CN"/>
        </w:rPr>
        <w:t>庐山市卫生健康委员会</w:t>
      </w:r>
      <w:r>
        <w:rPr>
          <w:rStyle w:val="11"/>
          <w:rFonts w:ascii="仿宋" w:hAnsi="仿宋" w:eastAsia="仿宋"/>
          <w:sz w:val="32"/>
          <w:szCs w:val="32"/>
        </w:rPr>
        <w:fldChar w:fldCharType="begin"/>
      </w:r>
      <w:r>
        <w:rPr>
          <w:rStyle w:val="11"/>
          <w:rFonts w:ascii="仿宋" w:hAnsi="仿宋" w:eastAsia="仿宋"/>
          <w:sz w:val="32"/>
          <w:szCs w:val="32"/>
        </w:rPr>
        <w:instrText xml:space="preserve">MERGEFIELD ${page540426799.ds357974894_REP_BGT_T_HC1100002019_DXQ02DW_S_ZJ}</w:instrText>
      </w:r>
      <w:r>
        <w:rPr>
          <w:rStyle w:val="11"/>
          <w:rFonts w:ascii="仿宋" w:hAnsi="仿宋" w:eastAsia="仿宋"/>
          <w:sz w:val="32"/>
          <w:szCs w:val="32"/>
        </w:rPr>
        <w:fldChar w:fldCharType="separate"/>
      </w:r>
      <w:r>
        <w:rPr>
          <w:rStyle w:val="11"/>
          <w:rFonts w:ascii="仿宋" w:hAnsi="仿宋" w:eastAsia="仿宋"/>
          <w:sz w:val="32"/>
          <w:szCs w:val="32"/>
        </w:rPr>
        <w:t>支出预算总额为</w:t>
      </w:r>
      <w:r>
        <w:rPr>
          <w:rStyle w:val="11"/>
          <w:rFonts w:hint="eastAsia" w:ascii="仿宋" w:hAnsi="仿宋" w:eastAsia="仿宋"/>
          <w:sz w:val="32"/>
          <w:szCs w:val="32"/>
          <w:lang w:val="en-US" w:eastAsia="zh-CN"/>
        </w:rPr>
        <w:t>1463.93</w:t>
      </w:r>
      <w:r>
        <w:rPr>
          <w:rStyle w:val="11"/>
          <w:rFonts w:ascii="仿宋" w:hAnsi="仿宋" w:eastAsia="仿宋"/>
          <w:sz w:val="32"/>
          <w:szCs w:val="32"/>
        </w:rPr>
        <w:t>万元,较上年预算安排增加</w:t>
      </w:r>
      <w:r>
        <w:rPr>
          <w:rStyle w:val="11"/>
          <w:rFonts w:hint="eastAsia" w:ascii="仿宋" w:hAnsi="仿宋" w:eastAsia="仿宋"/>
          <w:sz w:val="32"/>
          <w:szCs w:val="32"/>
          <w:lang w:val="en-US" w:eastAsia="zh-CN"/>
        </w:rPr>
        <w:t>27.61</w:t>
      </w:r>
      <w:r>
        <w:rPr>
          <w:rStyle w:val="11"/>
          <w:rFonts w:ascii="仿宋" w:hAnsi="仿宋" w:eastAsia="仿宋"/>
          <w:sz w:val="32"/>
          <w:szCs w:val="32"/>
        </w:rPr>
        <w:t>万元;</w:t>
      </w:r>
      <w:r>
        <w:fldChar w:fldCharType="end"/>
      </w:r>
      <w:r>
        <w:rPr>
          <w:rFonts w:hint="eastAsia" w:ascii="仿宋" w:hAnsi="仿宋" w:eastAsia="仿宋" w:cs="Times New Roman"/>
          <w:kern w:val="0"/>
          <w:sz w:val="32"/>
          <w:szCs w:val="32"/>
          <w:lang w:val="en-US" w:eastAsia="zh-CN"/>
        </w:rPr>
        <w:t>增加变化原因为单位工作经费的支出。</w:t>
      </w:r>
    </w:p>
    <w:p w14:paraId="347A5A02">
      <w:pPr>
        <w:widowControl/>
        <w:ind w:firstLine="640" w:firstLineChars="200"/>
        <w:rPr>
          <w:rStyle w:val="11"/>
          <w:rFonts w:ascii="仿宋" w:hAnsi="仿宋" w:eastAsia="仿宋"/>
          <w:sz w:val="32"/>
          <w:szCs w:val="32"/>
        </w:rPr>
      </w:pPr>
      <w:r>
        <w:rPr>
          <w:rStyle w:val="11"/>
          <w:rFonts w:hint="eastAsia" w:ascii="仿宋" w:hAnsi="仿宋" w:eastAsia="仿宋"/>
          <w:sz w:val="32"/>
          <w:szCs w:val="32"/>
        </w:rPr>
        <w:t>其中：按</w:t>
      </w:r>
      <w:r>
        <w:rPr>
          <w:rStyle w:val="11"/>
          <w:rFonts w:hint="eastAsia" w:ascii="仿宋" w:hAnsi="仿宋" w:eastAsia="仿宋" w:cs="Times New Roman"/>
          <w:sz w:val="32"/>
          <w:szCs w:val="32"/>
        </w:rPr>
        <w:t>支出项目类别</w:t>
      </w:r>
      <w:r>
        <w:rPr>
          <w:rStyle w:val="11"/>
          <w:rFonts w:hint="eastAsia" w:ascii="仿宋" w:hAnsi="仿宋" w:eastAsia="仿宋"/>
          <w:sz w:val="32"/>
          <w:szCs w:val="32"/>
        </w:rPr>
        <w:t>划分：</w:t>
      </w:r>
      <w:r>
        <w:rPr>
          <w:rStyle w:val="11"/>
          <w:rFonts w:ascii="仿宋" w:hAnsi="仿宋" w:eastAsia="仿宋"/>
          <w:sz w:val="32"/>
          <w:szCs w:val="32"/>
        </w:rPr>
        <w:t xml:space="preserve"> </w:t>
      </w:r>
      <w:r>
        <w:rPr>
          <w:rStyle w:val="11"/>
          <w:rFonts w:ascii="仿宋" w:hAnsi="仿宋" w:eastAsia="仿宋"/>
          <w:sz w:val="32"/>
          <w:szCs w:val="32"/>
        </w:rPr>
        <w:fldChar w:fldCharType="begin"/>
      </w:r>
      <w:r>
        <w:rPr>
          <w:rStyle w:val="11"/>
          <w:rFonts w:ascii="仿宋" w:hAnsi="仿宋" w:eastAsia="仿宋"/>
          <w:sz w:val="32"/>
          <w:szCs w:val="32"/>
        </w:rPr>
        <w:instrText xml:space="preserve">MERGEFIELD ${page540426799.ds357974894_REP_BGT_T_HC1100002019_DXQ02DW_JBZCQK}</w:instrText>
      </w:r>
      <w:r>
        <w:rPr>
          <w:rStyle w:val="11"/>
          <w:rFonts w:ascii="仿宋" w:hAnsi="仿宋" w:eastAsia="仿宋"/>
          <w:sz w:val="32"/>
          <w:szCs w:val="32"/>
        </w:rPr>
        <w:fldChar w:fldCharType="separate"/>
      </w:r>
      <w:r>
        <w:rPr>
          <w:rStyle w:val="11"/>
          <w:rFonts w:ascii="仿宋" w:hAnsi="仿宋" w:eastAsia="仿宋"/>
          <w:sz w:val="32"/>
          <w:szCs w:val="32"/>
        </w:rPr>
        <w:t>基本支出</w:t>
      </w:r>
      <w:r>
        <w:rPr>
          <w:rStyle w:val="11"/>
          <w:rFonts w:hint="eastAsia" w:ascii="仿宋" w:hAnsi="仿宋" w:eastAsia="仿宋"/>
          <w:sz w:val="32"/>
          <w:szCs w:val="32"/>
          <w:lang w:val="en-US" w:eastAsia="zh-CN"/>
        </w:rPr>
        <w:t>648.47</w:t>
      </w:r>
      <w:r>
        <w:rPr>
          <w:rStyle w:val="11"/>
          <w:rFonts w:ascii="仿宋" w:hAnsi="仿宋" w:eastAsia="仿宋"/>
          <w:sz w:val="32"/>
          <w:szCs w:val="32"/>
        </w:rPr>
        <w:t>万元,较上年预算安排减少</w:t>
      </w:r>
      <w:r>
        <w:rPr>
          <w:rStyle w:val="11"/>
          <w:rFonts w:hint="eastAsia" w:ascii="仿宋" w:hAnsi="仿宋" w:eastAsia="仿宋"/>
          <w:sz w:val="32"/>
          <w:szCs w:val="32"/>
          <w:lang w:val="en-US" w:eastAsia="zh-CN"/>
        </w:rPr>
        <w:t>51.41</w:t>
      </w:r>
      <w:r>
        <w:rPr>
          <w:rStyle w:val="11"/>
          <w:rFonts w:ascii="仿宋" w:hAnsi="仿宋" w:eastAsia="仿宋"/>
          <w:sz w:val="32"/>
          <w:szCs w:val="32"/>
        </w:rPr>
        <w:t>万元;其中：工资福利支出</w:t>
      </w:r>
      <w:r>
        <w:rPr>
          <w:rStyle w:val="11"/>
          <w:rFonts w:hint="eastAsia" w:ascii="仿宋" w:hAnsi="仿宋" w:eastAsia="仿宋"/>
          <w:sz w:val="32"/>
          <w:szCs w:val="32"/>
          <w:lang w:val="en-US" w:eastAsia="zh-CN"/>
        </w:rPr>
        <w:t>463.41</w:t>
      </w:r>
      <w:r>
        <w:rPr>
          <w:rStyle w:val="11"/>
          <w:rFonts w:ascii="仿宋" w:hAnsi="仿宋" w:eastAsia="仿宋"/>
          <w:sz w:val="32"/>
          <w:szCs w:val="32"/>
        </w:rPr>
        <w:t>万元,商品和服务支出</w:t>
      </w:r>
      <w:r>
        <w:rPr>
          <w:rStyle w:val="11"/>
          <w:rFonts w:hint="eastAsia" w:ascii="仿宋" w:hAnsi="仿宋" w:eastAsia="仿宋"/>
          <w:sz w:val="32"/>
          <w:szCs w:val="32"/>
          <w:lang w:val="en-US" w:eastAsia="zh-CN"/>
        </w:rPr>
        <w:t>51.92</w:t>
      </w:r>
      <w:r>
        <w:rPr>
          <w:rStyle w:val="11"/>
          <w:rFonts w:ascii="仿宋" w:hAnsi="仿宋" w:eastAsia="仿宋"/>
          <w:sz w:val="32"/>
          <w:szCs w:val="32"/>
        </w:rPr>
        <w:t>万元,对个人和家庭的补助</w:t>
      </w:r>
      <w:r>
        <w:rPr>
          <w:rStyle w:val="11"/>
          <w:rFonts w:hint="eastAsia" w:ascii="仿宋" w:hAnsi="仿宋" w:eastAsia="仿宋"/>
          <w:sz w:val="32"/>
          <w:szCs w:val="32"/>
          <w:lang w:val="en-US" w:eastAsia="zh-CN"/>
        </w:rPr>
        <w:t>133.14</w:t>
      </w:r>
      <w:r>
        <w:rPr>
          <w:rStyle w:val="11"/>
          <w:rFonts w:ascii="仿宋" w:hAnsi="仿宋" w:eastAsia="仿宋"/>
          <w:sz w:val="32"/>
          <w:szCs w:val="32"/>
        </w:rPr>
        <w:t>万元。</w:t>
      </w:r>
      <w:r>
        <w:fldChar w:fldCharType="end"/>
      </w:r>
      <w:r>
        <w:rPr>
          <w:rStyle w:val="11"/>
          <w:rFonts w:ascii="仿宋" w:hAnsi="仿宋" w:eastAsia="仿宋"/>
          <w:sz w:val="32"/>
          <w:szCs w:val="32"/>
        </w:rPr>
        <w:fldChar w:fldCharType="begin"/>
      </w:r>
      <w:r>
        <w:rPr>
          <w:rStyle w:val="11"/>
          <w:rFonts w:ascii="仿宋" w:hAnsi="仿宋" w:eastAsia="仿宋"/>
          <w:sz w:val="32"/>
          <w:szCs w:val="32"/>
        </w:rPr>
        <w:instrText xml:space="preserve">MERGEFIELD ${page540426799.ds357974894_REP_BGT_T_HC1100002019_DXQ02DW_XMZCQK}</w:instrText>
      </w:r>
      <w:r>
        <w:rPr>
          <w:rStyle w:val="11"/>
          <w:rFonts w:ascii="仿宋" w:hAnsi="仿宋" w:eastAsia="仿宋"/>
          <w:sz w:val="32"/>
          <w:szCs w:val="32"/>
        </w:rPr>
        <w:fldChar w:fldCharType="separate"/>
      </w:r>
      <w:r>
        <w:rPr>
          <w:rStyle w:val="11"/>
          <w:rFonts w:ascii="仿宋" w:hAnsi="仿宋" w:eastAsia="仿宋"/>
          <w:sz w:val="32"/>
          <w:szCs w:val="32"/>
        </w:rPr>
        <w:t>项目支出</w:t>
      </w:r>
      <w:r>
        <w:rPr>
          <w:rStyle w:val="11"/>
          <w:rFonts w:hint="eastAsia" w:ascii="仿宋" w:hAnsi="仿宋" w:eastAsia="仿宋"/>
          <w:sz w:val="32"/>
          <w:szCs w:val="32"/>
          <w:lang w:val="en-US" w:eastAsia="zh-CN"/>
        </w:rPr>
        <w:t>815.46</w:t>
      </w:r>
      <w:r>
        <w:rPr>
          <w:rStyle w:val="11"/>
          <w:rFonts w:ascii="仿宋" w:hAnsi="仿宋" w:eastAsia="仿宋"/>
          <w:sz w:val="32"/>
          <w:szCs w:val="32"/>
        </w:rPr>
        <w:t>万元,较上年预算安排增加</w:t>
      </w:r>
      <w:r>
        <w:rPr>
          <w:rStyle w:val="11"/>
          <w:rFonts w:hint="eastAsia" w:ascii="仿宋" w:hAnsi="仿宋" w:eastAsia="仿宋"/>
          <w:sz w:val="32"/>
          <w:szCs w:val="32"/>
          <w:lang w:val="en-US" w:eastAsia="zh-CN"/>
        </w:rPr>
        <w:t>79.02</w:t>
      </w:r>
      <w:r>
        <w:rPr>
          <w:rStyle w:val="11"/>
          <w:rFonts w:ascii="仿宋" w:hAnsi="仿宋" w:eastAsia="仿宋"/>
          <w:sz w:val="32"/>
          <w:szCs w:val="32"/>
        </w:rPr>
        <w:t>万元;其中：商品和服务支出</w:t>
      </w:r>
      <w:r>
        <w:rPr>
          <w:rStyle w:val="11"/>
          <w:rFonts w:hint="eastAsia" w:ascii="仿宋" w:hAnsi="仿宋" w:eastAsia="仿宋"/>
          <w:sz w:val="32"/>
          <w:szCs w:val="32"/>
          <w:lang w:val="en-US" w:eastAsia="zh-CN"/>
        </w:rPr>
        <w:t>222.8</w:t>
      </w:r>
      <w:r>
        <w:rPr>
          <w:rStyle w:val="11"/>
          <w:rFonts w:ascii="仿宋" w:hAnsi="仿宋" w:eastAsia="仿宋"/>
          <w:sz w:val="32"/>
          <w:szCs w:val="32"/>
        </w:rPr>
        <w:t>万元,资本性支出</w:t>
      </w:r>
      <w:r>
        <w:rPr>
          <w:rStyle w:val="11"/>
          <w:rFonts w:hint="eastAsia" w:ascii="仿宋" w:hAnsi="仿宋" w:eastAsia="仿宋"/>
          <w:sz w:val="32"/>
          <w:szCs w:val="32"/>
          <w:lang w:val="en-US" w:eastAsia="zh-CN"/>
        </w:rPr>
        <w:t>1.84</w:t>
      </w:r>
      <w:r>
        <w:rPr>
          <w:rStyle w:val="11"/>
          <w:rFonts w:ascii="仿宋" w:hAnsi="仿宋" w:eastAsia="仿宋"/>
          <w:sz w:val="32"/>
          <w:szCs w:val="32"/>
        </w:rPr>
        <w:t>万元。</w:t>
      </w:r>
      <w:r>
        <w:fldChar w:fldCharType="end"/>
      </w:r>
    </w:p>
    <w:p w14:paraId="1F108E63">
      <w:pPr>
        <w:ind w:firstLine="640" w:firstLineChars="200"/>
        <w:rPr>
          <w:rStyle w:val="11"/>
          <w:rFonts w:ascii="仿宋" w:hAnsi="仿宋" w:eastAsia="仿宋"/>
          <w:b/>
          <w:sz w:val="20"/>
          <w:szCs w:val="32"/>
        </w:rPr>
      </w:pPr>
      <w:r>
        <w:rPr>
          <w:rStyle w:val="11"/>
          <w:rFonts w:hint="eastAsia" w:ascii="仿宋" w:hAnsi="仿宋" w:eastAsia="仿宋"/>
          <w:sz w:val="32"/>
          <w:szCs w:val="32"/>
        </w:rPr>
        <w:t>按</w:t>
      </w:r>
      <w:r>
        <w:rPr>
          <w:rStyle w:val="11"/>
          <w:rFonts w:hint="eastAsia" w:ascii="仿宋" w:hAnsi="仿宋" w:eastAsia="仿宋" w:cs="Times New Roman"/>
          <w:sz w:val="32"/>
          <w:szCs w:val="32"/>
        </w:rPr>
        <w:t xml:space="preserve">支出功能科目划分： </w:t>
      </w:r>
      <w:r>
        <w:rPr>
          <w:rStyle w:val="11"/>
          <w:rFonts w:hint="eastAsia" w:ascii="仿宋" w:hAnsi="仿宋" w:eastAsia="仿宋" w:cs="Times New Roman"/>
          <w:sz w:val="32"/>
          <w:szCs w:val="32"/>
        </w:rPr>
        <w:fldChar w:fldCharType="begin"/>
      </w:r>
      <w:r>
        <w:rPr>
          <w:rStyle w:val="11"/>
          <w:rFonts w:hint="eastAsia" w:ascii="仿宋" w:hAnsi="仿宋" w:eastAsia="仿宋" w:cs="Times New Roman"/>
          <w:sz w:val="32"/>
          <w:szCs w:val="32"/>
        </w:rPr>
        <w:instrText xml:space="preserve">MERGEFIELD ${page540426799.ds197859873_REP_BGT_T_HC1100002019DXQ01DW_GNZJMX}</w:instrText>
      </w:r>
      <w:r>
        <w:rPr>
          <w:rStyle w:val="11"/>
          <w:rFonts w:hint="eastAsia" w:ascii="仿宋" w:hAnsi="仿宋" w:eastAsia="仿宋" w:cs="Times New Roman"/>
          <w:sz w:val="32"/>
          <w:szCs w:val="32"/>
        </w:rPr>
        <w:fldChar w:fldCharType="separate"/>
      </w:r>
      <w:r>
        <w:rPr>
          <w:rStyle w:val="11"/>
          <w:rFonts w:hint="eastAsia" w:ascii="仿宋" w:hAnsi="仿宋" w:eastAsia="仿宋" w:cs="Times New Roman"/>
          <w:sz w:val="32"/>
          <w:szCs w:val="32"/>
        </w:rPr>
        <w:t>一般公共服务支出</w:t>
      </w:r>
      <w:r>
        <w:rPr>
          <w:rStyle w:val="11"/>
          <w:rFonts w:hint="eastAsia" w:ascii="仿宋" w:hAnsi="仿宋" w:eastAsia="仿宋" w:cs="Times New Roman"/>
          <w:sz w:val="32"/>
          <w:szCs w:val="32"/>
          <w:lang w:val="en-US" w:eastAsia="zh-CN"/>
        </w:rPr>
        <w:t>0</w:t>
      </w:r>
      <w:r>
        <w:rPr>
          <w:rStyle w:val="11"/>
          <w:rFonts w:hint="eastAsia" w:ascii="仿宋" w:hAnsi="仿宋" w:eastAsia="仿宋" w:cs="Times New Roman"/>
          <w:sz w:val="32"/>
          <w:szCs w:val="32"/>
        </w:rPr>
        <w:t>万元,较上年预算安排增加（减少）</w:t>
      </w:r>
      <w:r>
        <w:rPr>
          <w:rStyle w:val="11"/>
          <w:rFonts w:hint="eastAsia" w:ascii="仿宋" w:hAnsi="仿宋" w:eastAsia="仿宋" w:cs="Times New Roman"/>
          <w:sz w:val="32"/>
          <w:szCs w:val="32"/>
          <w:lang w:val="en-US" w:eastAsia="zh-CN"/>
        </w:rPr>
        <w:t>0</w:t>
      </w:r>
      <w:r>
        <w:rPr>
          <w:rStyle w:val="11"/>
          <w:rFonts w:hint="eastAsia" w:ascii="仿宋" w:hAnsi="仿宋" w:eastAsia="仿宋" w:cs="Times New Roman"/>
          <w:sz w:val="32"/>
          <w:szCs w:val="32"/>
        </w:rPr>
        <w:t>万元;社会保障和就业支出</w:t>
      </w:r>
      <w:r>
        <w:rPr>
          <w:rStyle w:val="11"/>
          <w:rFonts w:hint="eastAsia" w:ascii="仿宋" w:hAnsi="仿宋" w:eastAsia="仿宋" w:cs="Times New Roman"/>
          <w:sz w:val="32"/>
          <w:szCs w:val="32"/>
          <w:lang w:val="en-US" w:eastAsia="zh-CN"/>
        </w:rPr>
        <w:t>81.68</w:t>
      </w:r>
      <w:r>
        <w:rPr>
          <w:rStyle w:val="11"/>
          <w:rFonts w:hint="eastAsia" w:ascii="仿宋" w:hAnsi="仿宋" w:eastAsia="仿宋" w:cs="Times New Roman"/>
          <w:sz w:val="32"/>
          <w:szCs w:val="32"/>
        </w:rPr>
        <w:t>万元,较上年预算安排减少</w:t>
      </w:r>
      <w:r>
        <w:rPr>
          <w:rStyle w:val="11"/>
          <w:rFonts w:hint="eastAsia" w:ascii="仿宋" w:hAnsi="仿宋" w:eastAsia="仿宋" w:cs="Times New Roman"/>
          <w:sz w:val="32"/>
          <w:szCs w:val="32"/>
          <w:lang w:val="en-US" w:eastAsia="zh-CN"/>
        </w:rPr>
        <w:t>128.02</w:t>
      </w:r>
      <w:r>
        <w:rPr>
          <w:rStyle w:val="11"/>
          <w:rFonts w:hint="eastAsia" w:ascii="仿宋" w:hAnsi="仿宋" w:eastAsia="仿宋" w:cs="Times New Roman"/>
          <w:sz w:val="32"/>
          <w:szCs w:val="32"/>
        </w:rPr>
        <w:t>万元;卫生健康支出</w:t>
      </w:r>
      <w:r>
        <w:rPr>
          <w:rStyle w:val="11"/>
          <w:rFonts w:hint="eastAsia" w:ascii="仿宋" w:hAnsi="仿宋" w:eastAsia="仿宋" w:cs="Times New Roman"/>
          <w:sz w:val="32"/>
          <w:szCs w:val="32"/>
          <w:lang w:val="en-US" w:eastAsia="zh-CN"/>
        </w:rPr>
        <w:t>1343.78</w:t>
      </w:r>
      <w:r>
        <w:rPr>
          <w:rStyle w:val="11"/>
          <w:rFonts w:hint="eastAsia" w:ascii="仿宋" w:hAnsi="仿宋" w:eastAsia="仿宋" w:cs="Times New Roman"/>
          <w:sz w:val="32"/>
          <w:szCs w:val="32"/>
        </w:rPr>
        <w:t>万元,较上年预算安排增加</w:t>
      </w:r>
      <w:r>
        <w:rPr>
          <w:rStyle w:val="11"/>
          <w:rFonts w:hint="eastAsia" w:ascii="仿宋" w:hAnsi="仿宋" w:eastAsia="仿宋" w:cs="Times New Roman"/>
          <w:sz w:val="32"/>
          <w:szCs w:val="32"/>
          <w:lang w:val="en-US" w:eastAsia="zh-CN"/>
        </w:rPr>
        <w:t>161.52</w:t>
      </w:r>
      <w:r>
        <w:rPr>
          <w:rStyle w:val="11"/>
          <w:rFonts w:hint="eastAsia" w:ascii="仿宋" w:hAnsi="仿宋" w:eastAsia="仿宋" w:cs="Times New Roman"/>
          <w:sz w:val="32"/>
          <w:szCs w:val="32"/>
        </w:rPr>
        <w:t>万元;住房保障支出</w:t>
      </w:r>
      <w:r>
        <w:rPr>
          <w:rStyle w:val="11"/>
          <w:rFonts w:hint="eastAsia" w:ascii="仿宋" w:hAnsi="仿宋" w:eastAsia="仿宋" w:cs="Times New Roman"/>
          <w:sz w:val="32"/>
          <w:szCs w:val="32"/>
          <w:lang w:val="en-US" w:eastAsia="zh-CN"/>
        </w:rPr>
        <w:t>38.48</w:t>
      </w:r>
      <w:r>
        <w:rPr>
          <w:rStyle w:val="11"/>
          <w:rFonts w:hint="eastAsia" w:ascii="仿宋" w:hAnsi="仿宋" w:eastAsia="仿宋" w:cs="Times New Roman"/>
          <w:sz w:val="32"/>
          <w:szCs w:val="32"/>
        </w:rPr>
        <w:t>万元,较上年预算安排减少</w:t>
      </w:r>
      <w:r>
        <w:rPr>
          <w:rStyle w:val="11"/>
          <w:rFonts w:hint="eastAsia" w:ascii="仿宋" w:hAnsi="仿宋" w:eastAsia="仿宋" w:cs="Times New Roman"/>
          <w:sz w:val="32"/>
          <w:szCs w:val="32"/>
          <w:lang w:val="en-US" w:eastAsia="zh-CN"/>
        </w:rPr>
        <w:t>5.89</w:t>
      </w:r>
      <w:r>
        <w:rPr>
          <w:rStyle w:val="11"/>
          <w:rFonts w:hint="eastAsia" w:ascii="仿宋" w:hAnsi="仿宋" w:eastAsia="仿宋" w:cs="Times New Roman"/>
          <w:sz w:val="32"/>
          <w:szCs w:val="32"/>
        </w:rPr>
        <w:t>万元。</w:t>
      </w:r>
      <w:r>
        <w:rPr>
          <w:rStyle w:val="11"/>
          <w:rFonts w:hint="eastAsia" w:ascii="仿宋" w:hAnsi="仿宋" w:eastAsia="仿宋" w:cs="Times New Roman"/>
          <w:sz w:val="32"/>
          <w:szCs w:val="32"/>
        </w:rPr>
        <w:fldChar w:fldCharType="end"/>
      </w:r>
    </w:p>
    <w:p w14:paraId="752E5B1D">
      <w:pPr>
        <w:ind w:firstLine="640" w:firstLineChars="200"/>
      </w:pPr>
      <w:r>
        <w:rPr>
          <w:rStyle w:val="11"/>
          <w:rFonts w:hint="eastAsia" w:ascii="仿宋" w:hAnsi="仿宋" w:eastAsia="仿宋"/>
          <w:sz w:val="32"/>
          <w:szCs w:val="32"/>
        </w:rPr>
        <w:t>按</w:t>
      </w:r>
      <w:r>
        <w:rPr>
          <w:rStyle w:val="11"/>
          <w:rFonts w:hint="eastAsia" w:ascii="仿宋" w:hAnsi="仿宋" w:eastAsia="仿宋" w:cs="Times New Roman"/>
          <w:sz w:val="32"/>
          <w:szCs w:val="32"/>
        </w:rPr>
        <w:t>支出经济分类</w:t>
      </w:r>
      <w:r>
        <w:rPr>
          <w:rStyle w:val="11"/>
          <w:rFonts w:hint="eastAsia" w:ascii="仿宋" w:hAnsi="仿宋" w:eastAsia="仿宋"/>
          <w:sz w:val="32"/>
          <w:szCs w:val="32"/>
        </w:rPr>
        <w:t>划分：</w:t>
      </w:r>
      <w:r>
        <w:rPr>
          <w:rStyle w:val="11"/>
          <w:rFonts w:ascii="仿宋" w:hAnsi="仿宋" w:eastAsia="仿宋"/>
          <w:sz w:val="32"/>
          <w:szCs w:val="32"/>
        </w:rPr>
        <w:t xml:space="preserve"> </w:t>
      </w:r>
      <w:r>
        <w:rPr>
          <w:rStyle w:val="11"/>
          <w:rFonts w:ascii="仿宋" w:hAnsi="仿宋" w:eastAsia="仿宋"/>
          <w:sz w:val="32"/>
          <w:szCs w:val="32"/>
        </w:rPr>
        <w:fldChar w:fldCharType="begin"/>
      </w:r>
      <w:r>
        <w:rPr>
          <w:rStyle w:val="11"/>
          <w:rFonts w:ascii="仿宋" w:hAnsi="仿宋" w:eastAsia="仿宋"/>
          <w:sz w:val="32"/>
          <w:szCs w:val="32"/>
        </w:rPr>
        <w:instrText xml:space="preserve">MERGEFIELD ${page540426799.ds197859873_REP_BGT_T_HC1100002019DXQ01DW_JJMX}</w:instrText>
      </w:r>
      <w:r>
        <w:rPr>
          <w:rStyle w:val="11"/>
          <w:rFonts w:ascii="仿宋" w:hAnsi="仿宋" w:eastAsia="仿宋"/>
          <w:sz w:val="32"/>
          <w:szCs w:val="32"/>
        </w:rPr>
        <w:fldChar w:fldCharType="separate"/>
      </w:r>
      <w:r>
        <w:rPr>
          <w:rStyle w:val="11"/>
          <w:rFonts w:ascii="仿宋" w:hAnsi="仿宋" w:eastAsia="仿宋"/>
          <w:sz w:val="32"/>
          <w:szCs w:val="32"/>
        </w:rPr>
        <w:t>工资福利支出</w:t>
      </w:r>
      <w:r>
        <w:rPr>
          <w:rStyle w:val="11"/>
          <w:rFonts w:hint="eastAsia" w:ascii="仿宋" w:hAnsi="仿宋" w:eastAsia="仿宋"/>
          <w:sz w:val="32"/>
          <w:szCs w:val="32"/>
          <w:lang w:val="en-US" w:eastAsia="zh-CN"/>
        </w:rPr>
        <w:t>463.41</w:t>
      </w:r>
      <w:r>
        <w:rPr>
          <w:rStyle w:val="11"/>
          <w:rFonts w:ascii="仿宋" w:hAnsi="仿宋" w:eastAsia="仿宋"/>
          <w:sz w:val="32"/>
          <w:szCs w:val="32"/>
        </w:rPr>
        <w:t>万元,较上年预算安排减少</w:t>
      </w:r>
      <w:r>
        <w:rPr>
          <w:rStyle w:val="11"/>
          <w:rFonts w:hint="eastAsia" w:ascii="仿宋" w:hAnsi="仿宋" w:eastAsia="仿宋"/>
          <w:sz w:val="32"/>
          <w:szCs w:val="32"/>
          <w:lang w:val="en-US" w:eastAsia="zh-CN"/>
        </w:rPr>
        <w:t>188.93</w:t>
      </w:r>
      <w:r>
        <w:rPr>
          <w:rStyle w:val="11"/>
          <w:rFonts w:ascii="仿宋" w:hAnsi="仿宋" w:eastAsia="仿宋"/>
          <w:sz w:val="32"/>
          <w:szCs w:val="32"/>
        </w:rPr>
        <w:t>万元;商品和服务支出</w:t>
      </w:r>
      <w:r>
        <w:rPr>
          <w:rStyle w:val="11"/>
          <w:rFonts w:hint="eastAsia" w:ascii="仿宋" w:hAnsi="仿宋" w:eastAsia="仿宋"/>
          <w:sz w:val="32"/>
          <w:szCs w:val="32"/>
          <w:lang w:val="en-US" w:eastAsia="zh-CN"/>
        </w:rPr>
        <w:t>274.72</w:t>
      </w:r>
      <w:r>
        <w:rPr>
          <w:rStyle w:val="11"/>
          <w:rFonts w:ascii="仿宋" w:hAnsi="仿宋" w:eastAsia="仿宋"/>
          <w:sz w:val="32"/>
          <w:szCs w:val="32"/>
        </w:rPr>
        <w:t>万元,较上年预算安排减少</w:t>
      </w:r>
      <w:r>
        <w:rPr>
          <w:rStyle w:val="11"/>
          <w:rFonts w:hint="eastAsia" w:ascii="仿宋" w:hAnsi="仿宋" w:eastAsia="仿宋"/>
          <w:sz w:val="32"/>
          <w:szCs w:val="32"/>
          <w:lang w:val="en-US" w:eastAsia="zh-CN"/>
        </w:rPr>
        <w:t>46.4</w:t>
      </w:r>
      <w:r>
        <w:rPr>
          <w:rStyle w:val="11"/>
          <w:rFonts w:ascii="仿宋" w:hAnsi="仿宋" w:eastAsia="仿宋"/>
          <w:sz w:val="32"/>
          <w:szCs w:val="32"/>
        </w:rPr>
        <w:t>万元;对个人和家庭的补助</w:t>
      </w:r>
      <w:r>
        <w:rPr>
          <w:rStyle w:val="11"/>
          <w:rFonts w:hint="eastAsia" w:ascii="仿宋" w:hAnsi="仿宋" w:eastAsia="仿宋"/>
          <w:sz w:val="32"/>
          <w:szCs w:val="32"/>
          <w:lang w:val="en-US" w:eastAsia="zh-CN"/>
        </w:rPr>
        <w:t>650.46</w:t>
      </w:r>
      <w:r>
        <w:rPr>
          <w:rStyle w:val="11"/>
          <w:rFonts w:ascii="仿宋" w:hAnsi="仿宋" w:eastAsia="仿宋"/>
          <w:sz w:val="32"/>
          <w:szCs w:val="32"/>
        </w:rPr>
        <w:t>万元,较上年预算安排增加</w:t>
      </w:r>
      <w:r>
        <w:rPr>
          <w:rStyle w:val="11"/>
          <w:rFonts w:hint="eastAsia" w:ascii="仿宋" w:hAnsi="仿宋" w:eastAsia="仿宋"/>
          <w:sz w:val="32"/>
          <w:szCs w:val="32"/>
          <w:lang w:val="en-US" w:eastAsia="zh-CN"/>
        </w:rPr>
        <w:t>187.6</w:t>
      </w:r>
      <w:r>
        <w:rPr>
          <w:rStyle w:val="11"/>
          <w:rFonts w:ascii="仿宋" w:hAnsi="仿宋" w:eastAsia="仿宋"/>
          <w:sz w:val="32"/>
          <w:szCs w:val="32"/>
        </w:rPr>
        <w:t>万元;资本性支出</w:t>
      </w:r>
      <w:r>
        <w:rPr>
          <w:rStyle w:val="11"/>
          <w:rFonts w:hint="eastAsia" w:ascii="仿宋" w:hAnsi="仿宋" w:eastAsia="仿宋"/>
          <w:sz w:val="32"/>
          <w:szCs w:val="32"/>
          <w:lang w:val="en-US" w:eastAsia="zh-CN"/>
        </w:rPr>
        <w:t>1.84</w:t>
      </w:r>
      <w:r>
        <w:rPr>
          <w:rStyle w:val="11"/>
          <w:rFonts w:ascii="仿宋" w:hAnsi="仿宋" w:eastAsia="仿宋"/>
          <w:sz w:val="32"/>
          <w:szCs w:val="32"/>
        </w:rPr>
        <w:t>万元,较上年预算安排增加</w:t>
      </w:r>
      <w:r>
        <w:rPr>
          <w:rStyle w:val="11"/>
          <w:rFonts w:hint="eastAsia" w:ascii="仿宋" w:hAnsi="仿宋" w:eastAsia="仿宋"/>
          <w:sz w:val="32"/>
          <w:szCs w:val="32"/>
          <w:lang w:val="en-US" w:eastAsia="zh-CN"/>
        </w:rPr>
        <w:t>1.84</w:t>
      </w:r>
      <w:r>
        <w:rPr>
          <w:rStyle w:val="11"/>
          <w:rFonts w:ascii="仿宋" w:hAnsi="仿宋" w:eastAsia="仿宋"/>
          <w:sz w:val="32"/>
          <w:szCs w:val="32"/>
        </w:rPr>
        <w:t>万元。</w:t>
      </w:r>
      <w:r>
        <w:fldChar w:fldCharType="end"/>
      </w:r>
    </w:p>
    <w:p w14:paraId="1F9283F6">
      <w:pPr>
        <w:ind w:firstLine="321" w:firstLineChars="100"/>
        <w:rPr>
          <w:rStyle w:val="11"/>
          <w:rFonts w:hint="eastAsia" w:ascii="Adobe 仿宋 Std R" w:hAnsi="Adobe 仿宋 Std R" w:eastAsia="Adobe 仿宋 Std R"/>
          <w:b/>
          <w:sz w:val="32"/>
          <w:szCs w:val="32"/>
          <w:lang w:eastAsia="zh-CN"/>
        </w:rPr>
      </w:pPr>
      <w:r>
        <w:rPr>
          <w:rStyle w:val="11"/>
          <w:rFonts w:hint="eastAsia" w:ascii="Adobe 仿宋 Std R" w:hAnsi="Adobe 仿宋 Std R" w:eastAsia="Adobe 仿宋 Std R"/>
          <w:b/>
          <w:sz w:val="32"/>
          <w:szCs w:val="32"/>
        </w:rPr>
        <w:t xml:space="preserve"> (三)财政拨款支出情况</w:t>
      </w:r>
    </w:p>
    <w:p w14:paraId="087C15FB">
      <w:pPr>
        <w:widowControl/>
        <w:ind w:firstLine="640" w:firstLineChars="200"/>
        <w:rPr>
          <w:rFonts w:hint="default" w:ascii="仿宋" w:hAnsi="仿宋" w:cs="Times New Roman" w:eastAsiaTheme="minorEastAsia"/>
          <w:color w:val="FF0000"/>
          <w:kern w:val="0"/>
          <w:sz w:val="32"/>
          <w:szCs w:val="32"/>
          <w:lang w:val="en-US" w:eastAsia="zh-CN"/>
        </w:rPr>
      </w:pPr>
      <w:r>
        <w:rPr>
          <w:rStyle w:val="11"/>
          <w:rFonts w:hint="eastAsia" w:ascii="仿宋" w:hAnsi="仿宋" w:eastAsia="仿宋"/>
          <w:sz w:val="32"/>
          <w:szCs w:val="32"/>
        </w:rPr>
        <w:t>2</w:t>
      </w:r>
      <w:r>
        <w:rPr>
          <w:rStyle w:val="11"/>
          <w:rFonts w:ascii="仿宋" w:hAnsi="仿宋" w:eastAsia="仿宋"/>
          <w:sz w:val="32"/>
          <w:szCs w:val="32"/>
        </w:rPr>
        <w:t>02</w:t>
      </w:r>
      <w:r>
        <w:rPr>
          <w:rStyle w:val="11"/>
          <w:rFonts w:hint="eastAsia" w:ascii="仿宋" w:hAnsi="仿宋" w:eastAsia="仿宋"/>
          <w:sz w:val="32"/>
          <w:szCs w:val="32"/>
          <w:lang w:val="en-US" w:eastAsia="zh-CN"/>
        </w:rPr>
        <w:t>5</w:t>
      </w:r>
      <w:r>
        <w:rPr>
          <w:rStyle w:val="11"/>
          <w:rFonts w:hint="eastAsia" w:ascii="仿宋" w:hAnsi="仿宋" w:eastAsia="仿宋" w:cs="Times New Roman"/>
          <w:sz w:val="32"/>
          <w:szCs w:val="32"/>
        </w:rPr>
        <w:t>年</w:t>
      </w:r>
      <w:r>
        <w:rPr>
          <w:rStyle w:val="11"/>
          <w:rFonts w:hint="eastAsia" w:ascii="仿宋" w:hAnsi="仿宋" w:eastAsia="仿宋" w:cs="Times New Roman"/>
          <w:sz w:val="32"/>
          <w:szCs w:val="32"/>
          <w:lang w:val="en-US" w:eastAsia="zh-CN"/>
        </w:rPr>
        <w:t>庐山市卫生健康委员会</w:t>
      </w:r>
      <w:r>
        <w:rPr>
          <w:rStyle w:val="11"/>
          <w:rFonts w:ascii="仿宋" w:hAnsi="仿宋" w:eastAsia="仿宋"/>
          <w:sz w:val="32"/>
          <w:szCs w:val="32"/>
        </w:rPr>
        <w:fldChar w:fldCharType="begin"/>
      </w:r>
      <w:r>
        <w:rPr>
          <w:rStyle w:val="11"/>
          <w:rFonts w:ascii="仿宋" w:hAnsi="仿宋" w:eastAsia="仿宋"/>
          <w:sz w:val="32"/>
          <w:szCs w:val="32"/>
        </w:rPr>
        <w:instrText xml:space="preserve">MERGEFIELD ${page540426799.ds357974894_REP_BGT_T_HC1100002019_DXQ02DW_S_CBXJ}</w:instrText>
      </w:r>
      <w:r>
        <w:rPr>
          <w:rStyle w:val="11"/>
          <w:rFonts w:ascii="仿宋" w:hAnsi="仿宋" w:eastAsia="仿宋"/>
          <w:sz w:val="32"/>
          <w:szCs w:val="32"/>
        </w:rPr>
        <w:fldChar w:fldCharType="separate"/>
      </w:r>
      <w:r>
        <w:rPr>
          <w:rStyle w:val="11"/>
          <w:rFonts w:ascii="仿宋" w:hAnsi="仿宋" w:eastAsia="仿宋"/>
          <w:sz w:val="32"/>
          <w:szCs w:val="32"/>
        </w:rPr>
        <w:t>财政拨款支出预算总额</w:t>
      </w:r>
      <w:r>
        <w:rPr>
          <w:rStyle w:val="11"/>
          <w:rFonts w:hint="eastAsia" w:ascii="仿宋" w:hAnsi="仿宋" w:eastAsia="仿宋"/>
          <w:sz w:val="32"/>
          <w:szCs w:val="32"/>
          <w:lang w:val="en-US" w:eastAsia="zh-CN"/>
        </w:rPr>
        <w:t>1447.03</w:t>
      </w:r>
      <w:r>
        <w:rPr>
          <w:rStyle w:val="11"/>
          <w:rFonts w:ascii="仿宋" w:hAnsi="仿宋" w:eastAsia="仿宋"/>
          <w:sz w:val="32"/>
          <w:szCs w:val="32"/>
        </w:rPr>
        <w:t>万元,较上年预算安排增加</w:t>
      </w:r>
      <w:r>
        <w:rPr>
          <w:rStyle w:val="11"/>
          <w:rFonts w:hint="eastAsia" w:ascii="仿宋" w:hAnsi="仿宋" w:eastAsia="仿宋"/>
          <w:sz w:val="32"/>
          <w:szCs w:val="32"/>
          <w:lang w:val="en-US" w:eastAsia="zh-CN"/>
        </w:rPr>
        <w:t>57.11</w:t>
      </w:r>
      <w:r>
        <w:rPr>
          <w:rStyle w:val="11"/>
          <w:rFonts w:ascii="仿宋" w:hAnsi="仿宋" w:eastAsia="仿宋"/>
          <w:sz w:val="32"/>
          <w:szCs w:val="32"/>
        </w:rPr>
        <w:t>万元;</w:t>
      </w:r>
      <w:r>
        <w:fldChar w:fldCharType="end"/>
      </w:r>
      <w:r>
        <w:rPr>
          <w:rFonts w:hint="eastAsia" w:ascii="仿宋" w:hAnsi="仿宋" w:eastAsia="仿宋" w:cs="Times New Roman"/>
          <w:kern w:val="0"/>
          <w:sz w:val="32"/>
          <w:szCs w:val="32"/>
          <w:lang w:val="en-US" w:eastAsia="zh-CN"/>
        </w:rPr>
        <w:t>增加变化原因为申请了单位的工作经费。</w:t>
      </w:r>
    </w:p>
    <w:p w14:paraId="53F56414">
      <w:pPr>
        <w:ind w:firstLine="640" w:firstLineChars="200"/>
        <w:rPr>
          <w:rStyle w:val="11"/>
          <w:rFonts w:ascii="仿宋" w:hAnsi="仿宋" w:eastAsia="仿宋"/>
          <w:sz w:val="32"/>
          <w:szCs w:val="32"/>
        </w:rPr>
      </w:pPr>
      <w:r>
        <w:rPr>
          <w:rStyle w:val="11"/>
          <w:rFonts w:hint="eastAsia" w:ascii="仿宋" w:hAnsi="仿宋" w:eastAsia="仿宋"/>
          <w:sz w:val="32"/>
          <w:szCs w:val="32"/>
        </w:rPr>
        <w:t>按</w:t>
      </w:r>
      <w:r>
        <w:rPr>
          <w:rStyle w:val="11"/>
          <w:rFonts w:hint="eastAsia" w:ascii="仿宋" w:hAnsi="仿宋" w:eastAsia="仿宋" w:cs="Times New Roman"/>
          <w:sz w:val="32"/>
          <w:szCs w:val="32"/>
        </w:rPr>
        <w:t>支出功能科目划</w:t>
      </w:r>
      <w:r>
        <w:rPr>
          <w:rStyle w:val="11"/>
          <w:rFonts w:hint="eastAsia" w:ascii="仿宋" w:hAnsi="仿宋" w:eastAsia="仿宋"/>
          <w:sz w:val="32"/>
          <w:szCs w:val="32"/>
        </w:rPr>
        <w:t>分：</w:t>
      </w:r>
      <w:r>
        <w:rPr>
          <w:rStyle w:val="11"/>
          <w:rFonts w:ascii="仿宋" w:hAnsi="仿宋" w:eastAsia="仿宋"/>
          <w:sz w:val="32"/>
          <w:szCs w:val="32"/>
        </w:rPr>
        <w:fldChar w:fldCharType="begin"/>
      </w:r>
      <w:r>
        <w:rPr>
          <w:rStyle w:val="11"/>
          <w:rFonts w:ascii="仿宋" w:hAnsi="仿宋" w:eastAsia="仿宋"/>
          <w:sz w:val="32"/>
          <w:szCs w:val="32"/>
        </w:rPr>
        <w:instrText xml:space="preserve">MERGEFIELD ${page400644146.ds247441498_REP_BGT_T_HC1100002019DXQ01_GNCBMX}</w:instrText>
      </w:r>
      <w:r>
        <w:rPr>
          <w:rStyle w:val="11"/>
          <w:rFonts w:ascii="仿宋" w:hAnsi="仿宋" w:eastAsia="仿宋"/>
          <w:sz w:val="32"/>
          <w:szCs w:val="32"/>
        </w:rPr>
        <w:fldChar w:fldCharType="separate"/>
      </w:r>
      <w:r>
        <w:rPr>
          <w:rStyle w:val="11"/>
          <w:rFonts w:ascii="仿宋" w:hAnsi="仿宋" w:eastAsia="仿宋"/>
          <w:sz w:val="32"/>
          <w:szCs w:val="32"/>
        </w:rPr>
        <w:t>一般公共服务支出</w:t>
      </w:r>
      <w:r>
        <w:rPr>
          <w:rStyle w:val="11"/>
          <w:rFonts w:hint="eastAsia" w:ascii="仿宋" w:hAnsi="仿宋" w:eastAsia="仿宋"/>
          <w:sz w:val="32"/>
          <w:szCs w:val="32"/>
          <w:lang w:val="en-US" w:eastAsia="zh-CN"/>
        </w:rPr>
        <w:t>0</w:t>
      </w:r>
      <w:r>
        <w:rPr>
          <w:rStyle w:val="11"/>
          <w:rFonts w:ascii="仿宋" w:hAnsi="仿宋" w:eastAsia="仿宋"/>
          <w:sz w:val="32"/>
          <w:szCs w:val="32"/>
        </w:rPr>
        <w:t>万元,较上年预算安排增加（减少）</w:t>
      </w:r>
      <w:r>
        <w:rPr>
          <w:rStyle w:val="11"/>
          <w:rFonts w:hint="eastAsia" w:ascii="仿宋" w:hAnsi="仿宋" w:eastAsia="仿宋"/>
          <w:sz w:val="32"/>
          <w:szCs w:val="32"/>
          <w:lang w:val="en-US" w:eastAsia="zh-CN"/>
        </w:rPr>
        <w:t>0</w:t>
      </w:r>
      <w:r>
        <w:rPr>
          <w:rStyle w:val="11"/>
          <w:rFonts w:ascii="仿宋" w:hAnsi="仿宋" w:eastAsia="仿宋"/>
          <w:sz w:val="32"/>
          <w:szCs w:val="32"/>
        </w:rPr>
        <w:t>万元</w:t>
      </w:r>
      <w:r>
        <w:rPr>
          <w:rStyle w:val="11"/>
          <w:rFonts w:hint="eastAsia" w:ascii="仿宋" w:hAnsi="仿宋" w:eastAsia="仿宋"/>
          <w:sz w:val="32"/>
          <w:szCs w:val="32"/>
          <w:lang w:eastAsia="zh-CN"/>
        </w:rPr>
        <w:t>；</w:t>
      </w:r>
      <w:r>
        <w:rPr>
          <w:rStyle w:val="11"/>
          <w:rFonts w:ascii="仿宋" w:hAnsi="仿宋" w:eastAsia="仿宋"/>
          <w:sz w:val="32"/>
          <w:szCs w:val="32"/>
        </w:rPr>
        <w:t>社会保障和就业支出</w:t>
      </w:r>
      <w:r>
        <w:rPr>
          <w:rStyle w:val="11"/>
          <w:rFonts w:hint="eastAsia" w:ascii="仿宋" w:hAnsi="仿宋" w:eastAsia="仿宋"/>
          <w:sz w:val="32"/>
          <w:szCs w:val="32"/>
          <w:lang w:val="en-US" w:eastAsia="zh-CN"/>
        </w:rPr>
        <w:t>81.68</w:t>
      </w:r>
      <w:r>
        <w:rPr>
          <w:rStyle w:val="11"/>
          <w:rFonts w:ascii="仿宋" w:hAnsi="仿宋" w:eastAsia="仿宋"/>
          <w:sz w:val="32"/>
          <w:szCs w:val="32"/>
        </w:rPr>
        <w:t>万元,较上年预算安排减少</w:t>
      </w:r>
      <w:r>
        <w:rPr>
          <w:rStyle w:val="11"/>
          <w:rFonts w:hint="eastAsia" w:ascii="仿宋" w:hAnsi="仿宋" w:eastAsia="仿宋"/>
          <w:sz w:val="32"/>
          <w:szCs w:val="32"/>
          <w:lang w:val="en-US" w:eastAsia="zh-CN"/>
        </w:rPr>
        <w:t>128.02</w:t>
      </w:r>
      <w:r>
        <w:rPr>
          <w:rStyle w:val="11"/>
          <w:rFonts w:ascii="仿宋" w:hAnsi="仿宋" w:eastAsia="仿宋"/>
          <w:sz w:val="32"/>
          <w:szCs w:val="32"/>
        </w:rPr>
        <w:t>万元</w:t>
      </w:r>
      <w:r>
        <w:rPr>
          <w:rStyle w:val="11"/>
          <w:rFonts w:hint="eastAsia" w:ascii="仿宋" w:hAnsi="仿宋" w:eastAsia="仿宋"/>
          <w:sz w:val="32"/>
          <w:szCs w:val="32"/>
          <w:lang w:eastAsia="zh-CN"/>
        </w:rPr>
        <w:t>；</w:t>
      </w:r>
      <w:r>
        <w:rPr>
          <w:rStyle w:val="11"/>
          <w:rFonts w:ascii="仿宋" w:hAnsi="仿宋" w:eastAsia="仿宋"/>
          <w:sz w:val="32"/>
          <w:szCs w:val="32"/>
        </w:rPr>
        <w:t>卫生健康支出</w:t>
      </w:r>
      <w:r>
        <w:rPr>
          <w:rStyle w:val="11"/>
          <w:rFonts w:hint="eastAsia" w:ascii="仿宋" w:hAnsi="仿宋" w:eastAsia="仿宋"/>
          <w:sz w:val="32"/>
          <w:szCs w:val="32"/>
          <w:lang w:val="en-US" w:eastAsia="zh-CN"/>
        </w:rPr>
        <w:t>1326.88</w:t>
      </w:r>
      <w:r>
        <w:rPr>
          <w:rStyle w:val="11"/>
          <w:rFonts w:ascii="仿宋" w:hAnsi="仿宋" w:eastAsia="仿宋"/>
          <w:sz w:val="32"/>
          <w:szCs w:val="32"/>
        </w:rPr>
        <w:t>万元,较上年预算安排增加</w:t>
      </w:r>
      <w:r>
        <w:rPr>
          <w:rStyle w:val="11"/>
          <w:rFonts w:hint="eastAsia" w:ascii="仿宋" w:hAnsi="仿宋" w:eastAsia="仿宋"/>
          <w:sz w:val="32"/>
          <w:szCs w:val="32"/>
          <w:lang w:val="en-US" w:eastAsia="zh-CN"/>
        </w:rPr>
        <w:t>191.03</w:t>
      </w:r>
      <w:r>
        <w:rPr>
          <w:rStyle w:val="11"/>
          <w:rFonts w:ascii="仿宋" w:hAnsi="仿宋" w:eastAsia="仿宋"/>
          <w:sz w:val="32"/>
          <w:szCs w:val="32"/>
        </w:rPr>
        <w:t>万元</w:t>
      </w:r>
      <w:r>
        <w:rPr>
          <w:rStyle w:val="11"/>
          <w:rFonts w:hint="eastAsia" w:ascii="仿宋" w:hAnsi="仿宋" w:eastAsia="仿宋"/>
          <w:sz w:val="32"/>
          <w:szCs w:val="32"/>
          <w:lang w:eastAsia="zh-CN"/>
        </w:rPr>
        <w:t>；</w:t>
      </w:r>
      <w:r>
        <w:rPr>
          <w:rStyle w:val="11"/>
          <w:rFonts w:ascii="仿宋" w:hAnsi="仿宋" w:eastAsia="仿宋"/>
          <w:sz w:val="32"/>
          <w:szCs w:val="32"/>
        </w:rPr>
        <w:t>住房保障支出</w:t>
      </w:r>
      <w:r>
        <w:rPr>
          <w:rStyle w:val="11"/>
          <w:rFonts w:hint="eastAsia" w:ascii="仿宋" w:hAnsi="仿宋" w:eastAsia="仿宋"/>
          <w:sz w:val="32"/>
          <w:szCs w:val="32"/>
          <w:lang w:val="en-US" w:eastAsia="zh-CN"/>
        </w:rPr>
        <w:t>38.48</w:t>
      </w:r>
      <w:r>
        <w:rPr>
          <w:rStyle w:val="11"/>
          <w:rFonts w:ascii="仿宋" w:hAnsi="仿宋" w:eastAsia="仿宋"/>
          <w:sz w:val="32"/>
          <w:szCs w:val="32"/>
        </w:rPr>
        <w:t>万元</w:t>
      </w:r>
      <w:r>
        <w:rPr>
          <w:rStyle w:val="11"/>
          <w:rFonts w:hint="eastAsia" w:ascii="仿宋" w:hAnsi="仿宋" w:eastAsia="仿宋"/>
          <w:sz w:val="32"/>
          <w:szCs w:val="32"/>
          <w:lang w:eastAsia="zh-CN"/>
        </w:rPr>
        <w:t>，</w:t>
      </w:r>
      <w:r>
        <w:rPr>
          <w:rStyle w:val="11"/>
          <w:rFonts w:ascii="仿宋" w:hAnsi="仿宋" w:eastAsia="仿宋"/>
          <w:sz w:val="32"/>
          <w:szCs w:val="32"/>
        </w:rPr>
        <w:t>较上年预算安排减少</w:t>
      </w:r>
      <w:r>
        <w:rPr>
          <w:rStyle w:val="11"/>
          <w:rFonts w:hint="eastAsia" w:ascii="仿宋" w:hAnsi="仿宋" w:eastAsia="仿宋"/>
          <w:sz w:val="32"/>
          <w:szCs w:val="32"/>
          <w:lang w:val="en-US" w:eastAsia="zh-CN"/>
        </w:rPr>
        <w:t>5.89</w:t>
      </w:r>
      <w:r>
        <w:rPr>
          <w:rStyle w:val="11"/>
          <w:rFonts w:ascii="仿宋" w:hAnsi="仿宋" w:eastAsia="仿宋"/>
          <w:sz w:val="32"/>
          <w:szCs w:val="32"/>
        </w:rPr>
        <w:t>万元。</w:t>
      </w:r>
      <w:r>
        <w:fldChar w:fldCharType="end"/>
      </w:r>
    </w:p>
    <w:p w14:paraId="64E81F8C">
      <w:pPr>
        <w:ind w:firstLine="640" w:firstLineChars="200"/>
      </w:pPr>
      <w:r>
        <w:rPr>
          <w:rStyle w:val="11"/>
          <w:rFonts w:hint="eastAsia" w:ascii="仿宋" w:hAnsi="仿宋" w:eastAsia="仿宋"/>
          <w:sz w:val="32"/>
          <w:szCs w:val="32"/>
        </w:rPr>
        <w:t>按</w:t>
      </w:r>
      <w:r>
        <w:rPr>
          <w:rStyle w:val="11"/>
          <w:rFonts w:hint="eastAsia" w:ascii="仿宋" w:hAnsi="仿宋" w:eastAsia="仿宋" w:cs="Times New Roman"/>
          <w:sz w:val="32"/>
          <w:szCs w:val="32"/>
        </w:rPr>
        <w:t>支出项目</w:t>
      </w:r>
      <w:r>
        <w:rPr>
          <w:rStyle w:val="11"/>
          <w:rFonts w:hint="eastAsia" w:ascii="仿宋" w:hAnsi="仿宋" w:eastAsia="仿宋"/>
          <w:sz w:val="32"/>
          <w:szCs w:val="32"/>
        </w:rPr>
        <w:t>类别划分：</w:t>
      </w:r>
      <w:r>
        <w:rPr>
          <w:rStyle w:val="11"/>
          <w:rFonts w:ascii="仿宋" w:hAnsi="仿宋" w:eastAsia="仿宋"/>
          <w:sz w:val="32"/>
          <w:szCs w:val="32"/>
        </w:rPr>
        <w:t xml:space="preserve"> </w:t>
      </w:r>
      <w:r>
        <w:rPr>
          <w:rStyle w:val="11"/>
          <w:rFonts w:ascii="仿宋" w:hAnsi="仿宋" w:eastAsia="仿宋"/>
          <w:sz w:val="32"/>
          <w:szCs w:val="32"/>
        </w:rPr>
        <w:fldChar w:fldCharType="begin"/>
      </w:r>
      <w:r>
        <w:rPr>
          <w:rStyle w:val="11"/>
          <w:rFonts w:ascii="仿宋" w:hAnsi="仿宋" w:eastAsia="仿宋"/>
          <w:sz w:val="32"/>
          <w:szCs w:val="32"/>
        </w:rPr>
        <w:instrText xml:space="preserve">MERGEFIELD ${page540426799.ds357974894_REP_BGT_T_HC1100002019_DXQ02DW_JBZCQKCB}</w:instrText>
      </w:r>
      <w:r>
        <w:rPr>
          <w:rStyle w:val="11"/>
          <w:rFonts w:ascii="仿宋" w:hAnsi="仿宋" w:eastAsia="仿宋"/>
          <w:sz w:val="32"/>
          <w:szCs w:val="32"/>
        </w:rPr>
        <w:fldChar w:fldCharType="separate"/>
      </w:r>
      <w:r>
        <w:rPr>
          <w:rStyle w:val="11"/>
          <w:rFonts w:ascii="仿宋" w:hAnsi="仿宋" w:eastAsia="仿宋"/>
          <w:sz w:val="32"/>
          <w:szCs w:val="32"/>
        </w:rPr>
        <w:t>基本支出</w:t>
      </w:r>
      <w:r>
        <w:rPr>
          <w:rStyle w:val="11"/>
          <w:rFonts w:hint="eastAsia" w:ascii="仿宋" w:hAnsi="仿宋" w:eastAsia="仿宋"/>
          <w:sz w:val="32"/>
          <w:szCs w:val="32"/>
          <w:lang w:val="en-US" w:eastAsia="zh-CN"/>
        </w:rPr>
        <w:t>_648.47</w:t>
      </w:r>
      <w:r>
        <w:rPr>
          <w:rStyle w:val="11"/>
          <w:rFonts w:ascii="仿宋" w:hAnsi="仿宋" w:eastAsia="仿宋"/>
          <w:sz w:val="32"/>
          <w:szCs w:val="32"/>
        </w:rPr>
        <w:t>万元,较上年预算安排减少</w:t>
      </w:r>
      <w:r>
        <w:rPr>
          <w:rStyle w:val="11"/>
          <w:rFonts w:hint="eastAsia" w:ascii="仿宋" w:hAnsi="仿宋" w:eastAsia="仿宋"/>
          <w:sz w:val="32"/>
          <w:szCs w:val="32"/>
          <w:lang w:val="en-US" w:eastAsia="zh-CN"/>
        </w:rPr>
        <w:t>51.41</w:t>
      </w:r>
      <w:r>
        <w:rPr>
          <w:rStyle w:val="11"/>
          <w:rFonts w:ascii="仿宋" w:hAnsi="仿宋" w:eastAsia="仿宋"/>
          <w:sz w:val="32"/>
          <w:szCs w:val="32"/>
        </w:rPr>
        <w:t>万元;其中：工资福利支出</w:t>
      </w:r>
      <w:r>
        <w:rPr>
          <w:rStyle w:val="11"/>
          <w:rFonts w:hint="eastAsia" w:ascii="仿宋" w:hAnsi="仿宋" w:eastAsia="仿宋"/>
          <w:sz w:val="32"/>
          <w:szCs w:val="32"/>
          <w:lang w:val="en-US" w:eastAsia="zh-CN"/>
        </w:rPr>
        <w:t>463.41</w:t>
      </w:r>
      <w:r>
        <w:rPr>
          <w:rStyle w:val="11"/>
          <w:rFonts w:ascii="仿宋" w:hAnsi="仿宋" w:eastAsia="仿宋"/>
          <w:sz w:val="32"/>
          <w:szCs w:val="32"/>
        </w:rPr>
        <w:t>万元,商品和服务支出</w:t>
      </w:r>
      <w:r>
        <w:rPr>
          <w:rStyle w:val="11"/>
          <w:rFonts w:hint="eastAsia" w:ascii="仿宋" w:hAnsi="仿宋" w:eastAsia="仿宋"/>
          <w:sz w:val="32"/>
          <w:szCs w:val="32"/>
          <w:lang w:val="en-US" w:eastAsia="zh-CN"/>
        </w:rPr>
        <w:t>51.92</w:t>
      </w:r>
      <w:r>
        <w:rPr>
          <w:rStyle w:val="11"/>
          <w:rFonts w:ascii="仿宋" w:hAnsi="仿宋" w:eastAsia="仿宋"/>
          <w:sz w:val="32"/>
          <w:szCs w:val="32"/>
        </w:rPr>
        <w:t>万元,对个人和家庭的补助</w:t>
      </w:r>
      <w:r>
        <w:rPr>
          <w:rStyle w:val="11"/>
          <w:rFonts w:hint="eastAsia" w:ascii="仿宋" w:hAnsi="仿宋" w:eastAsia="仿宋"/>
          <w:sz w:val="32"/>
          <w:szCs w:val="32"/>
          <w:lang w:val="en-US" w:eastAsia="zh-CN"/>
        </w:rPr>
        <w:t>133.14</w:t>
      </w:r>
      <w:r>
        <w:rPr>
          <w:rStyle w:val="11"/>
          <w:rFonts w:ascii="仿宋" w:hAnsi="仿宋" w:eastAsia="仿宋"/>
          <w:sz w:val="32"/>
          <w:szCs w:val="32"/>
        </w:rPr>
        <w:t>万元。</w:t>
      </w:r>
      <w:r>
        <w:fldChar w:fldCharType="end"/>
      </w:r>
      <w:r>
        <w:rPr>
          <w:rStyle w:val="11"/>
          <w:rFonts w:ascii="仿宋" w:hAnsi="仿宋" w:eastAsia="仿宋"/>
          <w:sz w:val="32"/>
          <w:szCs w:val="32"/>
        </w:rPr>
        <w:fldChar w:fldCharType="begin"/>
      </w:r>
      <w:r>
        <w:rPr>
          <w:rStyle w:val="11"/>
          <w:rFonts w:ascii="仿宋" w:hAnsi="仿宋" w:eastAsia="仿宋"/>
          <w:sz w:val="32"/>
          <w:szCs w:val="32"/>
        </w:rPr>
        <w:instrText xml:space="preserve">MERGEFIELD ${page540426799.ds357974894_REP_BGT_T_HC1100002019_DXQ02DW_XMZCQKCB}</w:instrText>
      </w:r>
      <w:r>
        <w:rPr>
          <w:rStyle w:val="11"/>
          <w:rFonts w:ascii="仿宋" w:hAnsi="仿宋" w:eastAsia="仿宋"/>
          <w:sz w:val="32"/>
          <w:szCs w:val="32"/>
        </w:rPr>
        <w:fldChar w:fldCharType="separate"/>
      </w:r>
      <w:r>
        <w:rPr>
          <w:rStyle w:val="11"/>
          <w:rFonts w:ascii="仿宋" w:hAnsi="仿宋" w:eastAsia="仿宋"/>
          <w:sz w:val="32"/>
          <w:szCs w:val="32"/>
        </w:rPr>
        <w:t>项目支出</w:t>
      </w:r>
      <w:r>
        <w:rPr>
          <w:rStyle w:val="11"/>
          <w:rFonts w:hint="eastAsia" w:ascii="仿宋" w:hAnsi="仿宋" w:eastAsia="仿宋"/>
          <w:sz w:val="32"/>
          <w:szCs w:val="32"/>
          <w:lang w:val="en-US" w:eastAsia="zh-CN"/>
        </w:rPr>
        <w:t>798.56</w:t>
      </w:r>
      <w:r>
        <w:rPr>
          <w:rStyle w:val="11"/>
          <w:rFonts w:ascii="仿宋" w:hAnsi="仿宋" w:eastAsia="仿宋"/>
          <w:sz w:val="32"/>
          <w:szCs w:val="32"/>
        </w:rPr>
        <w:t>万元,较上年预算安排增加</w:t>
      </w:r>
      <w:r>
        <w:rPr>
          <w:rStyle w:val="11"/>
          <w:rFonts w:hint="eastAsia" w:ascii="仿宋" w:hAnsi="仿宋" w:eastAsia="仿宋"/>
          <w:sz w:val="32"/>
          <w:szCs w:val="32"/>
          <w:lang w:val="en-US" w:eastAsia="zh-CN"/>
        </w:rPr>
        <w:t>108.52</w:t>
      </w:r>
      <w:r>
        <w:rPr>
          <w:rStyle w:val="11"/>
          <w:rFonts w:ascii="仿宋" w:hAnsi="仿宋" w:eastAsia="仿宋"/>
          <w:sz w:val="32"/>
          <w:szCs w:val="32"/>
        </w:rPr>
        <w:t>万元;其中：商品和服务支出</w:t>
      </w:r>
      <w:r>
        <w:rPr>
          <w:rStyle w:val="11"/>
          <w:rFonts w:hint="eastAsia" w:ascii="仿宋" w:hAnsi="仿宋" w:eastAsia="仿宋"/>
          <w:sz w:val="32"/>
          <w:szCs w:val="32"/>
          <w:lang w:val="en-US" w:eastAsia="zh-CN"/>
        </w:rPr>
        <w:t>207.74</w:t>
      </w:r>
      <w:r>
        <w:rPr>
          <w:rStyle w:val="11"/>
          <w:rFonts w:ascii="仿宋" w:hAnsi="仿宋" w:eastAsia="仿宋"/>
          <w:sz w:val="32"/>
          <w:szCs w:val="32"/>
        </w:rPr>
        <w:t>万元,资本性支出</w:t>
      </w:r>
      <w:r>
        <w:rPr>
          <w:rStyle w:val="11"/>
          <w:rFonts w:hint="eastAsia" w:ascii="仿宋" w:hAnsi="仿宋" w:eastAsia="仿宋"/>
          <w:sz w:val="32"/>
          <w:szCs w:val="32"/>
          <w:lang w:val="en-US" w:eastAsia="zh-CN"/>
        </w:rPr>
        <w:t>0</w:t>
      </w:r>
      <w:r>
        <w:rPr>
          <w:rStyle w:val="11"/>
          <w:rFonts w:ascii="仿宋" w:hAnsi="仿宋" w:eastAsia="仿宋"/>
          <w:sz w:val="32"/>
          <w:szCs w:val="32"/>
        </w:rPr>
        <w:t>万元。</w:t>
      </w:r>
      <w:r>
        <w:fldChar w:fldCharType="end"/>
      </w:r>
    </w:p>
    <w:p w14:paraId="30CBFFCB">
      <w:pPr>
        <w:ind w:firstLine="420" w:firstLineChars="200"/>
      </w:pPr>
    </w:p>
    <w:p w14:paraId="0B4F38DD">
      <w:pPr>
        <w:ind w:firstLine="321" w:firstLineChars="100"/>
        <w:rPr>
          <w:rStyle w:val="11"/>
          <w:rFonts w:ascii="Adobe 仿宋 Std R" w:hAnsi="Adobe 仿宋 Std R" w:eastAsia="Adobe 仿宋 Std R"/>
          <w:b/>
          <w:sz w:val="32"/>
          <w:szCs w:val="32"/>
        </w:rPr>
      </w:pPr>
      <w:r>
        <w:rPr>
          <w:rStyle w:val="11"/>
          <w:rFonts w:hint="eastAsia" w:ascii="Adobe 仿宋 Std R" w:hAnsi="Adobe 仿宋 Std R" w:eastAsia="Adobe 仿宋 Std R"/>
          <w:b/>
          <w:sz w:val="32"/>
          <w:szCs w:val="32"/>
        </w:rPr>
        <w:t>(四)政府性基金情况</w:t>
      </w:r>
    </w:p>
    <w:p w14:paraId="4A923F6E">
      <w:pPr>
        <w:ind w:firstLine="640" w:firstLineChars="200"/>
        <w:rPr>
          <w:rStyle w:val="11"/>
          <w:rFonts w:hint="eastAsia" w:ascii="仿宋" w:hAnsi="仿宋" w:eastAsia="仿宋"/>
          <w:b w:val="0"/>
          <w:bCs/>
          <w:color w:val="auto"/>
          <w:sz w:val="32"/>
          <w:szCs w:val="32"/>
          <w:lang w:eastAsia="zh-CN"/>
        </w:rPr>
      </w:pPr>
      <w:r>
        <w:rPr>
          <w:rStyle w:val="11"/>
          <w:rFonts w:hint="eastAsia" w:ascii="仿宋" w:hAnsi="仿宋" w:eastAsia="仿宋"/>
          <w:b w:val="0"/>
          <w:bCs/>
          <w:color w:val="auto"/>
          <w:sz w:val="32"/>
          <w:szCs w:val="32"/>
        </w:rPr>
        <w:t>本单位没有使用政府性基金预算拨款安排的支出</w:t>
      </w:r>
      <w:r>
        <w:rPr>
          <w:rStyle w:val="11"/>
          <w:rFonts w:hint="eastAsia" w:ascii="仿宋" w:hAnsi="仿宋" w:eastAsia="仿宋"/>
          <w:b w:val="0"/>
          <w:bCs/>
          <w:color w:val="auto"/>
          <w:sz w:val="32"/>
          <w:szCs w:val="32"/>
          <w:lang w:eastAsia="zh-CN"/>
        </w:rPr>
        <w:t>。</w:t>
      </w:r>
    </w:p>
    <w:p w14:paraId="6EE05F82">
      <w:pPr>
        <w:ind w:firstLine="321" w:firstLineChars="100"/>
        <w:rPr>
          <w:rStyle w:val="11"/>
          <w:rFonts w:ascii="Adobe 仿宋 Std R" w:hAnsi="Adobe 仿宋 Std R" w:eastAsia="Adobe 仿宋 Std R"/>
          <w:b/>
          <w:sz w:val="32"/>
          <w:szCs w:val="32"/>
        </w:rPr>
      </w:pPr>
      <w:r>
        <w:rPr>
          <w:rStyle w:val="11"/>
          <w:rFonts w:hint="eastAsia" w:ascii="Adobe 仿宋 Std R" w:hAnsi="Adobe 仿宋 Std R" w:eastAsia="Adobe 仿宋 Std R"/>
          <w:b/>
          <w:sz w:val="32"/>
          <w:szCs w:val="32"/>
        </w:rPr>
        <w:t>（五）国有资本经营情况</w:t>
      </w:r>
    </w:p>
    <w:p w14:paraId="569726D0">
      <w:pPr>
        <w:widowControl/>
        <w:ind w:firstLine="640" w:firstLineChars="200"/>
        <w:rPr>
          <w:rStyle w:val="11"/>
          <w:rFonts w:hint="eastAsia" w:ascii="Adobe 仿宋 Std R" w:hAnsi="Adobe 仿宋 Std R" w:eastAsia="Adobe 仿宋 Std R"/>
          <w:sz w:val="32"/>
          <w:szCs w:val="32"/>
          <w:lang w:val="en-US" w:eastAsia="zh-CN"/>
        </w:rPr>
      </w:pPr>
      <w:r>
        <w:rPr>
          <w:rStyle w:val="11"/>
          <w:rFonts w:hint="eastAsia" w:ascii="Adobe 仿宋 Std R" w:hAnsi="Adobe 仿宋 Std R" w:eastAsia="Adobe 仿宋 Std R"/>
          <w:sz w:val="32"/>
          <w:szCs w:val="32"/>
        </w:rPr>
        <w:t>本单位没有使用国有资本经营预算拨款安排的支出</w:t>
      </w:r>
      <w:r>
        <w:rPr>
          <w:rStyle w:val="11"/>
          <w:rFonts w:hint="eastAsia" w:ascii="Adobe 仿宋 Std R" w:hAnsi="Adobe 仿宋 Std R" w:eastAsia="Adobe 仿宋 Std R"/>
          <w:sz w:val="32"/>
          <w:szCs w:val="32"/>
          <w:lang w:eastAsia="zh-CN"/>
        </w:rPr>
        <w:t>。</w:t>
      </w:r>
    </w:p>
    <w:p w14:paraId="76E34934">
      <w:pPr>
        <w:ind w:firstLine="321" w:firstLineChars="100"/>
        <w:rPr>
          <w:rStyle w:val="11"/>
          <w:rFonts w:ascii="Adobe 仿宋 Std R" w:hAnsi="Adobe 仿宋 Std R" w:eastAsia="Adobe 仿宋 Std R"/>
          <w:b/>
          <w:sz w:val="32"/>
          <w:szCs w:val="32"/>
        </w:rPr>
      </w:pPr>
      <w:r>
        <w:rPr>
          <w:rStyle w:val="11"/>
          <w:rFonts w:hint="eastAsia" w:asciiTheme="majorEastAsia" w:hAnsiTheme="majorEastAsia" w:eastAsiaTheme="majorEastAsia"/>
          <w:b/>
          <w:sz w:val="32"/>
          <w:szCs w:val="32"/>
        </w:rPr>
        <w:t xml:space="preserve"> </w:t>
      </w:r>
      <w:r>
        <w:rPr>
          <w:rStyle w:val="11"/>
          <w:rFonts w:hint="eastAsia" w:ascii="Adobe 仿宋 Std R" w:hAnsi="Adobe 仿宋 Std R" w:eastAsia="Adobe 仿宋 Std R"/>
          <w:b/>
          <w:sz w:val="32"/>
          <w:szCs w:val="32"/>
        </w:rPr>
        <w:t>(六)机关运行经费等重要事项的说明</w:t>
      </w:r>
    </w:p>
    <w:p w14:paraId="3870BCA7">
      <w:pPr>
        <w:widowControl/>
        <w:ind w:firstLine="640" w:firstLineChars="200"/>
        <w:rPr>
          <w:rFonts w:hint="eastAsia" w:ascii="Adobe 仿宋 Std R" w:hAnsi="Adobe 仿宋 Std R" w:eastAsia="Adobe 仿宋 Std R"/>
          <w:sz w:val="32"/>
          <w:szCs w:val="32"/>
          <w:lang w:val="en-US" w:eastAsia="zh-CN"/>
        </w:rPr>
      </w:pPr>
      <w:r>
        <w:rPr>
          <w:rStyle w:val="11"/>
          <w:rFonts w:hint="eastAsia" w:ascii="Adobe 仿宋 Std R" w:hAnsi="Adobe 仿宋 Std R" w:eastAsia="Adobe 仿宋 Std R"/>
          <w:sz w:val="32"/>
          <w:szCs w:val="32"/>
        </w:rPr>
        <w:t>202</w:t>
      </w:r>
      <w:r>
        <w:rPr>
          <w:rStyle w:val="11"/>
          <w:rFonts w:hint="eastAsia" w:ascii="Adobe 仿宋 Std R" w:hAnsi="Adobe 仿宋 Std R" w:eastAsia="Adobe 仿宋 Std R"/>
          <w:sz w:val="32"/>
          <w:szCs w:val="32"/>
          <w:lang w:val="en-US" w:eastAsia="zh-CN"/>
        </w:rPr>
        <w:t>5</w:t>
      </w:r>
      <w:r>
        <w:rPr>
          <w:rStyle w:val="11"/>
          <w:rFonts w:hint="eastAsia" w:ascii="Adobe 仿宋 Std R" w:hAnsi="Adobe 仿宋 Std R" w:eastAsia="Adobe 仿宋 Std R"/>
          <w:sz w:val="32"/>
          <w:szCs w:val="32"/>
        </w:rPr>
        <w:t>年</w:t>
      </w:r>
      <w:r>
        <w:rPr>
          <w:rFonts w:hint="eastAsia" w:ascii="Adobe 仿宋 Std R" w:hAnsi="Adobe 仿宋 Std R" w:eastAsia="Adobe 仿宋 Std R"/>
          <w:sz w:val="32"/>
          <w:szCs w:val="32"/>
        </w:rPr>
        <w:t>单位机关运行费预算</w:t>
      </w:r>
      <w:r>
        <w:rPr>
          <w:rFonts w:hint="eastAsia" w:ascii="仿宋_GB2312" w:eastAsia="仿宋_GB2312"/>
          <w:sz w:val="32"/>
          <w:szCs w:val="30"/>
          <w:u w:val="single"/>
          <w:lang w:val="en-US" w:eastAsia="zh-CN"/>
        </w:rPr>
        <w:t>259.66</w:t>
      </w:r>
      <w:r>
        <w:rPr>
          <w:rFonts w:hint="eastAsia" w:ascii="Adobe 仿宋 Std R" w:hAnsi="Adobe 仿宋 Std R" w:eastAsia="Adobe 仿宋 Std R"/>
          <w:sz w:val="32"/>
          <w:szCs w:val="32"/>
        </w:rPr>
        <w:t>万元，比202</w:t>
      </w:r>
      <w:r>
        <w:rPr>
          <w:rFonts w:hint="eastAsia" w:ascii="Adobe 仿宋 Std R" w:hAnsi="Adobe 仿宋 Std R" w:eastAsia="Adobe 仿宋 Std R"/>
          <w:sz w:val="32"/>
          <w:szCs w:val="32"/>
          <w:lang w:val="en-US" w:eastAsia="zh-CN"/>
        </w:rPr>
        <w:t>4</w:t>
      </w:r>
      <w:r>
        <w:rPr>
          <w:rFonts w:hint="eastAsia" w:ascii="Adobe 仿宋 Std R" w:hAnsi="Adobe 仿宋 Std R" w:eastAsia="Adobe 仿宋 Std R"/>
          <w:sz w:val="32"/>
          <w:szCs w:val="32"/>
        </w:rPr>
        <w:t>年预算增加</w:t>
      </w:r>
      <w:r>
        <w:rPr>
          <w:rFonts w:hint="eastAsia" w:ascii="Adobe 仿宋 Std R" w:hAnsi="Adobe 仿宋 Std R" w:eastAsia="Adobe 仿宋 Std R"/>
          <w:sz w:val="32"/>
          <w:szCs w:val="32"/>
          <w:lang w:val="en-US" w:eastAsia="zh-CN"/>
        </w:rPr>
        <w:t>7.68</w:t>
      </w:r>
      <w:r>
        <w:rPr>
          <w:rFonts w:hint="eastAsia" w:ascii="Adobe 仿宋 Std R" w:hAnsi="Adobe 仿宋 Std R" w:eastAsia="Adobe 仿宋 Std R"/>
          <w:sz w:val="32"/>
          <w:szCs w:val="32"/>
        </w:rPr>
        <w:t>万元，增长</w:t>
      </w:r>
      <w:r>
        <w:rPr>
          <w:rFonts w:hint="eastAsia" w:ascii="Adobe 仿宋 Std R" w:hAnsi="Adobe 仿宋 Std R" w:eastAsia="Adobe 仿宋 Std R"/>
          <w:sz w:val="32"/>
          <w:szCs w:val="32"/>
          <w:lang w:val="en-US" w:eastAsia="zh-CN"/>
        </w:rPr>
        <w:t>3.04</w:t>
      </w:r>
      <w:r>
        <w:rPr>
          <w:rFonts w:hint="eastAsia" w:ascii="Adobe 仿宋 Std R" w:hAnsi="Adobe 仿宋 Std R" w:eastAsia="Adobe 仿宋 Std R"/>
          <w:sz w:val="32"/>
          <w:szCs w:val="32"/>
        </w:rPr>
        <w:t>%。</w:t>
      </w:r>
      <w:r>
        <w:rPr>
          <w:rFonts w:hint="eastAsia" w:ascii="仿宋" w:hAnsi="仿宋" w:eastAsia="仿宋" w:cs="Times New Roman"/>
          <w:kern w:val="0"/>
          <w:sz w:val="32"/>
          <w:szCs w:val="32"/>
          <w:lang w:val="en-US" w:eastAsia="zh-CN"/>
        </w:rPr>
        <w:t>增长变化原因为劳务费用增加。</w:t>
      </w:r>
    </w:p>
    <w:p w14:paraId="2058FC9E">
      <w:pPr>
        <w:widowControl/>
        <w:spacing w:line="580" w:lineRule="exact"/>
        <w:ind w:firstLine="636"/>
        <w:jc w:val="both"/>
        <w:rPr>
          <w:rFonts w:ascii="Adobe 仿宋 Std R" w:hAnsi="Adobe 仿宋 Std R" w:eastAsia="Adobe 仿宋 Std R"/>
          <w:sz w:val="32"/>
          <w:szCs w:val="32"/>
        </w:rPr>
      </w:pPr>
      <w:r>
        <w:rPr>
          <w:rFonts w:hint="eastAsia" w:ascii="Adobe 仿宋 Std R" w:hAnsi="Adobe 仿宋 Std R" w:eastAsia="Adobe 仿宋 Std R"/>
          <w:sz w:val="32"/>
          <w:szCs w:val="32"/>
        </w:rPr>
        <w:t>按照财政部《地方预决算公开操作规程》明确的口径，机关运行费指各部门的公用经费，包括</w:t>
      </w:r>
      <w:r>
        <w:rPr>
          <w:rFonts w:hint="eastAsia" w:ascii="Adobe 仿宋 Std R" w:hAnsi="Adobe 仿宋 Std R" w:eastAsia="Adobe 仿宋 Std R"/>
          <w:color w:val="000000" w:themeColor="text1"/>
          <w:sz w:val="32"/>
          <w:szCs w:val="32"/>
        </w:rPr>
        <w:t>办公及印刷费</w:t>
      </w:r>
      <w:r>
        <w:rPr>
          <w:rFonts w:hint="eastAsia" w:ascii="Adobe 仿宋 Std R" w:hAnsi="Adobe 仿宋 Std R" w:eastAsia="Adobe 仿宋 Std R"/>
          <w:color w:val="000000" w:themeColor="text1"/>
          <w:sz w:val="32"/>
          <w:szCs w:val="32"/>
          <w:lang w:val="en-US" w:eastAsia="zh-CN"/>
        </w:rPr>
        <w:t>55.33万元</w:t>
      </w:r>
      <w:r>
        <w:rPr>
          <w:rFonts w:hint="eastAsia" w:ascii="Adobe 仿宋 Std R" w:hAnsi="Adobe 仿宋 Std R" w:eastAsia="Adobe 仿宋 Std R"/>
          <w:color w:val="000000" w:themeColor="text1"/>
          <w:sz w:val="32"/>
          <w:szCs w:val="32"/>
        </w:rPr>
        <w:t>、邮电费</w:t>
      </w:r>
      <w:r>
        <w:rPr>
          <w:rFonts w:hint="eastAsia" w:ascii="Adobe 仿宋 Std R" w:hAnsi="Adobe 仿宋 Std R" w:eastAsia="Adobe 仿宋 Std R"/>
          <w:color w:val="000000" w:themeColor="text1"/>
          <w:sz w:val="32"/>
          <w:szCs w:val="32"/>
          <w:lang w:val="en-US" w:eastAsia="zh-CN"/>
        </w:rPr>
        <w:t>5.22万元</w:t>
      </w:r>
      <w:r>
        <w:rPr>
          <w:rFonts w:hint="eastAsia" w:ascii="Adobe 仿宋 Std R" w:hAnsi="Adobe 仿宋 Std R" w:eastAsia="Adobe 仿宋 Std R"/>
          <w:color w:val="000000" w:themeColor="text1"/>
          <w:sz w:val="32"/>
          <w:szCs w:val="32"/>
        </w:rPr>
        <w:t>、差旅费</w:t>
      </w:r>
      <w:r>
        <w:rPr>
          <w:rFonts w:hint="eastAsia" w:ascii="Adobe 仿宋 Std R" w:hAnsi="Adobe 仿宋 Std R" w:eastAsia="Adobe 仿宋 Std R"/>
          <w:color w:val="000000" w:themeColor="text1"/>
          <w:sz w:val="32"/>
          <w:szCs w:val="32"/>
          <w:lang w:val="en-US" w:eastAsia="zh-CN"/>
        </w:rPr>
        <w:t>8.18万元</w:t>
      </w:r>
      <w:r>
        <w:rPr>
          <w:rFonts w:hint="eastAsia" w:ascii="Adobe 仿宋 Std R" w:hAnsi="Adobe 仿宋 Std R" w:eastAsia="Adobe 仿宋 Std R"/>
          <w:color w:val="000000" w:themeColor="text1"/>
          <w:sz w:val="32"/>
          <w:szCs w:val="32"/>
        </w:rPr>
        <w:t>、会议费</w:t>
      </w:r>
      <w:r>
        <w:rPr>
          <w:rFonts w:hint="eastAsia" w:ascii="Adobe 仿宋 Std R" w:hAnsi="Adobe 仿宋 Std R" w:eastAsia="Adobe 仿宋 Std R"/>
          <w:color w:val="000000" w:themeColor="text1"/>
          <w:sz w:val="32"/>
          <w:szCs w:val="32"/>
          <w:lang w:val="en-US" w:eastAsia="zh-CN"/>
        </w:rPr>
        <w:t>7.77万元</w:t>
      </w:r>
      <w:r>
        <w:rPr>
          <w:rFonts w:hint="eastAsia" w:ascii="Adobe 仿宋 Std R" w:hAnsi="Adobe 仿宋 Std R" w:eastAsia="Adobe 仿宋 Std R"/>
          <w:color w:val="000000" w:themeColor="text1"/>
          <w:sz w:val="32"/>
          <w:szCs w:val="32"/>
        </w:rPr>
        <w:t>、福利费</w:t>
      </w:r>
      <w:r>
        <w:rPr>
          <w:rFonts w:hint="eastAsia" w:ascii="Adobe 仿宋 Std R" w:hAnsi="Adobe 仿宋 Std R" w:eastAsia="Adobe 仿宋 Std R"/>
          <w:color w:val="000000" w:themeColor="text1"/>
          <w:sz w:val="32"/>
          <w:szCs w:val="32"/>
          <w:lang w:val="en-US" w:eastAsia="zh-CN"/>
        </w:rPr>
        <w:t>15.23万元</w:t>
      </w:r>
      <w:r>
        <w:rPr>
          <w:rFonts w:hint="eastAsia" w:ascii="Adobe 仿宋 Std R" w:hAnsi="Adobe 仿宋 Std R" w:eastAsia="Adobe 仿宋 Std R"/>
          <w:color w:val="000000" w:themeColor="text1"/>
          <w:sz w:val="32"/>
          <w:szCs w:val="32"/>
        </w:rPr>
        <w:t>、日常维修费</w:t>
      </w:r>
      <w:r>
        <w:rPr>
          <w:rFonts w:hint="eastAsia" w:ascii="Adobe 仿宋 Std R" w:hAnsi="Adobe 仿宋 Std R" w:eastAsia="Adobe 仿宋 Std R"/>
          <w:color w:val="000000" w:themeColor="text1"/>
          <w:sz w:val="32"/>
          <w:szCs w:val="32"/>
          <w:lang w:val="en-US" w:eastAsia="zh-CN"/>
        </w:rPr>
        <w:t>1.5万元</w:t>
      </w:r>
      <w:r>
        <w:rPr>
          <w:rFonts w:hint="eastAsia" w:ascii="Adobe 仿宋 Std R" w:hAnsi="Adobe 仿宋 Std R" w:eastAsia="Adobe 仿宋 Std R"/>
          <w:color w:val="000000" w:themeColor="text1"/>
          <w:sz w:val="32"/>
          <w:szCs w:val="32"/>
        </w:rPr>
        <w:t>、专用材料及一般设备购置费</w:t>
      </w:r>
      <w:r>
        <w:rPr>
          <w:rFonts w:hint="eastAsia" w:ascii="Adobe 仿宋 Std R" w:hAnsi="Adobe 仿宋 Std R" w:eastAsia="Adobe 仿宋 Std R"/>
          <w:color w:val="000000" w:themeColor="text1"/>
          <w:sz w:val="32"/>
          <w:szCs w:val="32"/>
          <w:lang w:val="en-US" w:eastAsia="zh-CN"/>
        </w:rPr>
        <w:t>0万元</w:t>
      </w:r>
      <w:r>
        <w:rPr>
          <w:rFonts w:hint="eastAsia" w:ascii="Adobe 仿宋 Std R" w:hAnsi="Adobe 仿宋 Std R" w:eastAsia="Adobe 仿宋 Std R"/>
          <w:color w:val="000000" w:themeColor="text1"/>
          <w:sz w:val="32"/>
          <w:szCs w:val="32"/>
        </w:rPr>
        <w:t>、办公用房水电费</w:t>
      </w:r>
      <w:r>
        <w:rPr>
          <w:rFonts w:hint="eastAsia" w:ascii="Adobe 仿宋 Std R" w:hAnsi="Adobe 仿宋 Std R" w:eastAsia="Adobe 仿宋 Std R"/>
          <w:color w:val="000000" w:themeColor="text1"/>
          <w:sz w:val="32"/>
          <w:szCs w:val="32"/>
          <w:lang w:val="en-US" w:eastAsia="zh-CN"/>
        </w:rPr>
        <w:t>5.5万元</w:t>
      </w:r>
      <w:r>
        <w:rPr>
          <w:rFonts w:hint="eastAsia" w:ascii="Adobe 仿宋 Std R" w:hAnsi="Adobe 仿宋 Std R" w:eastAsia="Adobe 仿宋 Std R"/>
          <w:color w:val="000000" w:themeColor="text1"/>
          <w:sz w:val="32"/>
          <w:szCs w:val="32"/>
        </w:rPr>
        <w:t>、办公用房取暖费</w:t>
      </w:r>
      <w:r>
        <w:rPr>
          <w:rFonts w:hint="eastAsia" w:ascii="Adobe 仿宋 Std R" w:hAnsi="Adobe 仿宋 Std R" w:eastAsia="Adobe 仿宋 Std R"/>
          <w:color w:val="000000" w:themeColor="text1"/>
          <w:sz w:val="32"/>
          <w:szCs w:val="32"/>
          <w:lang w:val="en-US" w:eastAsia="zh-CN"/>
        </w:rPr>
        <w:t>0万元</w:t>
      </w:r>
      <w:r>
        <w:rPr>
          <w:rFonts w:hint="eastAsia" w:ascii="Adobe 仿宋 Std R" w:hAnsi="Adobe 仿宋 Std R" w:eastAsia="Adobe 仿宋 Std R"/>
          <w:color w:val="000000" w:themeColor="text1"/>
          <w:sz w:val="32"/>
          <w:szCs w:val="32"/>
        </w:rPr>
        <w:t>、办公用房物业管理费</w:t>
      </w:r>
      <w:r>
        <w:rPr>
          <w:rFonts w:hint="eastAsia" w:ascii="Adobe 仿宋 Std R" w:hAnsi="Adobe 仿宋 Std R" w:eastAsia="Adobe 仿宋 Std R"/>
          <w:color w:val="000000" w:themeColor="text1"/>
          <w:sz w:val="32"/>
          <w:szCs w:val="32"/>
          <w:lang w:val="en-US" w:eastAsia="zh-CN"/>
        </w:rPr>
        <w:t>0万元</w:t>
      </w:r>
      <w:r>
        <w:rPr>
          <w:rFonts w:hint="eastAsia" w:ascii="Adobe 仿宋 Std R" w:hAnsi="Adobe 仿宋 Std R" w:eastAsia="Adobe 仿宋 Std R"/>
          <w:color w:val="000000" w:themeColor="text1"/>
          <w:sz w:val="32"/>
          <w:szCs w:val="32"/>
        </w:rPr>
        <w:t>、公务用车运行维护费</w:t>
      </w:r>
      <w:r>
        <w:rPr>
          <w:rFonts w:hint="eastAsia" w:ascii="Adobe 仿宋 Std R" w:hAnsi="Adobe 仿宋 Std R" w:eastAsia="Adobe 仿宋 Std R"/>
          <w:color w:val="000000" w:themeColor="text1"/>
          <w:sz w:val="32"/>
          <w:szCs w:val="32"/>
          <w:lang w:val="en-US" w:eastAsia="zh-CN"/>
        </w:rPr>
        <w:t>0万元，</w:t>
      </w:r>
      <w:r>
        <w:rPr>
          <w:rFonts w:hint="eastAsia" w:ascii="Adobe 仿宋 Std R" w:hAnsi="Adobe 仿宋 Std R" w:eastAsia="Adobe 仿宋 Std R"/>
          <w:sz w:val="32"/>
          <w:szCs w:val="32"/>
        </w:rPr>
        <w:t>委托业务费</w:t>
      </w:r>
      <w:r>
        <w:rPr>
          <w:rFonts w:hint="eastAsia" w:ascii="Adobe 仿宋 Std R" w:hAnsi="Adobe 仿宋 Std R" w:eastAsia="Adobe 仿宋 Std R"/>
          <w:sz w:val="32"/>
          <w:szCs w:val="32"/>
          <w:lang w:val="en-US" w:eastAsia="zh-CN"/>
        </w:rPr>
        <w:t>39.5</w:t>
      </w:r>
      <w:r>
        <w:rPr>
          <w:rFonts w:hint="eastAsia" w:ascii="Adobe 仿宋 Std R" w:hAnsi="Adobe 仿宋 Std R" w:eastAsia="Adobe 仿宋 Std R"/>
          <w:sz w:val="32"/>
          <w:szCs w:val="32"/>
        </w:rPr>
        <w:t>万、劳务费4</w:t>
      </w:r>
      <w:r>
        <w:rPr>
          <w:rFonts w:hint="eastAsia" w:ascii="Adobe 仿宋 Std R" w:hAnsi="Adobe 仿宋 Std R" w:eastAsia="Adobe 仿宋 Std R"/>
          <w:sz w:val="32"/>
          <w:szCs w:val="32"/>
          <w:lang w:val="en-US" w:eastAsia="zh-CN"/>
        </w:rPr>
        <w:t>7.52</w:t>
      </w:r>
      <w:r>
        <w:rPr>
          <w:rFonts w:hint="eastAsia" w:ascii="Adobe 仿宋 Std R" w:hAnsi="Adobe 仿宋 Std R" w:eastAsia="Adobe 仿宋 Std R"/>
          <w:sz w:val="32"/>
          <w:szCs w:val="32"/>
        </w:rPr>
        <w:t>万、</w:t>
      </w:r>
      <w:r>
        <w:rPr>
          <w:rFonts w:hint="eastAsia" w:ascii="Adobe 仿宋 Std R" w:hAnsi="Adobe 仿宋 Std R" w:eastAsia="Adobe 仿宋 Std R"/>
          <w:sz w:val="32"/>
          <w:szCs w:val="32"/>
          <w:lang w:eastAsia="zh-CN"/>
        </w:rPr>
        <w:t>公务接待费</w:t>
      </w:r>
      <w:r>
        <w:rPr>
          <w:rFonts w:hint="eastAsia" w:ascii="Adobe 仿宋 Std R" w:hAnsi="Adobe 仿宋 Std R" w:eastAsia="Adobe 仿宋 Std R"/>
          <w:sz w:val="32"/>
          <w:szCs w:val="32"/>
          <w:lang w:val="en-US" w:eastAsia="zh-CN"/>
        </w:rPr>
        <w:t>4.1万、培训费1万、</w:t>
      </w:r>
      <w:r>
        <w:rPr>
          <w:rFonts w:hint="eastAsia" w:ascii="Adobe 仿宋 Std R" w:hAnsi="Adobe 仿宋 Std R" w:eastAsia="Adobe 仿宋 Std R"/>
          <w:sz w:val="32"/>
          <w:szCs w:val="32"/>
        </w:rPr>
        <w:t>其他商品和服务</w:t>
      </w:r>
      <w:r>
        <w:rPr>
          <w:rFonts w:hint="eastAsia" w:ascii="Adobe 仿宋 Std R" w:hAnsi="Adobe 仿宋 Std R" w:eastAsia="Adobe 仿宋 Std R"/>
          <w:sz w:val="32"/>
          <w:szCs w:val="32"/>
          <w:lang w:val="en-US" w:eastAsia="zh-CN"/>
        </w:rPr>
        <w:t>39.11</w:t>
      </w:r>
      <w:r>
        <w:rPr>
          <w:rFonts w:hint="eastAsia" w:ascii="Adobe 仿宋 Std R" w:hAnsi="Adobe 仿宋 Std R" w:eastAsia="Adobe 仿宋 Std R"/>
          <w:sz w:val="32"/>
          <w:szCs w:val="32"/>
        </w:rPr>
        <w:t>万</w:t>
      </w:r>
      <w:r>
        <w:rPr>
          <w:rFonts w:hint="eastAsia" w:ascii="Adobe 仿宋 Std R" w:hAnsi="Adobe 仿宋 Std R" w:eastAsia="Adobe 仿宋 Std R"/>
          <w:sz w:val="32"/>
          <w:szCs w:val="32"/>
          <w:lang w:eastAsia="zh-CN"/>
        </w:rPr>
        <w:t>、工会经费</w:t>
      </w:r>
      <w:r>
        <w:rPr>
          <w:rFonts w:hint="eastAsia" w:ascii="Adobe 仿宋 Std R" w:hAnsi="Adobe 仿宋 Std R" w:eastAsia="Adobe 仿宋 Std R"/>
          <w:sz w:val="32"/>
          <w:szCs w:val="32"/>
          <w:lang w:val="en-US" w:eastAsia="zh-CN"/>
        </w:rPr>
        <w:t>18.19万、其他交通费11.51万</w:t>
      </w:r>
      <w:r>
        <w:rPr>
          <w:rFonts w:hint="eastAsia" w:ascii="Adobe 仿宋 Std R" w:hAnsi="Adobe 仿宋 Std R" w:eastAsia="Adobe 仿宋 Std R"/>
          <w:sz w:val="32"/>
          <w:szCs w:val="32"/>
        </w:rPr>
        <w:t>。</w:t>
      </w:r>
    </w:p>
    <w:p w14:paraId="13492D42">
      <w:pPr>
        <w:ind w:firstLine="321" w:firstLineChars="100"/>
        <w:rPr>
          <w:rStyle w:val="11"/>
          <w:rFonts w:ascii="Adobe 仿宋 Std R" w:hAnsi="Adobe 仿宋 Std R" w:eastAsia="Adobe 仿宋 Std R"/>
          <w:b/>
          <w:sz w:val="32"/>
          <w:szCs w:val="32"/>
        </w:rPr>
      </w:pPr>
      <w:r>
        <w:rPr>
          <w:rStyle w:val="11"/>
          <w:rFonts w:hint="eastAsia" w:ascii="Adobe 仿宋 Std R" w:hAnsi="Adobe 仿宋 Std R" w:eastAsia="Adobe 仿宋 Std R"/>
          <w:b/>
          <w:sz w:val="32"/>
          <w:szCs w:val="32"/>
        </w:rPr>
        <w:t>(七)政府采购情况</w:t>
      </w:r>
    </w:p>
    <w:p w14:paraId="0477A1F7">
      <w:pPr>
        <w:rPr>
          <w:rFonts w:ascii="Adobe 仿宋 Std R" w:hAnsi="Adobe 仿宋 Std R" w:eastAsia="Adobe 仿宋 Std R"/>
          <w:sz w:val="32"/>
          <w:szCs w:val="32"/>
        </w:rPr>
      </w:pPr>
      <w:r>
        <w:rPr>
          <w:rStyle w:val="11"/>
          <w:rFonts w:hint="eastAsia" w:asciiTheme="majorEastAsia" w:hAnsiTheme="majorEastAsia" w:eastAsiaTheme="majorEastAsia"/>
          <w:b/>
          <w:sz w:val="32"/>
          <w:szCs w:val="32"/>
        </w:rPr>
        <w:t xml:space="preserve">   </w:t>
      </w:r>
      <w:r>
        <w:rPr>
          <w:rFonts w:hint="eastAsia" w:ascii="Adobe 仿宋 Std R" w:hAnsi="Adobe 仿宋 Std R" w:eastAsia="Adobe 仿宋 Std R"/>
          <w:sz w:val="32"/>
          <w:szCs w:val="32"/>
        </w:rPr>
        <w:t>202</w:t>
      </w:r>
      <w:r>
        <w:rPr>
          <w:rFonts w:hint="eastAsia" w:ascii="Adobe 仿宋 Std R" w:hAnsi="Adobe 仿宋 Std R" w:eastAsia="Adobe 仿宋 Std R"/>
          <w:sz w:val="32"/>
          <w:szCs w:val="32"/>
          <w:lang w:val="en-US" w:eastAsia="zh-CN"/>
        </w:rPr>
        <w:t>5</w:t>
      </w:r>
      <w:r>
        <w:rPr>
          <w:rFonts w:hint="eastAsia" w:ascii="Adobe 仿宋 Std R" w:hAnsi="Adobe 仿宋 Std R" w:eastAsia="Adobe 仿宋 Std R"/>
          <w:sz w:val="32"/>
          <w:szCs w:val="32"/>
        </w:rPr>
        <w:t>年政府采购总额</w:t>
      </w:r>
      <w:r>
        <w:rPr>
          <w:rFonts w:hint="eastAsia" w:ascii="Adobe 仿宋 Std R" w:hAnsi="Adobe 仿宋 Std R" w:eastAsia="Adobe 仿宋 Std R"/>
          <w:sz w:val="32"/>
          <w:szCs w:val="32"/>
          <w:lang w:val="en-US" w:eastAsia="zh-CN"/>
        </w:rPr>
        <w:t>2.44</w:t>
      </w:r>
      <w:r>
        <w:rPr>
          <w:rFonts w:hint="eastAsia" w:ascii="Adobe 仿宋 Std R" w:hAnsi="Adobe 仿宋 Std R" w:eastAsia="Adobe 仿宋 Std R"/>
          <w:sz w:val="32"/>
          <w:szCs w:val="32"/>
        </w:rPr>
        <w:t>万元</w:t>
      </w:r>
      <w:r>
        <w:rPr>
          <w:rFonts w:ascii="Adobe 仿宋 Std R" w:hAnsi="Adobe 仿宋 Std R" w:eastAsia="Adobe 仿宋 Std R"/>
          <w:sz w:val="32"/>
          <w:szCs w:val="32"/>
        </w:rPr>
        <w:t>,</w:t>
      </w:r>
      <w:r>
        <w:rPr>
          <w:rFonts w:hint="eastAsia" w:ascii="Adobe 仿宋 Std R" w:hAnsi="Adobe 仿宋 Std R" w:eastAsia="Adobe 仿宋 Std R"/>
          <w:sz w:val="32"/>
          <w:szCs w:val="32"/>
        </w:rPr>
        <w:t>其中</w:t>
      </w:r>
      <w:r>
        <w:rPr>
          <w:rFonts w:ascii="Adobe 仿宋 Std R" w:hAnsi="Adobe 仿宋 Std R" w:eastAsia="Adobe 仿宋 Std R"/>
          <w:sz w:val="32"/>
          <w:szCs w:val="32"/>
        </w:rPr>
        <w:t>:</w:t>
      </w:r>
      <w:r>
        <w:rPr>
          <w:rFonts w:hint="eastAsia" w:ascii="Adobe 仿宋 Std R" w:hAnsi="Adobe 仿宋 Std R" w:eastAsia="Adobe 仿宋 Std R"/>
          <w:sz w:val="32"/>
          <w:szCs w:val="32"/>
        </w:rPr>
        <w:t xml:space="preserve"> 政府采购货物预算</w:t>
      </w:r>
      <w:r>
        <w:rPr>
          <w:rFonts w:hint="eastAsia" w:ascii="Adobe 仿宋 Std R" w:hAnsi="Adobe 仿宋 Std R" w:eastAsia="Adobe 仿宋 Std R"/>
          <w:sz w:val="32"/>
          <w:szCs w:val="32"/>
          <w:lang w:val="en-US" w:eastAsia="zh-CN"/>
        </w:rPr>
        <w:t>2.44</w:t>
      </w:r>
      <w:r>
        <w:rPr>
          <w:rFonts w:hint="eastAsia" w:ascii="Adobe 仿宋 Std R" w:hAnsi="Adobe 仿宋 Std R" w:eastAsia="Adobe 仿宋 Std R"/>
          <w:sz w:val="32"/>
          <w:szCs w:val="32"/>
        </w:rPr>
        <w:t>万元</w:t>
      </w:r>
      <w:r>
        <w:rPr>
          <w:rFonts w:ascii="Adobe 仿宋 Std R" w:hAnsi="Adobe 仿宋 Std R" w:eastAsia="Adobe 仿宋 Std R"/>
          <w:sz w:val="32"/>
          <w:szCs w:val="32"/>
        </w:rPr>
        <w:t>,</w:t>
      </w:r>
      <w:r>
        <w:rPr>
          <w:rFonts w:hint="eastAsia" w:ascii="Adobe 仿宋 Std R" w:hAnsi="Adobe 仿宋 Std R" w:eastAsia="Adobe 仿宋 Std R"/>
          <w:sz w:val="32"/>
          <w:szCs w:val="32"/>
        </w:rPr>
        <w:t xml:space="preserve"> 政府采购工程预算</w:t>
      </w:r>
      <w:r>
        <w:rPr>
          <w:rFonts w:hint="eastAsia" w:ascii="Adobe 仿宋 Std R" w:hAnsi="Adobe 仿宋 Std R" w:eastAsia="Adobe 仿宋 Std R"/>
          <w:sz w:val="32"/>
          <w:szCs w:val="32"/>
          <w:lang w:val="en-US" w:eastAsia="zh-CN"/>
        </w:rPr>
        <w:t>0</w:t>
      </w:r>
      <w:r>
        <w:rPr>
          <w:rFonts w:hint="eastAsia" w:ascii="Adobe 仿宋 Std R" w:hAnsi="Adobe 仿宋 Std R" w:eastAsia="Adobe 仿宋 Std R"/>
          <w:sz w:val="32"/>
          <w:szCs w:val="32"/>
        </w:rPr>
        <w:t>万元</w:t>
      </w:r>
      <w:r>
        <w:rPr>
          <w:rFonts w:ascii="Adobe 仿宋 Std R" w:hAnsi="Adobe 仿宋 Std R" w:eastAsia="Adobe 仿宋 Std R"/>
          <w:sz w:val="32"/>
          <w:szCs w:val="32"/>
        </w:rPr>
        <w:t>,</w:t>
      </w:r>
      <w:r>
        <w:rPr>
          <w:rFonts w:hint="eastAsia" w:ascii="Adobe 仿宋 Std R" w:hAnsi="Adobe 仿宋 Std R" w:eastAsia="Adobe 仿宋 Std R"/>
          <w:sz w:val="32"/>
          <w:szCs w:val="32"/>
        </w:rPr>
        <w:t xml:space="preserve"> 政府采购服务预算</w:t>
      </w:r>
      <w:r>
        <w:rPr>
          <w:rFonts w:hint="eastAsia" w:ascii="Adobe 仿宋 Std R" w:hAnsi="Adobe 仿宋 Std R" w:eastAsia="Adobe 仿宋 Std R"/>
          <w:sz w:val="32"/>
          <w:szCs w:val="32"/>
          <w:lang w:val="en-US" w:eastAsia="zh-CN"/>
        </w:rPr>
        <w:t>0</w:t>
      </w:r>
      <w:r>
        <w:rPr>
          <w:rFonts w:hint="eastAsia" w:ascii="Adobe 仿宋 Std R" w:hAnsi="Adobe 仿宋 Std R" w:eastAsia="Adobe 仿宋 Std R"/>
          <w:sz w:val="32"/>
          <w:szCs w:val="32"/>
        </w:rPr>
        <w:t>万元。</w:t>
      </w:r>
    </w:p>
    <w:p w14:paraId="58B2EF70">
      <w:pPr>
        <w:ind w:firstLine="321" w:firstLineChars="100"/>
        <w:rPr>
          <w:rStyle w:val="11"/>
          <w:rFonts w:ascii="Adobe 仿宋 Std R" w:hAnsi="Adobe 仿宋 Std R" w:eastAsia="Adobe 仿宋 Std R"/>
          <w:b/>
          <w:sz w:val="32"/>
          <w:szCs w:val="32"/>
        </w:rPr>
      </w:pPr>
      <w:r>
        <w:rPr>
          <w:rStyle w:val="11"/>
          <w:rFonts w:hint="eastAsia" w:ascii="Adobe 仿宋 Std R" w:hAnsi="Adobe 仿宋 Std R" w:eastAsia="Adobe 仿宋 Std R"/>
          <w:b/>
          <w:sz w:val="32"/>
          <w:szCs w:val="32"/>
        </w:rPr>
        <w:t>(八)国有资产占有使用情况</w:t>
      </w:r>
    </w:p>
    <w:p w14:paraId="2240D32F">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截至</w:t>
      </w:r>
      <w:r>
        <w:rPr>
          <w:rFonts w:hint="eastAsia" w:ascii="Adobe 仿宋 Std R" w:hAnsi="Adobe 仿宋 Std R" w:eastAsia="Adobe 仿宋 Std R"/>
          <w:sz w:val="32"/>
          <w:szCs w:val="32"/>
          <w:lang w:val="en-US" w:eastAsia="zh-CN"/>
        </w:rPr>
        <w:t>2023</w:t>
      </w:r>
      <w:r>
        <w:rPr>
          <w:rFonts w:hint="eastAsia" w:ascii="Adobe 仿宋 Std R" w:hAnsi="Adobe 仿宋 Std R" w:eastAsia="Adobe 仿宋 Std R"/>
          <w:sz w:val="32"/>
          <w:szCs w:val="32"/>
        </w:rPr>
        <w:t>年</w:t>
      </w:r>
      <w:r>
        <w:rPr>
          <w:rFonts w:hint="eastAsia" w:ascii="Adobe 仿宋 Std R" w:hAnsi="Adobe 仿宋 Std R" w:eastAsia="Adobe 仿宋 Std R"/>
          <w:sz w:val="32"/>
          <w:szCs w:val="32"/>
          <w:lang w:val="en-US" w:eastAsia="zh-CN"/>
        </w:rPr>
        <w:t>12</w:t>
      </w:r>
      <w:r>
        <w:rPr>
          <w:rFonts w:hint="eastAsia" w:ascii="Adobe 仿宋 Std R" w:hAnsi="Adobe 仿宋 Std R" w:eastAsia="Adobe 仿宋 Std R"/>
          <w:sz w:val="32"/>
          <w:szCs w:val="32"/>
        </w:rPr>
        <w:t>月</w:t>
      </w:r>
      <w:r>
        <w:rPr>
          <w:rFonts w:hint="eastAsia" w:ascii="Adobe 仿宋 Std R" w:hAnsi="Adobe 仿宋 Std R" w:eastAsia="Adobe 仿宋 Std R"/>
          <w:sz w:val="32"/>
          <w:szCs w:val="32"/>
          <w:lang w:val="en-US" w:eastAsia="zh-CN"/>
        </w:rPr>
        <w:t>31</w:t>
      </w:r>
      <w:r>
        <w:rPr>
          <w:rFonts w:hint="eastAsia" w:ascii="Adobe 仿宋 Std R" w:hAnsi="Adobe 仿宋 Std R" w:eastAsia="Adobe 仿宋 Std R"/>
          <w:sz w:val="32"/>
          <w:szCs w:val="32"/>
        </w:rPr>
        <w:t>日,</w:t>
      </w:r>
      <w:r>
        <w:rPr>
          <w:rFonts w:ascii="Adobe 仿宋 Std R" w:hAnsi="Adobe 仿宋 Std R" w:eastAsia="Adobe 仿宋 Std R"/>
          <w:sz w:val="32"/>
          <w:szCs w:val="32"/>
        </w:rPr>
        <w:t xml:space="preserve"> </w:t>
      </w:r>
      <w:r>
        <w:rPr>
          <w:rFonts w:ascii="Adobe 仿宋 Std R" w:hAnsi="Adobe 仿宋 Std R" w:eastAsia="Adobe 仿宋 Std R"/>
          <w:sz w:val="32"/>
          <w:szCs w:val="32"/>
        </w:rPr>
        <w:fldChar w:fldCharType="begin"/>
      </w:r>
      <w:r>
        <w:rPr>
          <w:rFonts w:ascii="Adobe 仿宋 Std R" w:hAnsi="Adobe 仿宋 Std R" w:eastAsia="Adobe 仿宋 Std R"/>
          <w:sz w:val="32"/>
          <w:szCs w:val="32"/>
        </w:rPr>
        <w:instrText xml:space="preserve">MERGEFIELD ${page540426799.ds376136392_REP_JX_BAS_AGENCY_INFO_DXQRSDW_S_CLSYS}</w:instrText>
      </w:r>
      <w:r>
        <w:rPr>
          <w:rFonts w:ascii="Adobe 仿宋 Std R" w:hAnsi="Adobe 仿宋 Std R" w:eastAsia="Adobe 仿宋 Std R"/>
          <w:sz w:val="32"/>
          <w:szCs w:val="32"/>
        </w:rPr>
        <w:fldChar w:fldCharType="separate"/>
      </w:r>
      <w:r>
        <w:rPr>
          <w:rFonts w:ascii="Adobe 仿宋 Std R" w:hAnsi="Adobe 仿宋 Std R" w:eastAsia="Adobe 仿宋 Std R"/>
          <w:sz w:val="32"/>
          <w:szCs w:val="32"/>
        </w:rPr>
        <w:t>单位共有车辆</w:t>
      </w:r>
      <w:r>
        <w:rPr>
          <w:rFonts w:hint="eastAsia" w:ascii="Adobe 仿宋 Std R" w:hAnsi="Adobe 仿宋 Std R" w:eastAsia="Adobe 仿宋 Std R"/>
          <w:sz w:val="32"/>
          <w:szCs w:val="32"/>
          <w:lang w:val="en-US" w:eastAsia="zh-CN"/>
        </w:rPr>
        <w:t>0</w:t>
      </w:r>
      <w:r>
        <w:rPr>
          <w:rFonts w:ascii="Adobe 仿宋 Std R" w:hAnsi="Adobe 仿宋 Std R" w:eastAsia="Adobe 仿宋 Std R"/>
          <w:sz w:val="32"/>
          <w:szCs w:val="32"/>
        </w:rPr>
        <w:t>辆,其中：一般公务用车实有数</w:t>
      </w:r>
      <w:r>
        <w:rPr>
          <w:rFonts w:hint="eastAsia" w:ascii="Adobe 仿宋 Std R" w:hAnsi="Adobe 仿宋 Std R" w:eastAsia="Adobe 仿宋 Std R"/>
          <w:sz w:val="32"/>
          <w:szCs w:val="32"/>
          <w:lang w:val="en-US" w:eastAsia="zh-CN"/>
        </w:rPr>
        <w:t>0</w:t>
      </w:r>
      <w:r>
        <w:rPr>
          <w:rFonts w:ascii="Adobe 仿宋 Std R" w:hAnsi="Adobe 仿宋 Std R" w:eastAsia="Adobe 仿宋 Std R"/>
          <w:sz w:val="32"/>
          <w:szCs w:val="32"/>
        </w:rPr>
        <w:t>辆。</w:t>
      </w:r>
      <w:r>
        <w:fldChar w:fldCharType="end"/>
      </w:r>
    </w:p>
    <w:p w14:paraId="4400133E">
      <w:pPr>
        <w:ind w:firstLine="320" w:firstLineChars="100"/>
        <w:rPr>
          <w:rStyle w:val="11"/>
          <w:rFonts w:ascii="Adobe 仿宋 Std R" w:hAnsi="Adobe 仿宋 Std R" w:eastAsia="Adobe 仿宋 Std R"/>
          <w:b/>
          <w:sz w:val="32"/>
          <w:szCs w:val="32"/>
        </w:rPr>
      </w:pPr>
      <w:r>
        <w:rPr>
          <w:rFonts w:hint="eastAsia" w:ascii="Adobe 仿宋 Std R" w:hAnsi="Adobe 仿宋 Std R" w:eastAsia="Adobe 仿宋 Std R"/>
          <w:sz w:val="32"/>
          <w:szCs w:val="32"/>
        </w:rPr>
        <w:t>202</w:t>
      </w:r>
      <w:r>
        <w:rPr>
          <w:rFonts w:hint="eastAsia" w:ascii="Adobe 仿宋 Std R" w:hAnsi="Adobe 仿宋 Std R" w:eastAsia="Adobe 仿宋 Std R"/>
          <w:sz w:val="32"/>
          <w:szCs w:val="32"/>
          <w:lang w:val="en-US" w:eastAsia="zh-CN"/>
        </w:rPr>
        <w:t>4</w:t>
      </w:r>
      <w:r>
        <w:rPr>
          <w:rFonts w:hint="eastAsia" w:ascii="Adobe 仿宋 Std R" w:hAnsi="Adobe 仿宋 Std R" w:eastAsia="Adobe 仿宋 Std R"/>
          <w:sz w:val="32"/>
          <w:szCs w:val="32"/>
        </w:rPr>
        <w:t>年单位预算安排购置车辆</w:t>
      </w:r>
      <w:r>
        <w:rPr>
          <w:rFonts w:hint="eastAsia" w:ascii="Adobe 仿宋 Std R" w:hAnsi="Adobe 仿宋 Std R" w:eastAsia="Adobe 仿宋 Std R"/>
          <w:sz w:val="32"/>
          <w:szCs w:val="32"/>
          <w:lang w:val="en-US" w:eastAsia="zh-CN"/>
        </w:rPr>
        <w:t>0</w:t>
      </w:r>
      <w:r>
        <w:rPr>
          <w:rFonts w:hint="eastAsia" w:ascii="Adobe 仿宋 Std R" w:hAnsi="Adobe 仿宋 Std R" w:eastAsia="Adobe 仿宋 Std R"/>
          <w:sz w:val="32"/>
          <w:szCs w:val="32"/>
        </w:rPr>
        <w:t>辆，安排购置单位价值200万元以上大型设备具体为：</w:t>
      </w:r>
      <w:r>
        <w:rPr>
          <w:rFonts w:hint="eastAsia" w:ascii="Adobe 仿宋 Std R" w:hAnsi="Adobe 仿宋 Std R" w:eastAsia="Adobe 仿宋 Std R"/>
          <w:sz w:val="32"/>
          <w:szCs w:val="32"/>
          <w:lang w:val="en-US" w:eastAsia="zh-CN"/>
        </w:rPr>
        <w:t>0</w:t>
      </w:r>
      <w:r>
        <w:rPr>
          <w:rFonts w:hint="eastAsia" w:ascii="仿宋_GB2312" w:eastAsia="仿宋_GB2312"/>
          <w:sz w:val="32"/>
          <w:szCs w:val="30"/>
        </w:rPr>
        <w:t>。</w:t>
      </w:r>
    </w:p>
    <w:p w14:paraId="310667B9">
      <w:pPr>
        <w:ind w:firstLine="321" w:firstLineChars="100"/>
        <w:rPr>
          <w:rFonts w:ascii="Adobe 仿宋 Std R" w:hAnsi="Adobe 仿宋 Std R" w:eastAsia="Adobe 仿宋 Std R"/>
          <w:b/>
          <w:sz w:val="32"/>
          <w:szCs w:val="32"/>
        </w:rPr>
      </w:pPr>
      <w:r>
        <w:rPr>
          <w:rStyle w:val="11"/>
          <w:rFonts w:hint="eastAsia" w:ascii="Adobe 仿宋 Std R" w:hAnsi="Adobe 仿宋 Std R" w:eastAsia="Adobe 仿宋 Std R"/>
          <w:b/>
          <w:sz w:val="32"/>
          <w:szCs w:val="32"/>
        </w:rPr>
        <w:t>（九）</w:t>
      </w:r>
      <w:r>
        <w:rPr>
          <w:rStyle w:val="11"/>
          <w:rFonts w:hint="eastAsia" w:ascii="Adobe 仿宋 Std R" w:hAnsi="Adobe 仿宋 Std R" w:eastAsia="Adobe 仿宋 Std R"/>
          <w:b/>
          <w:sz w:val="32"/>
          <w:szCs w:val="32"/>
          <w:lang w:eastAsia="zh-CN"/>
        </w:rPr>
        <w:t>卫健委</w:t>
      </w:r>
      <w:r>
        <w:rPr>
          <w:rStyle w:val="11"/>
          <w:rFonts w:hint="eastAsia" w:ascii="Adobe 仿宋 Std R" w:hAnsi="Adobe 仿宋 Std R" w:eastAsia="Adobe 仿宋 Std R"/>
          <w:b/>
          <w:sz w:val="32"/>
          <w:szCs w:val="32"/>
        </w:rPr>
        <w:t>项目情况说明</w:t>
      </w:r>
    </w:p>
    <w:p w14:paraId="6A3D40D9">
      <w:pPr>
        <w:numPr>
          <w:ilvl w:val="0"/>
          <w:numId w:val="0"/>
        </w:numPr>
        <w:rPr>
          <w:rFonts w:hint="default" w:ascii="Adobe 仿宋 Std R" w:hAnsi="Adobe 仿宋 Std R" w:eastAsia="Adobe 仿宋 Std R"/>
          <w:b/>
          <w:bCs/>
          <w:sz w:val="32"/>
          <w:szCs w:val="32"/>
          <w:lang w:val="en-US" w:eastAsia="zh-CN"/>
        </w:rPr>
      </w:pPr>
      <w:r>
        <w:rPr>
          <w:rFonts w:hint="eastAsia" w:ascii="Adobe 仿宋 Std R" w:hAnsi="Adobe 仿宋 Std R" w:eastAsia="Adobe 仿宋 Std R"/>
          <w:sz w:val="32"/>
          <w:szCs w:val="32"/>
        </w:rPr>
        <w:t xml:space="preserve">  </w:t>
      </w:r>
      <w:r>
        <w:rPr>
          <w:rFonts w:hint="eastAsia" w:ascii="Adobe 仿宋 Std R" w:hAnsi="Adobe 仿宋 Std R" w:eastAsia="Adobe 仿宋 Std R"/>
          <w:b/>
          <w:bCs/>
          <w:sz w:val="32"/>
          <w:szCs w:val="32"/>
          <w:lang w:val="en-US" w:eastAsia="zh-CN"/>
        </w:rPr>
        <w:t xml:space="preserve"> 1、</w:t>
      </w:r>
      <w:r>
        <w:rPr>
          <w:rFonts w:hint="eastAsia" w:ascii="Adobe 仿宋 Std R" w:hAnsi="Adobe 仿宋 Std R" w:eastAsia="Adobe 仿宋 Std R"/>
          <w:b/>
          <w:bCs/>
          <w:sz w:val="32"/>
          <w:szCs w:val="32"/>
        </w:rPr>
        <w:t>城镇居民独生子女父母奖励项目</w:t>
      </w:r>
    </w:p>
    <w:p w14:paraId="51AF04BC">
      <w:pPr>
        <w:ind w:firstLine="640" w:firstLineChars="200"/>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1）项目概述</w:t>
      </w:r>
      <w:r>
        <w:rPr>
          <w:rFonts w:hint="eastAsia" w:ascii="Adobe 仿宋 Std R" w:hAnsi="Adobe 仿宋 Std R" w:eastAsia="Adobe 仿宋 Std R"/>
          <w:sz w:val="32"/>
          <w:szCs w:val="32"/>
          <w:lang w:eastAsia="zh-CN"/>
        </w:rPr>
        <w:t>：对符合条件的城镇居民独生子女父母每月给予</w:t>
      </w:r>
      <w:r>
        <w:rPr>
          <w:rFonts w:hint="eastAsia" w:ascii="Adobe 仿宋 Std R" w:hAnsi="Adobe 仿宋 Std R" w:eastAsia="Adobe 仿宋 Std R"/>
          <w:sz w:val="32"/>
          <w:szCs w:val="32"/>
          <w:lang w:val="en-US" w:eastAsia="zh-CN"/>
        </w:rPr>
        <w:t>100元奖励。</w:t>
      </w:r>
    </w:p>
    <w:p w14:paraId="4CE848B3">
      <w:pPr>
        <w:ind w:firstLine="640" w:firstLineChars="200"/>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2）立项依据</w:t>
      </w:r>
      <w:r>
        <w:rPr>
          <w:rFonts w:hint="eastAsia" w:ascii="Adobe 仿宋 Std R" w:hAnsi="Adobe 仿宋 Std R" w:eastAsia="Adobe 仿宋 Std R"/>
          <w:sz w:val="32"/>
          <w:szCs w:val="32"/>
          <w:lang w:eastAsia="zh-CN"/>
        </w:rPr>
        <w:t>：《江西省人民政府办公厅关于印发江西省城镇居民独生子女父母奖励办法的通知》（赣府厅发[2017]7号）和《江西省卫生和计划生育委员会</w:t>
      </w:r>
      <w:r>
        <w:rPr>
          <w:rFonts w:hint="eastAsia" w:ascii="Adobe 仿宋 Std R" w:hAnsi="Adobe 仿宋 Std R" w:eastAsia="Adobe 仿宋 Std R"/>
          <w:sz w:val="32"/>
          <w:szCs w:val="32"/>
          <w:lang w:val="en-US" w:eastAsia="zh-CN"/>
        </w:rPr>
        <w:t xml:space="preserve">  江西省财政厅关于印发江西省城镇居民独生子女父母奖励办法操作细则的通知》（</w:t>
      </w:r>
      <w:r>
        <w:rPr>
          <w:rFonts w:hint="eastAsia" w:ascii="Adobe 仿宋 Std R" w:hAnsi="Adobe 仿宋 Std R" w:eastAsia="Adobe 仿宋 Std R"/>
          <w:sz w:val="32"/>
          <w:szCs w:val="32"/>
          <w:lang w:eastAsia="zh-CN"/>
        </w:rPr>
        <w:t>赣卫家庭发[2017]7号）。</w:t>
      </w:r>
    </w:p>
    <w:p w14:paraId="05A9F4AB">
      <w:pPr>
        <w:numPr>
          <w:ilvl w:val="0"/>
          <w:numId w:val="0"/>
        </w:numPr>
        <w:ind w:firstLine="640" w:firstLineChars="200"/>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val="en-US" w:eastAsia="zh-CN"/>
        </w:rPr>
        <w:t xml:space="preserve"> 3）实施主体：庐山市卫生健康委员会</w:t>
      </w:r>
    </w:p>
    <w:p w14:paraId="0527B980">
      <w:pPr>
        <w:numPr>
          <w:ilvl w:val="0"/>
          <w:numId w:val="0"/>
        </w:numPr>
        <w:ind w:firstLine="640" w:firstLineChars="200"/>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val="en-US" w:eastAsia="zh-CN"/>
        </w:rPr>
        <w:t xml:space="preserve"> 4）实施方案：符合条件的城镇居民独生子女父母在 12 月份提出申请，社区居委会核实公示，乡（镇、街道）初核公示后（2月底完成）上报至卫健委，经卫健委审核确认后报九江市卫健委和本级财政。</w:t>
      </w:r>
    </w:p>
    <w:p w14:paraId="5D39BD09">
      <w:pPr>
        <w:numPr>
          <w:ilvl w:val="0"/>
          <w:numId w:val="0"/>
        </w:numPr>
        <w:ind w:firstLine="640" w:firstLineChars="200"/>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val="en-US" w:eastAsia="zh-CN"/>
        </w:rPr>
        <w:t xml:space="preserve"> 5）实施周期：2025年1月1日至2025年12月31日。</w:t>
      </w:r>
    </w:p>
    <w:p w14:paraId="12F9899E">
      <w:pPr>
        <w:ind w:firstLine="642"/>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w:t>
      </w:r>
      <w:r>
        <w:rPr>
          <w:rFonts w:ascii="Adobe 仿宋 Std R" w:hAnsi="Adobe 仿宋 Std R" w:eastAsia="Adobe 仿宋 Std R"/>
          <w:sz w:val="32"/>
          <w:szCs w:val="32"/>
        </w:rPr>
        <w:t>6</w:t>
      </w:r>
      <w:r>
        <w:rPr>
          <w:rFonts w:hint="eastAsia" w:ascii="Adobe 仿宋 Std R" w:hAnsi="Adobe 仿宋 Std R" w:eastAsia="Adobe 仿宋 Std R"/>
          <w:sz w:val="32"/>
          <w:szCs w:val="32"/>
        </w:rPr>
        <w:t>）年度预算安排</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276万元。</w:t>
      </w:r>
    </w:p>
    <w:p w14:paraId="37495B74">
      <w:pPr>
        <w:ind w:firstLine="643" w:firstLineChars="200"/>
        <w:rPr>
          <w:rFonts w:hint="eastAsia" w:ascii="Adobe 仿宋 Std R" w:hAnsi="Adobe 仿宋 Std R" w:eastAsia="Adobe 仿宋 Std R"/>
          <w:b/>
          <w:bCs/>
          <w:sz w:val="32"/>
          <w:szCs w:val="32"/>
          <w:lang w:val="en-US" w:eastAsia="zh-CN"/>
        </w:rPr>
      </w:pPr>
      <w:r>
        <w:rPr>
          <w:rFonts w:hint="eastAsia" w:ascii="Adobe 仿宋 Std R" w:hAnsi="Adobe 仿宋 Std R" w:eastAsia="Adobe 仿宋 Std R"/>
          <w:b/>
          <w:bCs/>
          <w:sz w:val="32"/>
          <w:szCs w:val="32"/>
          <w:lang w:val="en-US" w:eastAsia="zh-CN"/>
        </w:rPr>
        <w:t>2.爱国卫生工作经费</w:t>
      </w:r>
    </w:p>
    <w:p w14:paraId="313E2069">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rPr>
        <w:t xml:space="preserve"> 1）项目概述</w:t>
      </w:r>
      <w:r>
        <w:rPr>
          <w:rFonts w:hint="eastAsia" w:ascii="Adobe 仿宋 Std R" w:hAnsi="Adobe 仿宋 Std R" w:eastAsia="Adobe 仿宋 Std R"/>
          <w:sz w:val="32"/>
          <w:szCs w:val="32"/>
          <w:lang w:eastAsia="zh-CN"/>
        </w:rPr>
        <w:t>：组织开展全市创卫、爱卫、病媒防制、病媒生物监测、健康促进等工作。</w:t>
      </w:r>
    </w:p>
    <w:p w14:paraId="17CF4EBF">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2）立项依据</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《江西省爱国卫生工作条例》、《江西省贯彻&lt;病媒生物预防控制管理规定&gt;实施细则》、《九江市人民政府关于健康九江行动的实施方案》。</w:t>
      </w:r>
    </w:p>
    <w:p w14:paraId="76EB39A8">
      <w:pPr>
        <w:numPr>
          <w:ilvl w:val="0"/>
          <w:numId w:val="0"/>
        </w:numPr>
        <w:ind w:firstLine="640" w:firstLineChars="200"/>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val="en-US" w:eastAsia="zh-CN"/>
        </w:rPr>
        <w:t xml:space="preserve"> 3）实施主体：庐山市卫生健康委员会</w:t>
      </w:r>
    </w:p>
    <w:p w14:paraId="1ACD6CC3">
      <w:pPr>
        <w:numPr>
          <w:ilvl w:val="0"/>
          <w:numId w:val="0"/>
        </w:numPr>
        <w:ind w:firstLine="640" w:firstLineChars="200"/>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val="en-US" w:eastAsia="zh-CN"/>
        </w:rPr>
        <w:t xml:space="preserve"> 4）实施方案：开展爱卫、创卫宣传和考核工作；4-11月，委托专业公司对我市建成区的公共环境每月开展灭鼠、灭蚊、灭蝇、灭螂化学消杀工作；采购病媒生物监测设施，每季度对城区开展一次公共场所病媒生物密度监测；按每年6个乡镇共480户开展健康素养监测。</w:t>
      </w:r>
    </w:p>
    <w:p w14:paraId="78AD9708">
      <w:pPr>
        <w:numPr>
          <w:ilvl w:val="0"/>
          <w:numId w:val="0"/>
        </w:numPr>
        <w:ind w:firstLine="640" w:firstLineChars="200"/>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val="en-US" w:eastAsia="zh-CN"/>
        </w:rPr>
        <w:t xml:space="preserve"> 5）实施周期：2025年1月1日至2025年12月31日。</w:t>
      </w:r>
    </w:p>
    <w:p w14:paraId="6EBF9275">
      <w:pPr>
        <w:ind w:firstLine="642"/>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w:t>
      </w:r>
      <w:r>
        <w:rPr>
          <w:rFonts w:ascii="Adobe 仿宋 Std R" w:hAnsi="Adobe 仿宋 Std R" w:eastAsia="Adobe 仿宋 Std R"/>
          <w:sz w:val="32"/>
          <w:szCs w:val="32"/>
        </w:rPr>
        <w:t>6</w:t>
      </w:r>
      <w:r>
        <w:rPr>
          <w:rFonts w:hint="eastAsia" w:ascii="Adobe 仿宋 Std R" w:hAnsi="Adobe 仿宋 Std R" w:eastAsia="Adobe 仿宋 Std R"/>
          <w:sz w:val="32"/>
          <w:szCs w:val="32"/>
        </w:rPr>
        <w:t>）年度预算安排</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82.8万元。</w:t>
      </w:r>
    </w:p>
    <w:p w14:paraId="7C64BC60">
      <w:pPr>
        <w:ind w:firstLine="643" w:firstLineChars="200"/>
        <w:rPr>
          <w:rFonts w:hint="eastAsia" w:ascii="Adobe 仿宋 Std R" w:hAnsi="Adobe 仿宋 Std R" w:eastAsia="Adobe 仿宋 Std R"/>
          <w:b/>
          <w:bCs/>
          <w:sz w:val="32"/>
          <w:szCs w:val="32"/>
          <w:lang w:val="en-US" w:eastAsia="zh-CN"/>
        </w:rPr>
      </w:pPr>
      <w:r>
        <w:rPr>
          <w:rFonts w:hint="eastAsia" w:ascii="Adobe 仿宋 Std R" w:hAnsi="Adobe 仿宋 Std R" w:eastAsia="Adobe 仿宋 Std R"/>
          <w:b/>
          <w:bCs/>
          <w:sz w:val="32"/>
          <w:szCs w:val="32"/>
          <w:lang w:val="en-US" w:eastAsia="zh-CN"/>
        </w:rPr>
        <w:t>3.基本公共卫生服务经费</w:t>
      </w:r>
    </w:p>
    <w:p w14:paraId="6677FBBB">
      <w:pPr>
        <w:numPr>
          <w:ilvl w:val="0"/>
          <w:numId w:val="0"/>
        </w:numPr>
        <w:ind w:firstLine="640" w:firstLineChars="200"/>
        <w:rPr>
          <w:rFonts w:hint="eastAsia" w:ascii="Adobe 仿宋 Std R" w:hAnsi="Adobe 仿宋 Std R" w:eastAsia="Adobe 仿宋 Std R"/>
          <w:color w:val="auto"/>
          <w:sz w:val="32"/>
          <w:szCs w:val="32"/>
        </w:rPr>
      </w:pPr>
      <w:r>
        <w:rPr>
          <w:rFonts w:hint="eastAsia" w:ascii="Adobe 仿宋 Std R" w:hAnsi="Adobe 仿宋 Std R" w:eastAsia="Adobe 仿宋 Std R"/>
          <w:color w:val="auto"/>
          <w:sz w:val="32"/>
          <w:szCs w:val="32"/>
          <w:lang w:val="en-US" w:eastAsia="zh-CN"/>
        </w:rPr>
        <w:t>1)</w:t>
      </w:r>
      <w:r>
        <w:rPr>
          <w:rFonts w:hint="eastAsia" w:ascii="Adobe 仿宋 Std R" w:hAnsi="Adobe 仿宋 Std R" w:eastAsia="Adobe 仿宋 Std R"/>
          <w:color w:val="auto"/>
          <w:sz w:val="32"/>
          <w:szCs w:val="32"/>
        </w:rPr>
        <w:t>项目概述</w:t>
      </w:r>
    </w:p>
    <w:p w14:paraId="6CC85681">
      <w:pPr>
        <w:numPr>
          <w:ilvl w:val="0"/>
          <w:numId w:val="0"/>
        </w:numPr>
        <w:ind w:firstLine="640" w:firstLineChars="200"/>
        <w:rPr>
          <w:rFonts w:hint="eastAsia" w:ascii="Adobe 仿宋 Std R" w:hAnsi="Adobe 仿宋 Std R" w:eastAsia="Adobe 仿宋 Std R"/>
          <w:color w:val="auto"/>
          <w:sz w:val="32"/>
          <w:szCs w:val="32"/>
        </w:rPr>
      </w:pPr>
      <w:r>
        <w:rPr>
          <w:rFonts w:hint="eastAsia" w:ascii="Adobe 仿宋 Std R" w:hAnsi="Adobe 仿宋 Std R" w:eastAsia="Adobe 仿宋 Std R"/>
          <w:color w:val="auto"/>
          <w:sz w:val="32"/>
          <w:szCs w:val="32"/>
          <w:lang w:eastAsia="zh-CN"/>
        </w:rPr>
        <w:t>卫健委</w:t>
      </w:r>
      <w:r>
        <w:rPr>
          <w:rFonts w:hint="eastAsia" w:ascii="Adobe 仿宋 Std R" w:hAnsi="Adobe 仿宋 Std R" w:eastAsia="Adobe 仿宋 Std R"/>
          <w:color w:val="auto"/>
          <w:sz w:val="32"/>
          <w:szCs w:val="32"/>
        </w:rPr>
        <w:t>202</w:t>
      </w:r>
      <w:r>
        <w:rPr>
          <w:rFonts w:hint="eastAsia" w:ascii="Adobe 仿宋 Std R" w:hAnsi="Adobe 仿宋 Std R" w:eastAsia="Adobe 仿宋 Std R"/>
          <w:color w:val="auto"/>
          <w:sz w:val="32"/>
          <w:szCs w:val="32"/>
          <w:lang w:val="en-US" w:eastAsia="zh-CN"/>
        </w:rPr>
        <w:t>5</w:t>
      </w:r>
      <w:r>
        <w:rPr>
          <w:rFonts w:hint="eastAsia" w:ascii="Adobe 仿宋 Std R" w:hAnsi="Adobe 仿宋 Std R" w:eastAsia="Adobe 仿宋 Std R"/>
          <w:color w:val="auto"/>
          <w:sz w:val="32"/>
          <w:szCs w:val="32"/>
        </w:rPr>
        <w:t>年公共卫生服务本市配套资金</w:t>
      </w:r>
    </w:p>
    <w:p w14:paraId="6E98FE6A">
      <w:pPr>
        <w:numPr>
          <w:ilvl w:val="0"/>
          <w:numId w:val="0"/>
        </w:numPr>
        <w:ind w:firstLine="640" w:firstLineChars="200"/>
        <w:rPr>
          <w:rFonts w:hint="eastAsia" w:ascii="Adobe 仿宋 Std R" w:hAnsi="Adobe 仿宋 Std R" w:eastAsia="Adobe 仿宋 Std R"/>
          <w:color w:val="auto"/>
          <w:sz w:val="32"/>
          <w:szCs w:val="32"/>
        </w:rPr>
      </w:pPr>
      <w:r>
        <w:rPr>
          <w:rFonts w:hint="eastAsia" w:ascii="Adobe 仿宋 Std R" w:hAnsi="Adobe 仿宋 Std R" w:eastAsia="Adobe 仿宋 Std R"/>
          <w:color w:val="auto"/>
          <w:sz w:val="32"/>
          <w:szCs w:val="32"/>
          <w:lang w:val="en-US" w:eastAsia="zh-CN"/>
        </w:rPr>
        <w:t>1)</w:t>
      </w:r>
      <w:r>
        <w:rPr>
          <w:rFonts w:hint="eastAsia" w:ascii="Adobe 仿宋 Std R" w:hAnsi="Adobe 仿宋 Std R" w:eastAsia="Adobe 仿宋 Std R"/>
          <w:color w:val="auto"/>
          <w:sz w:val="32"/>
          <w:szCs w:val="32"/>
        </w:rPr>
        <w:t>立项依据</w:t>
      </w:r>
    </w:p>
    <w:p w14:paraId="4A045AE5">
      <w:pPr>
        <w:numPr>
          <w:ilvl w:val="0"/>
          <w:numId w:val="0"/>
        </w:numPr>
        <w:ind w:left="638" w:leftChars="304" w:firstLine="0" w:firstLineChars="0"/>
        <w:rPr>
          <w:rFonts w:hint="eastAsia"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依据《江西省2021年度基本公共卫生服务项目实施方案的通知》（赣卫基层字【2021】8号）和《国家基本公共卫生服务规范（第三版）》</w:t>
      </w:r>
    </w:p>
    <w:p w14:paraId="45B29834">
      <w:pPr>
        <w:numPr>
          <w:ilvl w:val="0"/>
          <w:numId w:val="0"/>
        </w:numPr>
        <w:ind w:firstLine="640" w:firstLineChars="200"/>
        <w:rPr>
          <w:rFonts w:hint="eastAsia" w:ascii="Adobe 仿宋 Std R" w:hAnsi="Adobe 仿宋 Std R" w:eastAsia="Adobe 仿宋 Std R"/>
          <w:color w:val="auto"/>
          <w:sz w:val="32"/>
          <w:szCs w:val="32"/>
        </w:rPr>
      </w:pPr>
      <w:r>
        <w:rPr>
          <w:rFonts w:hint="eastAsia" w:ascii="Adobe 仿宋 Std R" w:hAnsi="Adobe 仿宋 Std R" w:eastAsia="Adobe 仿宋 Std R"/>
          <w:color w:val="auto"/>
          <w:sz w:val="32"/>
          <w:szCs w:val="32"/>
          <w:lang w:val="en-US" w:eastAsia="zh-CN"/>
        </w:rPr>
        <w:t>1 )</w:t>
      </w:r>
      <w:r>
        <w:rPr>
          <w:rFonts w:hint="eastAsia" w:ascii="Adobe 仿宋 Std R" w:hAnsi="Adobe 仿宋 Std R" w:eastAsia="Adobe 仿宋 Std R"/>
          <w:color w:val="auto"/>
          <w:sz w:val="32"/>
          <w:szCs w:val="32"/>
        </w:rPr>
        <w:t>实施主体</w:t>
      </w:r>
    </w:p>
    <w:p w14:paraId="24A45A36">
      <w:pPr>
        <w:numPr>
          <w:ilvl w:val="0"/>
          <w:numId w:val="0"/>
        </w:numPr>
        <w:ind w:firstLine="640" w:firstLineChars="200"/>
        <w:rPr>
          <w:rFonts w:hint="eastAsia" w:ascii="Adobe 仿宋 Std R" w:hAnsi="Adobe 仿宋 Std R" w:eastAsia="Adobe 仿宋 Std R"/>
          <w:color w:val="auto"/>
          <w:sz w:val="32"/>
          <w:szCs w:val="32"/>
          <w:lang w:eastAsia="zh-CN"/>
        </w:rPr>
      </w:pPr>
      <w:r>
        <w:rPr>
          <w:rFonts w:hint="eastAsia" w:ascii="Adobe 仿宋 Std R" w:hAnsi="Adobe 仿宋 Std R" w:eastAsia="Adobe 仿宋 Std R"/>
          <w:color w:val="auto"/>
          <w:sz w:val="32"/>
          <w:szCs w:val="32"/>
          <w:lang w:val="en-US" w:eastAsia="zh-CN"/>
        </w:rPr>
        <w:t>庐山市</w:t>
      </w:r>
      <w:r>
        <w:rPr>
          <w:rFonts w:hint="eastAsia" w:ascii="Adobe 仿宋 Std R" w:hAnsi="Adobe 仿宋 Std R" w:eastAsia="Adobe 仿宋 Std R"/>
          <w:color w:val="auto"/>
          <w:sz w:val="32"/>
          <w:szCs w:val="32"/>
          <w:lang w:eastAsia="zh-CN"/>
        </w:rPr>
        <w:t>卫生健康委员会</w:t>
      </w:r>
    </w:p>
    <w:p w14:paraId="47338572">
      <w:pPr>
        <w:numPr>
          <w:ilvl w:val="0"/>
          <w:numId w:val="0"/>
        </w:numPr>
        <w:ind w:firstLine="640" w:firstLineChars="200"/>
        <w:rPr>
          <w:rFonts w:hint="eastAsia" w:ascii="Adobe 仿宋 Std R" w:hAnsi="Adobe 仿宋 Std R" w:eastAsia="Adobe 仿宋 Std R"/>
          <w:color w:val="auto"/>
          <w:sz w:val="32"/>
          <w:szCs w:val="32"/>
        </w:rPr>
      </w:pPr>
      <w:r>
        <w:rPr>
          <w:rFonts w:hint="eastAsia" w:ascii="Adobe 仿宋 Std R" w:hAnsi="Adobe 仿宋 Std R" w:eastAsia="Adobe 仿宋 Std R"/>
          <w:color w:val="auto"/>
          <w:sz w:val="32"/>
          <w:szCs w:val="32"/>
          <w:lang w:val="en-US" w:eastAsia="zh-CN"/>
        </w:rPr>
        <w:t>1)</w:t>
      </w:r>
      <w:r>
        <w:rPr>
          <w:rFonts w:hint="eastAsia" w:ascii="Adobe 仿宋 Std R" w:hAnsi="Adobe 仿宋 Std R" w:eastAsia="Adobe 仿宋 Std R"/>
          <w:color w:val="auto"/>
          <w:sz w:val="32"/>
          <w:szCs w:val="32"/>
        </w:rPr>
        <w:t>实施方案</w:t>
      </w:r>
    </w:p>
    <w:p w14:paraId="41A19E3B">
      <w:pPr>
        <w:numPr>
          <w:ilvl w:val="0"/>
          <w:numId w:val="0"/>
        </w:numPr>
        <w:ind w:firstLine="640" w:firstLineChars="200"/>
        <w:rPr>
          <w:rFonts w:hint="eastAsia"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建立居民健康档案率90％、预防接种接种率90％、儿童健康管理率85％、孕产妇健康管理率90％、老年人健康管理率60％、高血压和2型糖尿病等慢性病患者健康管理率60％、严重精神障碍患者管理80％、肺结核患者健康管理90％、中医药健康管理65％、传染病和突发公共卫生事件报告和处理、卫生监督协管等，规范开展0-6岁儿童眼保健和视力检查。</w:t>
      </w:r>
    </w:p>
    <w:p w14:paraId="03E460F8">
      <w:pPr>
        <w:numPr>
          <w:ilvl w:val="0"/>
          <w:numId w:val="0"/>
        </w:numPr>
        <w:ind w:firstLine="640" w:firstLineChars="200"/>
        <w:rPr>
          <w:rFonts w:hint="eastAsia" w:ascii="Adobe 仿宋 Std R" w:hAnsi="Adobe 仿宋 Std R" w:eastAsia="Adobe 仿宋 Std R"/>
          <w:color w:val="auto"/>
          <w:sz w:val="32"/>
          <w:szCs w:val="32"/>
        </w:rPr>
      </w:pPr>
      <w:r>
        <w:rPr>
          <w:rFonts w:hint="eastAsia" w:ascii="Adobe 仿宋 Std R" w:hAnsi="Adobe 仿宋 Std R" w:eastAsia="Adobe 仿宋 Std R"/>
          <w:color w:val="auto"/>
          <w:sz w:val="32"/>
          <w:szCs w:val="32"/>
          <w:lang w:val="en-US" w:eastAsia="zh-CN"/>
        </w:rPr>
        <w:t>1)</w:t>
      </w:r>
      <w:r>
        <w:rPr>
          <w:rFonts w:hint="eastAsia" w:ascii="Adobe 仿宋 Std R" w:hAnsi="Adobe 仿宋 Std R" w:eastAsia="Adobe 仿宋 Std R"/>
          <w:color w:val="auto"/>
          <w:sz w:val="32"/>
          <w:szCs w:val="32"/>
        </w:rPr>
        <w:t>实施周期</w:t>
      </w:r>
    </w:p>
    <w:p w14:paraId="459DB46C">
      <w:pPr>
        <w:numPr>
          <w:ilvl w:val="0"/>
          <w:numId w:val="0"/>
        </w:numPr>
        <w:ind w:firstLine="640" w:firstLineChars="200"/>
        <w:rPr>
          <w:rFonts w:hint="eastAsia"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lang w:val="en-US" w:eastAsia="zh-CN"/>
        </w:rPr>
        <w:t>一年</w:t>
      </w:r>
    </w:p>
    <w:p w14:paraId="5D16C2A3">
      <w:pPr>
        <w:numPr>
          <w:ilvl w:val="0"/>
          <w:numId w:val="0"/>
        </w:numPr>
        <w:ind w:firstLine="640" w:firstLineChars="200"/>
        <w:rPr>
          <w:rFonts w:hint="eastAsia" w:ascii="Adobe 仿宋 Std R" w:hAnsi="Adobe 仿宋 Std R" w:eastAsia="Adobe 仿宋 Std R"/>
          <w:color w:val="auto"/>
          <w:sz w:val="32"/>
          <w:szCs w:val="32"/>
        </w:rPr>
      </w:pPr>
      <w:r>
        <w:rPr>
          <w:rFonts w:hint="eastAsia" w:ascii="Adobe 仿宋 Std R" w:hAnsi="Adobe 仿宋 Std R" w:eastAsia="Adobe 仿宋 Std R"/>
          <w:color w:val="auto"/>
          <w:sz w:val="32"/>
          <w:szCs w:val="32"/>
          <w:lang w:val="en-US" w:eastAsia="zh-CN"/>
        </w:rPr>
        <w:t>1)</w:t>
      </w:r>
      <w:r>
        <w:rPr>
          <w:rFonts w:hint="eastAsia" w:ascii="Adobe 仿宋 Std R" w:hAnsi="Adobe 仿宋 Std R" w:eastAsia="Adobe 仿宋 Std R"/>
          <w:color w:val="auto"/>
          <w:sz w:val="32"/>
          <w:szCs w:val="32"/>
        </w:rPr>
        <w:t>年度预算安排</w:t>
      </w:r>
    </w:p>
    <w:p w14:paraId="4911C6C2">
      <w:pPr>
        <w:numPr>
          <w:ilvl w:val="0"/>
          <w:numId w:val="0"/>
        </w:numPr>
        <w:ind w:firstLine="640" w:firstLineChars="200"/>
        <w:rPr>
          <w:rFonts w:hint="eastAsia"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lang w:val="en-US" w:eastAsia="zh-CN"/>
        </w:rPr>
        <w:t>32.94万元</w:t>
      </w:r>
    </w:p>
    <w:p w14:paraId="100E9F7D">
      <w:pPr>
        <w:numPr>
          <w:ilvl w:val="0"/>
          <w:numId w:val="0"/>
        </w:numPr>
        <w:ind w:firstLine="643" w:firstLineChars="200"/>
        <w:rPr>
          <w:rFonts w:hint="default" w:ascii="Adobe 仿宋 Std R" w:hAnsi="Adobe 仿宋 Std R" w:eastAsia="Adobe 仿宋 Std R"/>
          <w:b/>
          <w:bCs/>
          <w:sz w:val="32"/>
          <w:szCs w:val="32"/>
          <w:lang w:val="en-US" w:eastAsia="zh-CN"/>
        </w:rPr>
      </w:pPr>
      <w:r>
        <w:rPr>
          <w:rFonts w:hint="eastAsia" w:ascii="Adobe 仿宋 Std R" w:hAnsi="Adobe 仿宋 Std R" w:eastAsia="Adobe 仿宋 Std R"/>
          <w:b/>
          <w:bCs/>
          <w:sz w:val="32"/>
          <w:szCs w:val="32"/>
          <w:lang w:val="en-US" w:eastAsia="zh-CN"/>
        </w:rPr>
        <w:t>4、失独家庭一次性抚慰金</w:t>
      </w:r>
      <w:r>
        <w:rPr>
          <w:rFonts w:hint="eastAsia" w:ascii="Adobe 仿宋 Std R" w:hAnsi="Adobe 仿宋 Std R" w:eastAsia="Adobe 仿宋 Std R"/>
          <w:b/>
          <w:bCs/>
          <w:sz w:val="32"/>
          <w:szCs w:val="32"/>
        </w:rPr>
        <w:t>项目</w:t>
      </w:r>
    </w:p>
    <w:p w14:paraId="2EF3C956">
      <w:pPr>
        <w:ind w:firstLine="640" w:firstLineChars="200"/>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1）项目概述</w:t>
      </w:r>
      <w:r>
        <w:rPr>
          <w:rFonts w:hint="eastAsia" w:ascii="Adobe 仿宋 Std R" w:hAnsi="Adobe 仿宋 Std R" w:eastAsia="Adobe 仿宋 Std R"/>
          <w:sz w:val="32"/>
          <w:szCs w:val="32"/>
          <w:lang w:eastAsia="zh-CN"/>
        </w:rPr>
        <w:t>：对符合条件的独生子女死亡的计划生育特殊家庭发放一次性抚慰金</w:t>
      </w:r>
      <w:r>
        <w:rPr>
          <w:rFonts w:hint="eastAsia" w:ascii="Adobe 仿宋 Std R" w:hAnsi="Adobe 仿宋 Std R" w:eastAsia="Adobe 仿宋 Std R"/>
          <w:sz w:val="32"/>
          <w:szCs w:val="32"/>
          <w:lang w:val="en-US" w:eastAsia="zh-CN"/>
        </w:rPr>
        <w:t>5000元。</w:t>
      </w:r>
    </w:p>
    <w:p w14:paraId="304A5C26">
      <w:pPr>
        <w:ind w:firstLine="640" w:firstLineChars="200"/>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2）立项依据</w:t>
      </w:r>
      <w:r>
        <w:rPr>
          <w:rFonts w:hint="eastAsia" w:ascii="Adobe 仿宋 Std R" w:hAnsi="Adobe 仿宋 Std R" w:eastAsia="Adobe 仿宋 Std R"/>
          <w:sz w:val="32"/>
          <w:szCs w:val="32"/>
          <w:lang w:eastAsia="zh-CN"/>
        </w:rPr>
        <w:t>：省卫生计生委、省财政厅《印发关于对全省独生子女死亡的计划生育特殊家庭发放一次性抚慰金的实施意见》（赣卫家庭发【</w:t>
      </w:r>
      <w:r>
        <w:rPr>
          <w:rFonts w:hint="eastAsia" w:ascii="Adobe 仿宋 Std R" w:hAnsi="Adobe 仿宋 Std R" w:eastAsia="Adobe 仿宋 Std R"/>
          <w:sz w:val="32"/>
          <w:szCs w:val="32"/>
          <w:lang w:val="en-US" w:eastAsia="zh-CN"/>
        </w:rPr>
        <w:t>2017</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8号文件</w:t>
      </w:r>
      <w:r>
        <w:rPr>
          <w:rFonts w:hint="eastAsia" w:ascii="Adobe 仿宋 Std R" w:hAnsi="Adobe 仿宋 Std R" w:eastAsia="Adobe 仿宋 Std R"/>
          <w:sz w:val="32"/>
          <w:szCs w:val="32"/>
          <w:lang w:eastAsia="zh-CN"/>
        </w:rPr>
        <w:t>）。</w:t>
      </w:r>
    </w:p>
    <w:p w14:paraId="3F3BFBE3">
      <w:pPr>
        <w:numPr>
          <w:ilvl w:val="0"/>
          <w:numId w:val="0"/>
        </w:numPr>
        <w:ind w:firstLine="640" w:firstLineChars="200"/>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val="en-US" w:eastAsia="zh-CN"/>
        </w:rPr>
        <w:t xml:space="preserve"> 3）实施主体：庐山市卫生健康委员会</w:t>
      </w:r>
    </w:p>
    <w:p w14:paraId="180C0C71">
      <w:pPr>
        <w:numPr>
          <w:ilvl w:val="0"/>
          <w:numId w:val="0"/>
        </w:numPr>
        <w:ind w:firstLine="640" w:firstLineChars="200"/>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val="en-US" w:eastAsia="zh-CN"/>
        </w:rPr>
        <w:t xml:space="preserve"> 4）实施方案：符合条件的独生子女死亡的计划生育特殊家庭，每人一次性发放5000元的抚慰金。</w:t>
      </w:r>
    </w:p>
    <w:p w14:paraId="63D1A4DA">
      <w:pPr>
        <w:numPr>
          <w:ilvl w:val="0"/>
          <w:numId w:val="0"/>
        </w:numPr>
        <w:ind w:firstLine="640" w:firstLineChars="200"/>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val="en-US" w:eastAsia="zh-CN"/>
        </w:rPr>
        <w:t xml:space="preserve"> 5）实施周期：2025年1月1日至2025年12月31日。</w:t>
      </w:r>
    </w:p>
    <w:p w14:paraId="49EB85EA">
      <w:pPr>
        <w:ind w:firstLine="642"/>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w:t>
      </w:r>
      <w:r>
        <w:rPr>
          <w:rFonts w:ascii="Adobe 仿宋 Std R" w:hAnsi="Adobe 仿宋 Std R" w:eastAsia="Adobe 仿宋 Std R"/>
          <w:sz w:val="32"/>
          <w:szCs w:val="32"/>
        </w:rPr>
        <w:t>6</w:t>
      </w:r>
      <w:r>
        <w:rPr>
          <w:rFonts w:hint="eastAsia" w:ascii="Adobe 仿宋 Std R" w:hAnsi="Adobe 仿宋 Std R" w:eastAsia="Adobe 仿宋 Std R"/>
          <w:sz w:val="32"/>
          <w:szCs w:val="32"/>
        </w:rPr>
        <w:t>）年度预算安排</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5万元。</w:t>
      </w:r>
    </w:p>
    <w:p w14:paraId="7ED747B7">
      <w:pPr>
        <w:numPr>
          <w:ilvl w:val="0"/>
          <w:numId w:val="0"/>
        </w:numPr>
        <w:ind w:firstLine="643" w:firstLineChars="200"/>
        <w:rPr>
          <w:rFonts w:hint="default" w:ascii="Adobe 仿宋 Std R" w:hAnsi="Adobe 仿宋 Std R" w:eastAsia="Adobe 仿宋 Std R"/>
          <w:b/>
          <w:bCs/>
          <w:sz w:val="32"/>
          <w:szCs w:val="32"/>
          <w:lang w:val="en-US" w:eastAsia="zh-CN"/>
        </w:rPr>
      </w:pPr>
      <w:r>
        <w:rPr>
          <w:rFonts w:hint="eastAsia" w:ascii="Adobe 仿宋 Std R" w:hAnsi="Adobe 仿宋 Std R" w:eastAsia="Adobe 仿宋 Std R"/>
          <w:b/>
          <w:bCs/>
          <w:sz w:val="32"/>
          <w:szCs w:val="32"/>
          <w:lang w:val="en-US" w:eastAsia="zh-CN"/>
        </w:rPr>
        <w:t>5、阳光助学配套资金</w:t>
      </w:r>
      <w:r>
        <w:rPr>
          <w:rFonts w:hint="eastAsia" w:ascii="Adobe 仿宋 Std R" w:hAnsi="Adobe 仿宋 Std R" w:eastAsia="Adobe 仿宋 Std R"/>
          <w:b/>
          <w:bCs/>
          <w:sz w:val="32"/>
          <w:szCs w:val="32"/>
        </w:rPr>
        <w:t>项目</w:t>
      </w:r>
    </w:p>
    <w:p w14:paraId="065D5DF8">
      <w:pPr>
        <w:ind w:firstLine="640" w:firstLineChars="200"/>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1）项目概述</w:t>
      </w:r>
      <w:r>
        <w:rPr>
          <w:rFonts w:hint="eastAsia" w:ascii="Adobe 仿宋 Std R" w:hAnsi="Adobe 仿宋 Std R" w:eastAsia="Adobe 仿宋 Std R"/>
          <w:sz w:val="32"/>
          <w:szCs w:val="32"/>
          <w:lang w:eastAsia="zh-CN"/>
        </w:rPr>
        <w:t>：对符合条件的阳光助学对象发放助学金</w:t>
      </w:r>
      <w:r>
        <w:rPr>
          <w:rFonts w:hint="eastAsia" w:ascii="Adobe 仿宋 Std R" w:hAnsi="Adobe 仿宋 Std R" w:eastAsia="Adobe 仿宋 Std R"/>
          <w:sz w:val="32"/>
          <w:szCs w:val="32"/>
          <w:lang w:val="en-US" w:eastAsia="zh-CN"/>
        </w:rPr>
        <w:t>0.8万元。</w:t>
      </w:r>
    </w:p>
    <w:p w14:paraId="0857EE75">
      <w:pPr>
        <w:ind w:firstLine="640" w:firstLineChars="200"/>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2）立项依据</w:t>
      </w:r>
      <w:r>
        <w:rPr>
          <w:rFonts w:hint="eastAsia" w:ascii="Adobe 仿宋 Std R" w:hAnsi="Adobe 仿宋 Std R" w:eastAsia="Adobe 仿宋 Std R"/>
          <w:sz w:val="32"/>
          <w:szCs w:val="32"/>
          <w:lang w:eastAsia="zh-CN"/>
        </w:rPr>
        <w:t>：《江西省人民政府办厅关于印发江西省医疗卫生领域省与市县财政事权和支出责任划分改革实施方案的通知》（赣府厅字【</w:t>
      </w:r>
      <w:r>
        <w:rPr>
          <w:rFonts w:hint="eastAsia" w:ascii="Adobe 仿宋 Std R" w:hAnsi="Adobe 仿宋 Std R" w:eastAsia="Adobe 仿宋 Std R"/>
          <w:sz w:val="32"/>
          <w:szCs w:val="32"/>
          <w:lang w:val="en-US" w:eastAsia="zh-CN"/>
        </w:rPr>
        <w:t>2019</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54号</w:t>
      </w:r>
      <w:r>
        <w:rPr>
          <w:rFonts w:hint="eastAsia" w:ascii="Adobe 仿宋 Std R" w:hAnsi="Adobe 仿宋 Std R" w:eastAsia="Adobe 仿宋 Std R"/>
          <w:sz w:val="32"/>
          <w:szCs w:val="32"/>
          <w:lang w:eastAsia="zh-CN"/>
        </w:rPr>
        <w:t>）。</w:t>
      </w:r>
    </w:p>
    <w:p w14:paraId="2C0B6B02">
      <w:pPr>
        <w:numPr>
          <w:ilvl w:val="0"/>
          <w:numId w:val="0"/>
        </w:numPr>
        <w:ind w:firstLine="640" w:firstLineChars="200"/>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val="en-US" w:eastAsia="zh-CN"/>
        </w:rPr>
        <w:t xml:space="preserve"> 3）实施主体：庐山市卫生健康委员会</w:t>
      </w:r>
    </w:p>
    <w:p w14:paraId="074BDBC2">
      <w:pPr>
        <w:numPr>
          <w:ilvl w:val="0"/>
          <w:numId w:val="0"/>
        </w:numPr>
        <w:ind w:firstLine="640" w:firstLineChars="200"/>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val="en-US" w:eastAsia="zh-CN"/>
        </w:rPr>
        <w:t xml:space="preserve"> 4）实施方案：阳光助学、计划生育并发症由省与县（市、区）财政共同承担支出责任、按6:4分担。</w:t>
      </w:r>
    </w:p>
    <w:p w14:paraId="0BEDF9C2">
      <w:pPr>
        <w:numPr>
          <w:ilvl w:val="0"/>
          <w:numId w:val="0"/>
        </w:numPr>
        <w:ind w:firstLine="640" w:firstLineChars="200"/>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val="en-US" w:eastAsia="zh-CN"/>
        </w:rPr>
        <w:t xml:space="preserve"> 5）实施周期：2025年1月1日至2025年12月31日。</w:t>
      </w:r>
    </w:p>
    <w:p w14:paraId="302979D0">
      <w:pPr>
        <w:ind w:firstLine="642"/>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w:t>
      </w:r>
      <w:r>
        <w:rPr>
          <w:rFonts w:ascii="Adobe 仿宋 Std R" w:hAnsi="Adobe 仿宋 Std R" w:eastAsia="Adobe 仿宋 Std R"/>
          <w:sz w:val="32"/>
          <w:szCs w:val="32"/>
        </w:rPr>
        <w:t>6</w:t>
      </w:r>
      <w:r>
        <w:rPr>
          <w:rFonts w:hint="eastAsia" w:ascii="Adobe 仿宋 Std R" w:hAnsi="Adobe 仿宋 Std R" w:eastAsia="Adobe 仿宋 Std R"/>
          <w:sz w:val="32"/>
          <w:szCs w:val="32"/>
        </w:rPr>
        <w:t>）年度预算安排</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0.8万元。</w:t>
      </w:r>
    </w:p>
    <w:p w14:paraId="16FCB9C2">
      <w:pPr>
        <w:numPr>
          <w:ilvl w:val="0"/>
          <w:numId w:val="0"/>
        </w:numPr>
        <w:ind w:firstLine="643" w:firstLineChars="200"/>
        <w:rPr>
          <w:rFonts w:hint="default" w:ascii="Adobe 仿宋 Std R" w:hAnsi="Adobe 仿宋 Std R" w:eastAsia="Adobe 仿宋 Std R"/>
          <w:b/>
          <w:bCs/>
          <w:sz w:val="32"/>
          <w:szCs w:val="32"/>
          <w:lang w:val="en-US" w:eastAsia="zh-CN"/>
        </w:rPr>
      </w:pPr>
      <w:r>
        <w:rPr>
          <w:rFonts w:hint="eastAsia" w:ascii="Adobe 仿宋 Std R" w:hAnsi="Adobe 仿宋 Std R" w:eastAsia="Adobe 仿宋 Std R"/>
          <w:b/>
          <w:bCs/>
          <w:sz w:val="32"/>
          <w:szCs w:val="32"/>
          <w:lang w:val="en-US" w:eastAsia="zh-CN"/>
        </w:rPr>
        <w:t>6、</w:t>
      </w:r>
      <w:r>
        <w:rPr>
          <w:rFonts w:hint="eastAsia" w:ascii="宋体" w:hAnsi="宋体" w:eastAsia="宋体" w:cs="宋体"/>
          <w:b/>
          <w:bCs w:val="0"/>
          <w:sz w:val="32"/>
          <w:szCs w:val="32"/>
          <w:lang w:val="en-US" w:eastAsia="zh-CN"/>
        </w:rPr>
        <w:t>农村二女结扎户基本养老保险金市财政负担部分</w:t>
      </w:r>
      <w:r>
        <w:rPr>
          <w:rFonts w:hint="eastAsia" w:ascii="Adobe 仿宋 Std R" w:hAnsi="Adobe 仿宋 Std R" w:eastAsia="Adobe 仿宋 Std R"/>
          <w:b/>
          <w:bCs/>
          <w:sz w:val="32"/>
          <w:szCs w:val="32"/>
          <w:lang w:val="en-US" w:eastAsia="zh-CN"/>
        </w:rPr>
        <w:t>项</w:t>
      </w:r>
      <w:r>
        <w:rPr>
          <w:rFonts w:hint="eastAsia" w:ascii="Adobe 仿宋 Std R" w:hAnsi="Adobe 仿宋 Std R" w:eastAsia="Adobe 仿宋 Std R"/>
          <w:b/>
          <w:bCs/>
          <w:sz w:val="32"/>
          <w:szCs w:val="32"/>
        </w:rPr>
        <w:t>目</w:t>
      </w:r>
    </w:p>
    <w:p w14:paraId="5FE7B653">
      <w:pPr>
        <w:ind w:firstLine="640" w:firstLineChars="200"/>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1）项目概述</w:t>
      </w:r>
      <w:r>
        <w:rPr>
          <w:rFonts w:hint="eastAsia" w:ascii="Adobe 仿宋 Std R" w:hAnsi="Adobe 仿宋 Std R" w:eastAsia="Adobe 仿宋 Std R"/>
          <w:sz w:val="32"/>
          <w:szCs w:val="32"/>
          <w:lang w:eastAsia="zh-CN"/>
        </w:rPr>
        <w:t>：</w:t>
      </w:r>
      <w:r>
        <w:rPr>
          <w:rFonts w:hint="eastAsia" w:ascii="仿宋" w:hAnsi="仿宋" w:eastAsia="仿宋"/>
          <w:sz w:val="32"/>
          <w:szCs w:val="32"/>
        </w:rPr>
        <w:t>20</w:t>
      </w:r>
      <w:r>
        <w:rPr>
          <w:rFonts w:hint="eastAsia" w:ascii="仿宋" w:hAnsi="仿宋" w:eastAsia="仿宋"/>
          <w:sz w:val="32"/>
          <w:szCs w:val="32"/>
          <w:lang w:val="en-US" w:eastAsia="zh-CN"/>
        </w:rPr>
        <w:t>25</w:t>
      </w:r>
      <w:r>
        <w:rPr>
          <w:rFonts w:hint="eastAsia" w:ascii="仿宋" w:hAnsi="仿宋" w:eastAsia="仿宋"/>
          <w:sz w:val="32"/>
          <w:szCs w:val="32"/>
        </w:rPr>
        <w:t>年度农村二女结扎户交社保对象</w:t>
      </w:r>
      <w:r>
        <w:rPr>
          <w:rFonts w:hint="eastAsia" w:ascii="仿宋" w:hAnsi="仿宋" w:eastAsia="仿宋"/>
          <w:sz w:val="32"/>
          <w:szCs w:val="32"/>
          <w:lang w:val="en-US" w:eastAsia="zh-CN"/>
        </w:rPr>
        <w:t>178</w:t>
      </w:r>
      <w:r>
        <w:rPr>
          <w:rFonts w:hint="eastAsia" w:ascii="仿宋" w:hAnsi="仿宋" w:eastAsia="仿宋"/>
          <w:sz w:val="32"/>
          <w:szCs w:val="32"/>
        </w:rPr>
        <w:t>人</w:t>
      </w:r>
      <w:r>
        <w:rPr>
          <w:rFonts w:hint="eastAsia" w:ascii="Adobe 仿宋 Std R" w:hAnsi="Adobe 仿宋 Std R" w:eastAsia="Adobe 仿宋 Std R"/>
          <w:sz w:val="32"/>
          <w:szCs w:val="32"/>
          <w:lang w:val="en-US" w:eastAsia="zh-CN"/>
        </w:rPr>
        <w:t>。</w:t>
      </w:r>
    </w:p>
    <w:p w14:paraId="466013E8">
      <w:pPr>
        <w:ind w:firstLine="640" w:firstLineChars="200"/>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2）立项依据</w:t>
      </w:r>
      <w:r>
        <w:rPr>
          <w:rFonts w:hint="eastAsia" w:ascii="Adobe 仿宋 Std R" w:hAnsi="Adobe 仿宋 Std R" w:eastAsia="Adobe 仿宋 Std R"/>
          <w:sz w:val="32"/>
          <w:szCs w:val="32"/>
          <w:lang w:eastAsia="zh-CN"/>
        </w:rPr>
        <w:t>：</w:t>
      </w:r>
      <w:r>
        <w:rPr>
          <w:rFonts w:hint="eastAsia" w:ascii="仿宋" w:hAnsi="仿宋" w:eastAsia="仿宋"/>
          <w:sz w:val="32"/>
          <w:szCs w:val="32"/>
        </w:rPr>
        <w:t>《星子县农村二女结扎户基本养老保险暂行办法》(星府办发[2011]21号)规定</w:t>
      </w:r>
      <w:r>
        <w:rPr>
          <w:rFonts w:hint="eastAsia" w:ascii="Adobe 仿宋 Std R" w:hAnsi="Adobe 仿宋 Std R" w:eastAsia="Adobe 仿宋 Std R"/>
          <w:sz w:val="32"/>
          <w:szCs w:val="32"/>
          <w:lang w:eastAsia="zh-CN"/>
        </w:rPr>
        <w:t>。</w:t>
      </w:r>
    </w:p>
    <w:p w14:paraId="3F567F0B">
      <w:pPr>
        <w:numPr>
          <w:ilvl w:val="0"/>
          <w:numId w:val="0"/>
        </w:numPr>
        <w:ind w:firstLine="640" w:firstLineChars="200"/>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val="en-US" w:eastAsia="zh-CN"/>
        </w:rPr>
        <w:t xml:space="preserve"> 3）实施主体：庐山市卫生健康委员会</w:t>
      </w:r>
    </w:p>
    <w:p w14:paraId="5AC89879">
      <w:pPr>
        <w:numPr>
          <w:ilvl w:val="0"/>
          <w:numId w:val="0"/>
        </w:numPr>
        <w:ind w:firstLine="640" w:firstLineChars="200"/>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val="en-US" w:eastAsia="zh-CN"/>
        </w:rPr>
        <w:t xml:space="preserve"> 4）实施方案：</w:t>
      </w:r>
      <w:r>
        <w:rPr>
          <w:rFonts w:hint="eastAsia" w:ascii="仿宋" w:hAnsi="仿宋" w:eastAsia="仿宋"/>
          <w:sz w:val="32"/>
          <w:szCs w:val="32"/>
        </w:rPr>
        <w:t>参加基本养老保险的所需资金，按</w:t>
      </w:r>
      <w:r>
        <w:rPr>
          <w:rFonts w:hint="eastAsia" w:ascii="仿宋" w:hAnsi="仿宋" w:eastAsia="仿宋"/>
          <w:sz w:val="32"/>
          <w:szCs w:val="32"/>
          <w:lang w:eastAsia="zh-CN"/>
        </w:rPr>
        <w:t>市级</w:t>
      </w:r>
      <w:r>
        <w:rPr>
          <w:rFonts w:hint="eastAsia" w:ascii="仿宋" w:hAnsi="仿宋" w:eastAsia="仿宋"/>
          <w:sz w:val="32"/>
          <w:szCs w:val="32"/>
        </w:rPr>
        <w:t>财政负担</w:t>
      </w:r>
      <w:r>
        <w:rPr>
          <w:rFonts w:hint="eastAsia" w:ascii="仿宋" w:hAnsi="仿宋" w:eastAsia="仿宋"/>
          <w:sz w:val="32"/>
          <w:szCs w:val="32"/>
          <w:lang w:val="en-US" w:eastAsia="zh-CN"/>
        </w:rPr>
        <w:t>7</w:t>
      </w:r>
      <w:r>
        <w:rPr>
          <w:rFonts w:hint="eastAsia" w:ascii="仿宋" w:hAnsi="仿宋" w:eastAsia="仿宋"/>
          <w:sz w:val="32"/>
          <w:szCs w:val="32"/>
        </w:rPr>
        <w:t>2%、个人负担28%的比例缴纳，缴费年限最低为15年。20</w:t>
      </w:r>
      <w:r>
        <w:rPr>
          <w:rFonts w:hint="eastAsia" w:ascii="仿宋" w:hAnsi="仿宋" w:eastAsia="仿宋"/>
          <w:sz w:val="32"/>
          <w:szCs w:val="32"/>
          <w:lang w:val="en-US" w:eastAsia="zh-CN"/>
        </w:rPr>
        <w:t>25</w:t>
      </w:r>
      <w:r>
        <w:rPr>
          <w:rFonts w:hint="eastAsia" w:ascii="仿宋" w:hAnsi="仿宋" w:eastAsia="仿宋"/>
          <w:sz w:val="32"/>
          <w:szCs w:val="32"/>
        </w:rPr>
        <w:t>年度农村二女结扎户交社保对象</w:t>
      </w:r>
      <w:r>
        <w:rPr>
          <w:rFonts w:hint="eastAsia" w:ascii="仿宋" w:hAnsi="仿宋" w:eastAsia="仿宋"/>
          <w:sz w:val="32"/>
          <w:szCs w:val="32"/>
          <w:lang w:val="en-US" w:eastAsia="zh-CN"/>
        </w:rPr>
        <w:t>178</w:t>
      </w:r>
      <w:r>
        <w:rPr>
          <w:rFonts w:hint="eastAsia" w:ascii="仿宋" w:hAnsi="仿宋" w:eastAsia="仿宋"/>
          <w:sz w:val="32"/>
          <w:szCs w:val="32"/>
        </w:rPr>
        <w:t>人</w:t>
      </w:r>
      <w:r>
        <w:rPr>
          <w:rFonts w:hint="eastAsia" w:ascii="仿宋" w:hAnsi="仿宋" w:eastAsia="仿宋"/>
          <w:sz w:val="32"/>
          <w:szCs w:val="32"/>
          <w:lang w:val="en-US" w:eastAsia="zh-CN"/>
        </w:rPr>
        <w:t xml:space="preserve"> </w:t>
      </w:r>
      <w:r>
        <w:rPr>
          <w:rFonts w:hint="eastAsia" w:ascii="仿宋" w:hAnsi="仿宋" w:eastAsia="仿宋"/>
          <w:sz w:val="32"/>
          <w:szCs w:val="32"/>
        </w:rPr>
        <w:t>，</w:t>
      </w:r>
      <w:r>
        <w:rPr>
          <w:rFonts w:hint="eastAsia" w:ascii="仿宋" w:hAnsi="仿宋" w:eastAsia="仿宋"/>
          <w:sz w:val="32"/>
          <w:szCs w:val="32"/>
          <w:lang w:val="en-US" w:eastAsia="zh-CN"/>
        </w:rPr>
        <w:t>2025年居民养老保险缴纳金额为</w:t>
      </w:r>
      <w:r>
        <w:rPr>
          <w:rFonts w:hint="eastAsia" w:ascii="仿宋" w:hAnsi="仿宋" w:eastAsia="仿宋"/>
          <w:sz w:val="32"/>
          <w:szCs w:val="32"/>
          <w:lang w:eastAsia="zh-CN"/>
        </w:rPr>
        <w:t>按</w:t>
      </w:r>
      <w:r>
        <w:rPr>
          <w:rFonts w:hint="eastAsia" w:ascii="仿宋" w:hAnsi="仿宋" w:eastAsia="仿宋"/>
          <w:sz w:val="32"/>
          <w:szCs w:val="32"/>
        </w:rPr>
        <w:t>每人每年</w:t>
      </w:r>
      <w:r>
        <w:rPr>
          <w:rFonts w:hint="eastAsia" w:ascii="仿宋" w:hAnsi="仿宋" w:eastAsia="仿宋"/>
          <w:sz w:val="32"/>
          <w:szCs w:val="32"/>
          <w:lang w:eastAsia="zh-CN"/>
        </w:rPr>
        <w:t>缴纳金额</w:t>
      </w:r>
      <w:r>
        <w:rPr>
          <w:rFonts w:hint="eastAsia" w:ascii="仿宋" w:hAnsi="仿宋" w:eastAsia="仿宋"/>
          <w:sz w:val="32"/>
          <w:szCs w:val="32"/>
          <w:lang w:val="en-US" w:eastAsia="zh-CN"/>
        </w:rPr>
        <w:t>10752</w:t>
      </w:r>
      <w:r>
        <w:rPr>
          <w:rFonts w:hint="eastAsia" w:ascii="仿宋" w:hAnsi="仿宋" w:eastAsia="仿宋"/>
          <w:sz w:val="32"/>
          <w:szCs w:val="32"/>
        </w:rPr>
        <w:t>元</w:t>
      </w:r>
      <w:r>
        <w:rPr>
          <w:rFonts w:hint="eastAsia" w:ascii="仿宋" w:hAnsi="仿宋" w:eastAsia="仿宋"/>
          <w:sz w:val="32"/>
          <w:szCs w:val="32"/>
          <w:lang w:eastAsia="zh-CN"/>
        </w:rPr>
        <w:t>，按照总金额的</w:t>
      </w:r>
      <w:r>
        <w:rPr>
          <w:rFonts w:hint="eastAsia" w:ascii="仿宋" w:hAnsi="仿宋" w:eastAsia="仿宋"/>
          <w:sz w:val="32"/>
          <w:szCs w:val="32"/>
          <w:lang w:val="en-US" w:eastAsia="zh-CN"/>
        </w:rPr>
        <w:t>72%返还，财政应承担7741元</w:t>
      </w:r>
      <w:r>
        <w:rPr>
          <w:rFonts w:hint="default" w:ascii="仿宋" w:hAnsi="仿宋" w:eastAsia="仿宋"/>
          <w:sz w:val="32"/>
          <w:szCs w:val="32"/>
          <w:lang w:val="en-US" w:eastAsia="zh-CN"/>
        </w:rPr>
        <w:t>/</w:t>
      </w:r>
      <w:r>
        <w:rPr>
          <w:rFonts w:hint="eastAsia" w:ascii="仿宋" w:hAnsi="仿宋" w:eastAsia="仿宋"/>
          <w:sz w:val="32"/>
          <w:szCs w:val="32"/>
          <w:lang w:val="en-US" w:eastAsia="zh-CN"/>
        </w:rPr>
        <w:t>每人，九江市按每人800元给予配套</w:t>
      </w:r>
      <w:r>
        <w:rPr>
          <w:rFonts w:hint="eastAsia" w:ascii="Adobe 仿宋 Std R" w:hAnsi="Adobe 仿宋 Std R" w:eastAsia="Adobe 仿宋 Std R"/>
          <w:sz w:val="32"/>
          <w:szCs w:val="32"/>
          <w:lang w:val="en-US" w:eastAsia="zh-CN"/>
        </w:rPr>
        <w:t>。</w:t>
      </w:r>
    </w:p>
    <w:p w14:paraId="6FD0AA73">
      <w:pPr>
        <w:numPr>
          <w:ilvl w:val="0"/>
          <w:numId w:val="0"/>
        </w:numPr>
        <w:ind w:firstLine="640" w:firstLineChars="200"/>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val="en-US" w:eastAsia="zh-CN"/>
        </w:rPr>
        <w:t xml:space="preserve"> 5）实施周期：2025年1月1日至2025年12月31日。</w:t>
      </w:r>
    </w:p>
    <w:p w14:paraId="3EA1F539">
      <w:pPr>
        <w:ind w:firstLine="642"/>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w:t>
      </w:r>
      <w:r>
        <w:rPr>
          <w:rFonts w:ascii="Adobe 仿宋 Std R" w:hAnsi="Adobe 仿宋 Std R" w:eastAsia="Adobe 仿宋 Std R"/>
          <w:sz w:val="32"/>
          <w:szCs w:val="32"/>
        </w:rPr>
        <w:t>6</w:t>
      </w:r>
      <w:r>
        <w:rPr>
          <w:rFonts w:hint="eastAsia" w:ascii="Adobe 仿宋 Std R" w:hAnsi="Adobe 仿宋 Std R" w:eastAsia="Adobe 仿宋 Std R"/>
          <w:sz w:val="32"/>
          <w:szCs w:val="32"/>
        </w:rPr>
        <w:t>）年度预算安排</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123.5498万元。</w:t>
      </w:r>
    </w:p>
    <w:p w14:paraId="4DD38792">
      <w:pPr>
        <w:ind w:firstLine="642"/>
        <w:rPr>
          <w:rFonts w:hint="eastAsia" w:ascii="Adobe 仿宋 Std R" w:hAnsi="Adobe 仿宋 Std R" w:eastAsia="Adobe 仿宋 Std R"/>
          <w:sz w:val="32"/>
          <w:szCs w:val="32"/>
          <w:lang w:val="en-US" w:eastAsia="zh-CN"/>
        </w:rPr>
      </w:pPr>
    </w:p>
    <w:p w14:paraId="0B4D8C54">
      <w:pPr>
        <w:widowControl/>
        <w:spacing w:line="580" w:lineRule="exact"/>
        <w:jc w:val="left"/>
        <w:rPr>
          <w:rFonts w:ascii="楷体_GB2312" w:eastAsia="楷体_GB2312"/>
          <w:b/>
          <w:sz w:val="32"/>
          <w:szCs w:val="30"/>
        </w:rPr>
      </w:pPr>
      <w:r>
        <w:rPr>
          <w:rFonts w:hint="eastAsia" w:ascii="楷体_GB2312" w:hAnsi="Calibri" w:eastAsia="楷体_GB2312" w:cs="宋体"/>
          <w:b/>
          <w:kern w:val="0"/>
          <w:sz w:val="32"/>
          <w:szCs w:val="32"/>
        </w:rPr>
        <w:t>二、</w:t>
      </w:r>
      <w:r>
        <w:rPr>
          <w:rFonts w:hint="eastAsia" w:ascii="楷体_GB2312" w:eastAsia="楷体_GB2312"/>
          <w:b/>
          <w:sz w:val="32"/>
          <w:szCs w:val="30"/>
        </w:rPr>
        <w:t>202</w:t>
      </w:r>
      <w:r>
        <w:rPr>
          <w:rFonts w:hint="eastAsia" w:ascii="楷体_GB2312" w:eastAsia="楷体_GB2312"/>
          <w:b/>
          <w:sz w:val="32"/>
          <w:szCs w:val="30"/>
          <w:lang w:val="en-US" w:eastAsia="zh-CN"/>
        </w:rPr>
        <w:t>5</w:t>
      </w:r>
      <w:r>
        <w:rPr>
          <w:rFonts w:hint="eastAsia" w:ascii="楷体_GB2312" w:eastAsia="楷体_GB2312"/>
          <w:b/>
          <w:sz w:val="32"/>
          <w:szCs w:val="30"/>
        </w:rPr>
        <w:t>年“三公</w:t>
      </w:r>
      <w:r>
        <w:rPr>
          <w:rFonts w:ascii="楷体_GB2312" w:eastAsia="楷体_GB2312"/>
          <w:b/>
          <w:sz w:val="32"/>
          <w:szCs w:val="30"/>
        </w:rPr>
        <w:t>”</w:t>
      </w:r>
      <w:r>
        <w:rPr>
          <w:rFonts w:hint="eastAsia" w:ascii="楷体_GB2312" w:eastAsia="楷体_GB2312"/>
          <w:b/>
          <w:sz w:val="32"/>
          <w:szCs w:val="30"/>
        </w:rPr>
        <w:t>经费预算情况说明</w:t>
      </w:r>
    </w:p>
    <w:p w14:paraId="378EA2BB">
      <w:pPr>
        <w:ind w:firstLine="640" w:firstLineChars="200"/>
        <w:jc w:val="left"/>
        <w:rPr>
          <w:rFonts w:ascii="仿宋" w:hAnsi="仿宋" w:eastAsia="仿宋"/>
          <w:bCs/>
          <w:sz w:val="32"/>
          <w:szCs w:val="32"/>
        </w:rPr>
      </w:pPr>
      <w:r>
        <w:rPr>
          <w:rFonts w:hint="eastAsia" w:ascii="仿宋" w:hAnsi="仿宋" w:eastAsia="仿宋"/>
          <w:bCs/>
          <w:sz w:val="32"/>
          <w:szCs w:val="32"/>
        </w:rPr>
        <w:t>2</w:t>
      </w:r>
      <w:r>
        <w:rPr>
          <w:rFonts w:ascii="仿宋" w:hAnsi="仿宋" w:eastAsia="仿宋"/>
          <w:bCs/>
          <w:sz w:val="32"/>
          <w:szCs w:val="32"/>
        </w:rPr>
        <w:t>02</w:t>
      </w:r>
      <w:r>
        <w:rPr>
          <w:rFonts w:hint="eastAsia" w:ascii="仿宋" w:hAnsi="仿宋" w:eastAsia="仿宋"/>
          <w:bCs/>
          <w:sz w:val="32"/>
          <w:szCs w:val="32"/>
          <w:lang w:val="en-US" w:eastAsia="zh-CN"/>
        </w:rPr>
        <w:t>5</w:t>
      </w:r>
      <w:r>
        <w:rPr>
          <w:rFonts w:hint="eastAsia" w:ascii="仿宋" w:hAnsi="仿宋" w:eastAsia="仿宋"/>
          <w:bCs/>
          <w:sz w:val="32"/>
          <w:szCs w:val="32"/>
        </w:rPr>
        <w:t>年</w:t>
      </w:r>
      <w:r>
        <w:rPr>
          <w:rFonts w:hint="eastAsia" w:ascii="仿宋" w:hAnsi="仿宋" w:eastAsia="仿宋"/>
          <w:bCs/>
          <w:sz w:val="32"/>
          <w:szCs w:val="32"/>
          <w:lang w:eastAsia="zh-CN"/>
        </w:rPr>
        <w:t>庐山市卫生健康委员会</w:t>
      </w:r>
      <w:r>
        <w:rPr>
          <w:rFonts w:ascii="仿宋" w:hAnsi="仿宋" w:eastAsia="仿宋"/>
          <w:bCs/>
          <w:sz w:val="32"/>
          <w:szCs w:val="32"/>
        </w:rPr>
        <w:t>"</w:t>
      </w:r>
      <w:r>
        <w:rPr>
          <w:rFonts w:hint="eastAsia" w:ascii="仿宋" w:hAnsi="仿宋" w:eastAsia="仿宋"/>
          <w:bCs/>
          <w:sz w:val="32"/>
          <w:szCs w:val="32"/>
        </w:rPr>
        <w:t>三公</w:t>
      </w:r>
      <w:r>
        <w:rPr>
          <w:rFonts w:ascii="仿宋" w:hAnsi="仿宋" w:eastAsia="仿宋"/>
          <w:bCs/>
          <w:sz w:val="32"/>
          <w:szCs w:val="32"/>
        </w:rPr>
        <w:t>"</w:t>
      </w:r>
      <w:r>
        <w:rPr>
          <w:rFonts w:hint="eastAsia" w:ascii="仿宋" w:hAnsi="仿宋" w:eastAsia="仿宋"/>
          <w:bCs/>
          <w:sz w:val="32"/>
          <w:szCs w:val="32"/>
        </w:rPr>
        <w:t>经费财政拨款安排</w:t>
      </w:r>
      <w:r>
        <w:rPr>
          <w:rFonts w:hint="eastAsia" w:ascii="仿宋" w:hAnsi="仿宋" w:eastAsia="仿宋"/>
          <w:bCs/>
          <w:sz w:val="32"/>
          <w:szCs w:val="32"/>
          <w:lang w:val="en-US" w:eastAsia="zh-CN"/>
        </w:rPr>
        <w:t>4.1</w:t>
      </w:r>
      <w:r>
        <w:rPr>
          <w:rFonts w:hint="eastAsia" w:ascii="仿宋" w:hAnsi="仿宋" w:eastAsia="仿宋"/>
          <w:bCs/>
          <w:sz w:val="32"/>
          <w:szCs w:val="32"/>
        </w:rPr>
        <w:t>万元，其中：</w:t>
      </w:r>
    </w:p>
    <w:p w14:paraId="3D4E5CE3">
      <w:pPr>
        <w:ind w:firstLine="640" w:firstLineChars="200"/>
        <w:jc w:val="left"/>
        <w:rPr>
          <w:rFonts w:ascii="仿宋" w:hAnsi="仿宋" w:eastAsia="仿宋"/>
          <w:bCs/>
          <w:sz w:val="32"/>
          <w:szCs w:val="32"/>
        </w:rPr>
      </w:pPr>
      <w:r>
        <w:rPr>
          <w:rFonts w:ascii="仿宋" w:hAnsi="仿宋" w:eastAsia="仿宋"/>
          <w:bCs/>
          <w:sz w:val="32"/>
          <w:szCs w:val="32"/>
        </w:rPr>
        <w:t>因公出国</w:t>
      </w:r>
      <w:r>
        <w:rPr>
          <w:rFonts w:hint="eastAsia" w:ascii="仿宋" w:hAnsi="仿宋" w:eastAsia="仿宋"/>
          <w:bCs/>
          <w:sz w:val="32"/>
          <w:szCs w:val="32"/>
          <w:lang w:val="en-US" w:eastAsia="zh-CN"/>
        </w:rPr>
        <w:t>0</w:t>
      </w:r>
      <w:r>
        <w:rPr>
          <w:rFonts w:ascii="仿宋" w:hAnsi="仿宋" w:eastAsia="仿宋"/>
          <w:bCs/>
          <w:sz w:val="32"/>
          <w:szCs w:val="32"/>
        </w:rPr>
        <w:t>万元,比上年增（减）</w:t>
      </w:r>
      <w:r>
        <w:rPr>
          <w:rFonts w:hint="eastAsia" w:ascii="仿宋" w:hAnsi="仿宋" w:eastAsia="仿宋"/>
          <w:bCs/>
          <w:sz w:val="32"/>
          <w:szCs w:val="32"/>
          <w:lang w:val="en-US" w:eastAsia="zh-CN"/>
        </w:rPr>
        <w:t>0</w:t>
      </w:r>
      <w:r>
        <w:rPr>
          <w:rFonts w:ascii="仿宋" w:hAnsi="仿宋" w:eastAsia="仿宋"/>
          <w:bCs/>
          <w:sz w:val="32"/>
          <w:szCs w:val="32"/>
        </w:rPr>
        <w:t>万元，主要原因是：</w:t>
      </w:r>
      <w:r>
        <w:rPr>
          <w:rFonts w:hint="eastAsia" w:ascii="仿宋" w:hAnsi="仿宋" w:eastAsia="仿宋"/>
          <w:bCs/>
          <w:sz w:val="32"/>
          <w:szCs w:val="32"/>
        </w:rPr>
        <w:t>与上年安排保持一致</w:t>
      </w:r>
      <w:r>
        <w:rPr>
          <w:rFonts w:ascii="仿宋" w:hAnsi="仿宋" w:eastAsia="仿宋"/>
          <w:bCs/>
          <w:sz w:val="32"/>
          <w:szCs w:val="32"/>
        </w:rPr>
        <w:t>。</w:t>
      </w:r>
    </w:p>
    <w:p w14:paraId="4427CC64">
      <w:pPr>
        <w:ind w:firstLine="640" w:firstLineChars="200"/>
        <w:jc w:val="left"/>
        <w:rPr>
          <w:rFonts w:ascii="仿宋" w:hAnsi="仿宋" w:eastAsia="仿宋"/>
          <w:bCs/>
          <w:sz w:val="32"/>
          <w:szCs w:val="32"/>
        </w:rPr>
      </w:pPr>
      <w:r>
        <w:rPr>
          <w:rFonts w:ascii="仿宋" w:hAnsi="仿宋" w:eastAsia="仿宋"/>
          <w:bCs/>
          <w:sz w:val="32"/>
          <w:szCs w:val="32"/>
        </w:rPr>
        <w:t>公务接待</w:t>
      </w:r>
      <w:r>
        <w:rPr>
          <w:rFonts w:hint="eastAsia" w:ascii="仿宋" w:hAnsi="仿宋" w:eastAsia="仿宋"/>
          <w:bCs/>
          <w:sz w:val="32"/>
          <w:szCs w:val="32"/>
          <w:lang w:val="en-US" w:eastAsia="zh-CN"/>
        </w:rPr>
        <w:t>4.1</w:t>
      </w:r>
      <w:r>
        <w:rPr>
          <w:rFonts w:ascii="仿宋" w:hAnsi="仿宋" w:eastAsia="仿宋"/>
          <w:bCs/>
          <w:sz w:val="32"/>
          <w:szCs w:val="32"/>
        </w:rPr>
        <w:t>万元,比上年减</w:t>
      </w:r>
      <w:r>
        <w:rPr>
          <w:rFonts w:hint="eastAsia" w:ascii="仿宋" w:hAnsi="仿宋" w:eastAsia="仿宋"/>
          <w:bCs/>
          <w:sz w:val="32"/>
          <w:szCs w:val="32"/>
          <w:lang w:val="en-US" w:eastAsia="zh-CN"/>
        </w:rPr>
        <w:t>0.01</w:t>
      </w:r>
      <w:r>
        <w:rPr>
          <w:rFonts w:ascii="仿宋" w:hAnsi="仿宋" w:eastAsia="仿宋"/>
          <w:bCs/>
          <w:sz w:val="32"/>
          <w:szCs w:val="32"/>
        </w:rPr>
        <w:t>万元，主要原因是：</w:t>
      </w:r>
      <w:r>
        <w:rPr>
          <w:rFonts w:hint="eastAsia" w:ascii="仿宋" w:hAnsi="仿宋" w:eastAsia="仿宋"/>
          <w:bCs/>
          <w:sz w:val="32"/>
          <w:szCs w:val="32"/>
        </w:rPr>
        <w:t>因</w:t>
      </w:r>
      <w:r>
        <w:rPr>
          <w:rFonts w:hint="eastAsia" w:ascii="仿宋" w:hAnsi="仿宋" w:eastAsia="仿宋"/>
          <w:bCs/>
          <w:sz w:val="32"/>
          <w:szCs w:val="32"/>
          <w:lang w:eastAsia="zh-CN"/>
        </w:rPr>
        <w:t>为</w:t>
      </w:r>
      <w:r>
        <w:rPr>
          <w:rFonts w:hint="eastAsia" w:ascii="仿宋" w:hAnsi="仿宋" w:eastAsia="仿宋"/>
          <w:bCs/>
          <w:sz w:val="32"/>
          <w:szCs w:val="32"/>
        </w:rPr>
        <w:t>厉行“</w:t>
      </w:r>
      <w:r>
        <w:rPr>
          <w:rFonts w:hint="eastAsia" w:ascii="仿宋" w:hAnsi="仿宋" w:eastAsia="仿宋"/>
          <w:bCs/>
          <w:sz w:val="32"/>
          <w:szCs w:val="32"/>
          <w:lang w:val="en-US" w:eastAsia="zh-CN"/>
        </w:rPr>
        <w:t>中央</w:t>
      </w:r>
      <w:bookmarkStart w:id="0" w:name="_GoBack"/>
      <w:bookmarkEnd w:id="0"/>
      <w:r>
        <w:rPr>
          <w:rFonts w:hint="eastAsia" w:ascii="仿宋" w:hAnsi="仿宋" w:eastAsia="仿宋"/>
          <w:bCs/>
          <w:sz w:val="32"/>
          <w:szCs w:val="32"/>
        </w:rPr>
        <w:t>八项规定”，严格限制“三公”支出</w:t>
      </w:r>
      <w:r>
        <w:rPr>
          <w:rFonts w:ascii="仿宋" w:hAnsi="仿宋" w:eastAsia="仿宋"/>
          <w:bCs/>
          <w:sz w:val="32"/>
          <w:szCs w:val="32"/>
        </w:rPr>
        <w:t>。</w:t>
      </w:r>
    </w:p>
    <w:p w14:paraId="72B96DEC">
      <w:pPr>
        <w:ind w:firstLine="640" w:firstLineChars="200"/>
        <w:jc w:val="left"/>
        <w:rPr>
          <w:rFonts w:ascii="仿宋" w:hAnsi="仿宋" w:eastAsia="仿宋"/>
          <w:bCs/>
          <w:sz w:val="32"/>
          <w:szCs w:val="32"/>
        </w:rPr>
      </w:pPr>
      <w:r>
        <w:rPr>
          <w:rFonts w:ascii="仿宋" w:hAnsi="仿宋" w:eastAsia="仿宋"/>
          <w:bCs/>
          <w:sz w:val="32"/>
          <w:szCs w:val="32"/>
        </w:rPr>
        <w:t>公务用车运行</w:t>
      </w:r>
      <w:r>
        <w:rPr>
          <w:rFonts w:hint="eastAsia" w:ascii="仿宋" w:hAnsi="仿宋" w:eastAsia="仿宋"/>
          <w:bCs/>
          <w:sz w:val="32"/>
          <w:szCs w:val="32"/>
          <w:lang w:val="en-US" w:eastAsia="zh-CN"/>
        </w:rPr>
        <w:t>0</w:t>
      </w:r>
      <w:r>
        <w:rPr>
          <w:rFonts w:ascii="仿宋" w:hAnsi="仿宋" w:eastAsia="仿宋"/>
          <w:bCs/>
          <w:sz w:val="32"/>
          <w:szCs w:val="32"/>
        </w:rPr>
        <w:t>万元,比上年增（减）</w:t>
      </w:r>
      <w:r>
        <w:rPr>
          <w:rFonts w:hint="eastAsia" w:ascii="仿宋" w:hAnsi="仿宋" w:eastAsia="仿宋"/>
          <w:bCs/>
          <w:sz w:val="32"/>
          <w:szCs w:val="32"/>
          <w:lang w:val="en-US" w:eastAsia="zh-CN"/>
        </w:rPr>
        <w:t>0</w:t>
      </w:r>
      <w:r>
        <w:rPr>
          <w:rFonts w:ascii="仿宋" w:hAnsi="仿宋" w:eastAsia="仿宋"/>
          <w:bCs/>
          <w:sz w:val="32"/>
          <w:szCs w:val="32"/>
        </w:rPr>
        <w:t>万元，主要原因是：</w:t>
      </w:r>
      <w:r>
        <w:rPr>
          <w:rFonts w:hint="eastAsia" w:ascii="仿宋" w:hAnsi="仿宋" w:eastAsia="仿宋"/>
          <w:bCs/>
          <w:sz w:val="32"/>
          <w:szCs w:val="32"/>
        </w:rPr>
        <w:t>与上年安排保持一致</w:t>
      </w:r>
      <w:r>
        <w:rPr>
          <w:rFonts w:ascii="仿宋" w:hAnsi="仿宋" w:eastAsia="仿宋"/>
          <w:bCs/>
          <w:sz w:val="32"/>
          <w:szCs w:val="32"/>
        </w:rPr>
        <w:t>。</w:t>
      </w:r>
    </w:p>
    <w:p w14:paraId="40EBFB4B">
      <w:pPr>
        <w:ind w:firstLine="640" w:firstLineChars="200"/>
        <w:jc w:val="left"/>
        <w:rPr>
          <w:rFonts w:ascii="仿宋" w:hAnsi="仿宋" w:eastAsia="仿宋"/>
          <w:bCs/>
          <w:sz w:val="32"/>
          <w:szCs w:val="32"/>
        </w:rPr>
      </w:pPr>
      <w:r>
        <w:rPr>
          <w:rFonts w:ascii="仿宋" w:hAnsi="仿宋" w:eastAsia="仿宋"/>
          <w:bCs/>
          <w:sz w:val="32"/>
          <w:szCs w:val="32"/>
        </w:rPr>
        <w:t>公务用车购置</w:t>
      </w:r>
      <w:r>
        <w:rPr>
          <w:rFonts w:hint="eastAsia" w:ascii="仿宋" w:hAnsi="仿宋" w:eastAsia="仿宋"/>
          <w:bCs/>
          <w:sz w:val="32"/>
          <w:szCs w:val="32"/>
          <w:lang w:val="en-US" w:eastAsia="zh-CN"/>
        </w:rPr>
        <w:t>0</w:t>
      </w:r>
      <w:r>
        <w:rPr>
          <w:rFonts w:ascii="仿宋" w:hAnsi="仿宋" w:eastAsia="仿宋"/>
          <w:bCs/>
          <w:sz w:val="32"/>
          <w:szCs w:val="32"/>
        </w:rPr>
        <w:t>万元,比上年增（减）</w:t>
      </w:r>
      <w:r>
        <w:rPr>
          <w:rFonts w:hint="eastAsia" w:ascii="仿宋" w:hAnsi="仿宋" w:eastAsia="仿宋"/>
          <w:bCs/>
          <w:sz w:val="32"/>
          <w:szCs w:val="32"/>
          <w:lang w:val="en-US" w:eastAsia="zh-CN"/>
        </w:rPr>
        <w:t>0</w:t>
      </w:r>
      <w:r>
        <w:rPr>
          <w:rFonts w:ascii="仿宋" w:hAnsi="仿宋" w:eastAsia="仿宋"/>
          <w:bCs/>
          <w:sz w:val="32"/>
          <w:szCs w:val="32"/>
        </w:rPr>
        <w:t>万元，主要原因是：</w:t>
      </w:r>
      <w:r>
        <w:rPr>
          <w:rFonts w:hint="eastAsia" w:ascii="仿宋" w:hAnsi="仿宋" w:eastAsia="仿宋"/>
          <w:bCs/>
          <w:sz w:val="32"/>
          <w:szCs w:val="32"/>
        </w:rPr>
        <w:t>与上年安排保持一致</w:t>
      </w:r>
      <w:r>
        <w:rPr>
          <w:rFonts w:ascii="仿宋" w:hAnsi="仿宋" w:eastAsia="仿宋"/>
          <w:bCs/>
          <w:sz w:val="32"/>
          <w:szCs w:val="32"/>
        </w:rPr>
        <w:t>。</w:t>
      </w:r>
      <w:r>
        <w:rPr>
          <w:rFonts w:ascii="仿宋" w:hAnsi="仿宋" w:eastAsia="仿宋"/>
          <w:bCs/>
          <w:sz w:val="32"/>
          <w:szCs w:val="32"/>
        </w:rPr>
        <w:fldChar w:fldCharType="begin"/>
      </w:r>
      <w:r>
        <w:rPr>
          <w:rFonts w:ascii="仿宋" w:hAnsi="仿宋" w:eastAsia="仿宋"/>
          <w:bCs/>
          <w:sz w:val="32"/>
          <w:szCs w:val="32"/>
        </w:rPr>
        <w:instrText xml:space="preserve">MERGEFIELD ${page400644146.ds215660413_REP_BGT_T_HC1100002019_DXQ02_ZCSGGZ}</w:instrText>
      </w:r>
      <w:r>
        <w:rPr>
          <w:rFonts w:ascii="仿宋" w:hAnsi="仿宋" w:eastAsia="仿宋"/>
          <w:bCs/>
          <w:sz w:val="32"/>
          <w:szCs w:val="32"/>
        </w:rPr>
        <w:fldChar w:fldCharType="end"/>
      </w:r>
    </w:p>
    <w:p w14:paraId="0D2BA0FE">
      <w:pPr>
        <w:widowControl/>
        <w:spacing w:line="580" w:lineRule="exact"/>
        <w:ind w:firstLine="636"/>
        <w:jc w:val="left"/>
        <w:rPr>
          <w:rStyle w:val="11"/>
          <w:rFonts w:hint="eastAsia" w:ascii="仿宋" w:hAnsi="仿宋" w:eastAsia="仿宋"/>
          <w:color w:val="FF0000"/>
          <w:sz w:val="32"/>
          <w:szCs w:val="32"/>
        </w:rPr>
      </w:pPr>
    </w:p>
    <w:p w14:paraId="4ABACB0E">
      <w:pPr>
        <w:widowControl/>
        <w:spacing w:line="580" w:lineRule="exact"/>
        <w:ind w:firstLine="636"/>
        <w:jc w:val="left"/>
        <w:rPr>
          <w:rStyle w:val="11"/>
          <w:rFonts w:hint="eastAsia" w:ascii="仿宋" w:hAnsi="仿宋" w:eastAsia="仿宋"/>
          <w:sz w:val="32"/>
          <w:szCs w:val="32"/>
        </w:rPr>
      </w:pPr>
    </w:p>
    <w:p w14:paraId="490A3954">
      <w:pPr>
        <w:widowControl/>
        <w:spacing w:line="580" w:lineRule="exact"/>
        <w:ind w:firstLine="636"/>
        <w:jc w:val="left"/>
        <w:rPr>
          <w:rStyle w:val="11"/>
          <w:rFonts w:hint="eastAsia" w:ascii="仿宋" w:hAnsi="仿宋" w:eastAsia="仿宋"/>
          <w:sz w:val="32"/>
          <w:szCs w:val="32"/>
        </w:rPr>
      </w:pPr>
    </w:p>
    <w:p w14:paraId="1B007772">
      <w:pPr>
        <w:widowControl/>
        <w:shd w:val="clear" w:color="auto" w:fill="FFFFFF"/>
        <w:spacing w:line="640" w:lineRule="atLeast"/>
        <w:jc w:val="both"/>
        <w:rPr>
          <w:rFonts w:ascii="仿宋_GB2312" w:eastAsia="仿宋_GB2312"/>
          <w:b/>
          <w:sz w:val="32"/>
          <w:szCs w:val="30"/>
        </w:rPr>
      </w:pPr>
    </w:p>
    <w:p w14:paraId="08F8B793">
      <w:pPr>
        <w:widowControl/>
        <w:shd w:val="clear" w:color="auto" w:fill="FFFFFF"/>
        <w:spacing w:line="640" w:lineRule="atLeast"/>
        <w:ind w:firstLine="640"/>
        <w:jc w:val="center"/>
        <w:rPr>
          <w:rFonts w:ascii="Arial" w:hAnsi="Arial" w:cs="Arial"/>
          <w:color w:val="333333"/>
          <w:sz w:val="14"/>
          <w:szCs w:val="14"/>
        </w:rPr>
      </w:pPr>
      <w:r>
        <w:rPr>
          <w:rFonts w:hint="eastAsia" w:ascii="仿宋_GB2312" w:eastAsia="仿宋_GB2312"/>
          <w:b/>
          <w:sz w:val="32"/>
          <w:szCs w:val="30"/>
        </w:rPr>
        <w:t>第四部分   名词解释</w:t>
      </w:r>
    </w:p>
    <w:p w14:paraId="7A7EDF2B">
      <w:pPr>
        <w:widowControl/>
        <w:shd w:val="clear" w:color="auto" w:fill="FFFFFF"/>
        <w:spacing w:line="640" w:lineRule="atLeast"/>
        <w:ind w:firstLine="800" w:firstLineChars="250"/>
        <w:jc w:val="left"/>
        <w:rPr>
          <w:rFonts w:ascii="Adobe 仿宋 Std R" w:hAnsi="Adobe 仿宋 Std R" w:eastAsia="Adobe 仿宋 Std R"/>
          <w:sz w:val="32"/>
          <w:szCs w:val="32"/>
        </w:rPr>
      </w:pPr>
      <w:r>
        <w:rPr>
          <w:rFonts w:hint="eastAsia" w:ascii="Adobe 仿宋 Std R" w:hAnsi="Adobe 仿宋 Std R" w:eastAsia="Adobe 仿宋 Std R"/>
          <w:sz w:val="32"/>
          <w:szCs w:val="32"/>
        </w:rPr>
        <w:t>一、收入科目</w:t>
      </w:r>
    </w:p>
    <w:p w14:paraId="18F25113">
      <w:pPr>
        <w:widowControl/>
        <w:numPr>
          <w:ilvl w:val="0"/>
          <w:numId w:val="1"/>
        </w:numPr>
        <w:spacing w:line="600" w:lineRule="exact"/>
        <w:ind w:firstLine="640"/>
        <w:jc w:val="left"/>
        <w:rPr>
          <w:rFonts w:ascii="仿宋_GB2312" w:hAnsi="Times New Roman" w:eastAsia="仿宋_GB2312" w:cs="Times New Roman"/>
          <w:color w:val="000000"/>
          <w:sz w:val="32"/>
          <w:szCs w:val="30"/>
        </w:rPr>
      </w:pPr>
      <w:r>
        <w:rPr>
          <w:rFonts w:hint="eastAsia" w:ascii="仿宋_GB2312" w:hAnsi="Times New Roman" w:eastAsia="仿宋_GB2312" w:cs="Times New Roman"/>
          <w:color w:val="000000"/>
          <w:sz w:val="32"/>
          <w:szCs w:val="30"/>
        </w:rPr>
        <w:t>财政拨款：指</w:t>
      </w:r>
      <w:r>
        <w:rPr>
          <w:rFonts w:hint="eastAsia" w:ascii="仿宋_GB2312" w:hAnsi="Times New Roman" w:eastAsia="仿宋_GB2312" w:cs="Times New Roman"/>
          <w:color w:val="000000"/>
          <w:sz w:val="32"/>
          <w:szCs w:val="30"/>
          <w:lang w:val="en-US" w:eastAsia="zh-CN"/>
        </w:rPr>
        <w:t>市</w:t>
      </w:r>
      <w:r>
        <w:rPr>
          <w:rFonts w:hint="eastAsia" w:ascii="仿宋_GB2312" w:hAnsi="Times New Roman" w:eastAsia="仿宋_GB2312" w:cs="Times New Roman"/>
          <w:color w:val="000000"/>
          <w:sz w:val="32"/>
          <w:szCs w:val="30"/>
        </w:rPr>
        <w:t>级财政当年拨付的资金。</w:t>
      </w:r>
    </w:p>
    <w:p w14:paraId="65EDF9FE">
      <w:pPr>
        <w:widowControl/>
        <w:numPr>
          <w:ilvl w:val="0"/>
          <w:numId w:val="1"/>
        </w:numPr>
        <w:spacing w:line="600" w:lineRule="exact"/>
        <w:ind w:firstLine="640"/>
        <w:jc w:val="left"/>
        <w:rPr>
          <w:rFonts w:ascii="仿宋_GB2312" w:hAnsi="Times New Roman" w:eastAsia="仿宋_GB2312" w:cs="Times New Roman"/>
          <w:color w:val="000000"/>
          <w:sz w:val="32"/>
          <w:szCs w:val="30"/>
        </w:rPr>
      </w:pPr>
      <w:r>
        <w:rPr>
          <w:rFonts w:hint="eastAsia" w:ascii="仿宋_GB2312" w:hAnsi="Times New Roman" w:eastAsia="仿宋_GB2312" w:cs="Times New Roman"/>
          <w:color w:val="000000"/>
          <w:sz w:val="32"/>
          <w:szCs w:val="30"/>
        </w:rPr>
        <w:t>教育收费资金收入：反映实行专项管理的高中以上学费、住宿费，高校委托培养费，函大、电大、夜大及短训班培训费等教育收费取得的收入。</w:t>
      </w:r>
    </w:p>
    <w:p w14:paraId="6FFE6C73">
      <w:pPr>
        <w:widowControl/>
        <w:spacing w:line="600" w:lineRule="exact"/>
        <w:ind w:firstLine="636"/>
        <w:jc w:val="left"/>
        <w:rPr>
          <w:rFonts w:ascii="仿宋_GB2312" w:eastAsia="仿宋_GB2312"/>
          <w:color w:val="000000"/>
          <w:sz w:val="32"/>
          <w:szCs w:val="30"/>
        </w:rPr>
      </w:pPr>
      <w:r>
        <w:rPr>
          <w:rFonts w:hint="eastAsia" w:ascii="Adobe 仿宋 Std R" w:hAnsi="Adobe 仿宋 Std R" w:eastAsia="Adobe 仿宋 Std R"/>
          <w:sz w:val="32"/>
          <w:szCs w:val="32"/>
        </w:rPr>
        <w:t>（三）</w:t>
      </w:r>
      <w:r>
        <w:rPr>
          <w:rFonts w:hint="eastAsia" w:ascii="仿宋_GB2312" w:eastAsia="仿宋_GB2312"/>
          <w:color w:val="000000"/>
          <w:sz w:val="32"/>
          <w:szCs w:val="30"/>
        </w:rPr>
        <w:t>事业收入：指事业单位开展专业业务活动及辅助活动取得的收入。</w:t>
      </w:r>
    </w:p>
    <w:p w14:paraId="19E73700">
      <w:pPr>
        <w:widowControl/>
        <w:spacing w:line="600" w:lineRule="exact"/>
        <w:ind w:firstLine="636"/>
        <w:jc w:val="left"/>
        <w:rPr>
          <w:rFonts w:ascii="仿宋_GB2312" w:eastAsia="仿宋_GB2312"/>
          <w:color w:val="000000"/>
          <w:sz w:val="32"/>
          <w:szCs w:val="30"/>
        </w:rPr>
      </w:pPr>
      <w:r>
        <w:rPr>
          <w:rFonts w:hint="eastAsia" w:ascii="Adobe 仿宋 Std R" w:hAnsi="Adobe 仿宋 Std R" w:eastAsia="Adobe 仿宋 Std R"/>
          <w:sz w:val="32"/>
          <w:szCs w:val="32"/>
        </w:rPr>
        <w:t>（四）</w:t>
      </w:r>
      <w:r>
        <w:rPr>
          <w:rFonts w:hint="eastAsia" w:ascii="仿宋_GB2312" w:eastAsia="仿宋_GB2312"/>
          <w:color w:val="000000"/>
          <w:sz w:val="32"/>
          <w:szCs w:val="30"/>
        </w:rPr>
        <w:t>事业单位经营收入：指事业单位在专业业务活动及辅助活动之外开展非独立核算经营活动取得的收入。</w:t>
      </w:r>
    </w:p>
    <w:p w14:paraId="6AC67458">
      <w:pPr>
        <w:widowControl/>
        <w:spacing w:line="580" w:lineRule="exact"/>
        <w:ind w:firstLine="636"/>
        <w:jc w:val="left"/>
        <w:rPr>
          <w:rFonts w:ascii="Adobe 仿宋 Std R" w:hAnsi="Adobe 仿宋 Std R" w:eastAsia="Adobe 仿宋 Std R"/>
          <w:sz w:val="32"/>
          <w:szCs w:val="32"/>
        </w:rPr>
      </w:pPr>
      <w:r>
        <w:rPr>
          <w:rFonts w:hint="eastAsia" w:ascii="仿宋_GB2312" w:eastAsia="仿宋_GB2312"/>
          <w:sz w:val="32"/>
          <w:szCs w:val="30"/>
        </w:rPr>
        <w:t>（</w:t>
      </w:r>
      <w:r>
        <w:rPr>
          <w:rFonts w:hint="eastAsia" w:ascii="Adobe 仿宋 Std R" w:hAnsi="Adobe 仿宋 Std R" w:eastAsia="Adobe 仿宋 Std R"/>
          <w:sz w:val="32"/>
          <w:szCs w:val="32"/>
        </w:rPr>
        <w:t>五）</w:t>
      </w:r>
      <w:r>
        <w:rPr>
          <w:rFonts w:hint="eastAsia" w:ascii="仿宋_GB2312" w:eastAsia="仿宋_GB2312"/>
          <w:color w:val="000000"/>
          <w:sz w:val="32"/>
          <w:szCs w:val="30"/>
        </w:rPr>
        <w:t>附属单位上缴收入：反映事业单位附属的独立核算单位按规定标准或比例缴纳的各项收入。包括附属的事业单位上缴的收入和附属的企业上缴的利润等。</w:t>
      </w:r>
    </w:p>
    <w:p w14:paraId="7DDF3DAC">
      <w:pPr>
        <w:spacing w:line="600" w:lineRule="exact"/>
        <w:ind w:firstLine="640" w:firstLineChars="200"/>
        <w:rPr>
          <w:rFonts w:ascii="仿宋_GB2312" w:eastAsia="仿宋_GB2312"/>
          <w:color w:val="000000"/>
          <w:sz w:val="32"/>
          <w:szCs w:val="30"/>
        </w:rPr>
      </w:pPr>
      <w:r>
        <w:rPr>
          <w:rFonts w:hint="eastAsia" w:ascii="Adobe 仿宋 Std R" w:hAnsi="Adobe 仿宋 Std R" w:eastAsia="Adobe 仿宋 Std R"/>
          <w:sz w:val="32"/>
          <w:szCs w:val="32"/>
        </w:rPr>
        <w:t>（六）</w:t>
      </w:r>
      <w:r>
        <w:rPr>
          <w:rFonts w:hint="eastAsia" w:ascii="仿宋_GB2312" w:eastAsia="仿宋_GB2312"/>
          <w:color w:val="000000"/>
          <w:sz w:val="32"/>
          <w:szCs w:val="30"/>
        </w:rPr>
        <w:t>上级补助收入：反映事业单位从主管部门和上级单位取得的非财政补助收入。</w:t>
      </w:r>
    </w:p>
    <w:p w14:paraId="2F9B9499">
      <w:pPr>
        <w:widowControl/>
        <w:spacing w:line="600" w:lineRule="exact"/>
        <w:ind w:firstLine="636"/>
        <w:jc w:val="left"/>
        <w:rPr>
          <w:rFonts w:ascii="仿宋_GB2312" w:eastAsia="仿宋_GB2312"/>
          <w:color w:val="000000"/>
          <w:sz w:val="32"/>
          <w:szCs w:val="30"/>
        </w:rPr>
      </w:pPr>
      <w:r>
        <w:rPr>
          <w:rFonts w:hint="eastAsia" w:ascii="Adobe 仿宋 Std R" w:hAnsi="Adobe 仿宋 Std R" w:eastAsia="Adobe 仿宋 Std R"/>
          <w:sz w:val="32"/>
          <w:szCs w:val="32"/>
        </w:rPr>
        <w:t>（七）</w:t>
      </w:r>
      <w:r>
        <w:rPr>
          <w:rFonts w:hint="eastAsia" w:ascii="仿宋_GB2312" w:eastAsia="仿宋_GB2312"/>
          <w:color w:val="000000"/>
          <w:sz w:val="32"/>
          <w:szCs w:val="30"/>
        </w:rPr>
        <w:t>其他收入：指除财政拨款、事业收入、事业单位经营收入等以外的各项收入。</w:t>
      </w:r>
    </w:p>
    <w:p w14:paraId="1DA4C345">
      <w:pPr>
        <w:ind w:firstLine="640" w:firstLineChars="200"/>
        <w:rPr>
          <w:rFonts w:ascii="仿宋_GB2312" w:eastAsia="仿宋_GB2312"/>
          <w:color w:val="000000"/>
          <w:sz w:val="32"/>
          <w:szCs w:val="30"/>
        </w:rPr>
      </w:pPr>
      <w:r>
        <w:rPr>
          <w:rFonts w:hint="eastAsia" w:ascii="Adobe 仿宋 Std R" w:hAnsi="Adobe 仿宋 Std R" w:eastAsia="Adobe 仿宋 Std R"/>
          <w:sz w:val="32"/>
          <w:szCs w:val="32"/>
        </w:rPr>
        <w:t>（八）</w:t>
      </w:r>
      <w:r>
        <w:rPr>
          <w:rFonts w:hint="eastAsia" w:ascii="仿宋_GB2312" w:eastAsia="仿宋_GB2312"/>
          <w:color w:val="000000"/>
          <w:sz w:val="32"/>
          <w:szCs w:val="30"/>
        </w:rPr>
        <w:t>使用非财政拨款结余：填列历年滚存的非限定用途的非统计财政拨款结余弥补202</w:t>
      </w:r>
      <w:r>
        <w:rPr>
          <w:rFonts w:hint="eastAsia" w:ascii="仿宋_GB2312" w:eastAsia="仿宋_GB2312"/>
          <w:color w:val="000000"/>
          <w:sz w:val="32"/>
          <w:szCs w:val="30"/>
          <w:lang w:val="en-US" w:eastAsia="zh-CN"/>
        </w:rPr>
        <w:t>5</w:t>
      </w:r>
      <w:r>
        <w:rPr>
          <w:rFonts w:hint="eastAsia" w:ascii="仿宋_GB2312" w:eastAsia="仿宋_GB2312"/>
          <w:color w:val="000000"/>
          <w:sz w:val="32"/>
          <w:szCs w:val="30"/>
        </w:rPr>
        <w:t>年收支差额的数额。</w:t>
      </w:r>
    </w:p>
    <w:p w14:paraId="1F19F725">
      <w:pPr>
        <w:spacing w:line="600" w:lineRule="exact"/>
        <w:ind w:firstLine="640" w:firstLineChars="200"/>
        <w:rPr>
          <w:rFonts w:ascii="仿宋_GB2312" w:eastAsia="仿宋_GB2312"/>
          <w:color w:val="000000"/>
          <w:sz w:val="32"/>
          <w:szCs w:val="30"/>
        </w:rPr>
      </w:pPr>
      <w:r>
        <w:rPr>
          <w:rFonts w:hint="eastAsia" w:ascii="Adobe 仿宋 Std R" w:hAnsi="Adobe 仿宋 Std R" w:eastAsia="Adobe 仿宋 Std R"/>
          <w:sz w:val="32"/>
          <w:szCs w:val="32"/>
        </w:rPr>
        <w:t>（九）</w:t>
      </w:r>
      <w:r>
        <w:rPr>
          <w:rFonts w:hint="eastAsia" w:ascii="仿宋_GB2312" w:eastAsia="仿宋_GB2312"/>
          <w:color w:val="000000"/>
          <w:sz w:val="32"/>
          <w:szCs w:val="30"/>
        </w:rPr>
        <w:t>上年结转和结余：填列202</w:t>
      </w:r>
      <w:r>
        <w:rPr>
          <w:rFonts w:hint="eastAsia" w:ascii="仿宋_GB2312" w:eastAsia="仿宋_GB2312"/>
          <w:color w:val="000000"/>
          <w:sz w:val="32"/>
          <w:szCs w:val="30"/>
          <w:lang w:val="en-US" w:eastAsia="zh-CN"/>
        </w:rPr>
        <w:t>4</w:t>
      </w:r>
      <w:r>
        <w:rPr>
          <w:rFonts w:hint="eastAsia" w:ascii="仿宋_GB2312" w:eastAsia="仿宋_GB2312"/>
          <w:color w:val="000000"/>
          <w:sz w:val="32"/>
          <w:szCs w:val="30"/>
        </w:rPr>
        <w:t>年全部结转和结余的资金数，包括当年结转结余资金和历年滚存结转结余资金。</w:t>
      </w:r>
    </w:p>
    <w:p w14:paraId="038DBF62">
      <w:pPr>
        <w:ind w:firstLine="640" w:firstLineChars="200"/>
        <w:rPr>
          <w:rFonts w:ascii="Adobe 仿宋 Std R" w:hAnsi="Adobe 仿宋 Std R" w:eastAsia="Adobe 仿宋 Std R"/>
          <w:sz w:val="32"/>
          <w:szCs w:val="32"/>
        </w:rPr>
      </w:pPr>
    </w:p>
    <w:p w14:paraId="5E849E46">
      <w:pPr>
        <w:ind w:firstLine="640" w:firstLineChars="200"/>
        <w:rPr>
          <w:rFonts w:ascii="Adobe 仿宋 Std R" w:hAnsi="Adobe 仿宋 Std R" w:eastAsia="Adobe 仿宋 Std R"/>
          <w:sz w:val="32"/>
          <w:szCs w:val="32"/>
        </w:rPr>
      </w:pPr>
    </w:p>
    <w:p w14:paraId="5234610A">
      <w:pPr>
        <w:ind w:firstLine="640" w:firstLineChars="200"/>
        <w:rPr>
          <w:rFonts w:ascii="Adobe 仿宋 Std R" w:hAnsi="Adobe 仿宋 Std R" w:eastAsia="Adobe 仿宋 Std R"/>
          <w:sz w:val="32"/>
          <w:szCs w:val="32"/>
        </w:rPr>
      </w:pPr>
      <w:r>
        <w:rPr>
          <w:rFonts w:hint="eastAsia" w:ascii="Adobe 仿宋 Std R" w:hAnsi="Adobe 仿宋 Std R" w:eastAsia="Adobe 仿宋 Std R"/>
          <w:sz w:val="32"/>
          <w:szCs w:val="32"/>
        </w:rPr>
        <w:t>二、支出科目</w:t>
      </w:r>
    </w:p>
    <w:p w14:paraId="4EE214C7">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一</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基本支出：指为保障机构正常运转、完成日常工作任务而发生的人员经费和公用经费。其中：人员经费指政府收支分类经济科目中的“工资福利支出”和“对个人和家庭的补助”；公用经费指政府收支分类经济科目中除“工资福利支出”和“对个人和家庭的补助”外的其他支出。</w:t>
      </w:r>
    </w:p>
    <w:p w14:paraId="53573AEB">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二</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项目支出：指在基本支出之外为完成特定行政任务和事业发展目标所发生的支出。</w:t>
      </w:r>
    </w:p>
    <w:p w14:paraId="328B7CEC">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三</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经营支出：指事业单位在专业业务活动及其辅助活动之外开展非独立核算经营活动发生的支出。</w:t>
      </w:r>
    </w:p>
    <w:p w14:paraId="4E781B21">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四</w:t>
      </w:r>
      <w:r>
        <w:rPr>
          <w:rFonts w:hint="eastAsia" w:ascii="仿宋_GB2312" w:hAnsi="仿宋_GB2312" w:eastAsia="仿宋_GB2312" w:cs="仿宋_GB2312"/>
          <w:sz w:val="32"/>
          <w:szCs w:val="32"/>
          <w:lang w:eastAsia="zh-CN"/>
        </w:rPr>
        <w:t>）工资福利支出（支出经济分类科目类级）：反映单位开支的在职职工和编制外长期聘用人员的各类劳动报酬，以及为上述人员缴纳的各项社会保险费等。</w:t>
      </w:r>
    </w:p>
    <w:p w14:paraId="22A3E141">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五</w:t>
      </w:r>
      <w:r>
        <w:rPr>
          <w:rFonts w:hint="eastAsia" w:ascii="仿宋_GB2312" w:hAnsi="仿宋_GB2312" w:eastAsia="仿宋_GB2312" w:cs="仿宋_GB2312"/>
          <w:sz w:val="32"/>
          <w:szCs w:val="32"/>
          <w:lang w:eastAsia="zh-CN"/>
        </w:rPr>
        <w:t>）商品和服务支出（支出经济分类科目类级）：反映单位购买商品和服务的支出（不包括用于购置固定资产的支出、战略性和应急储备支出）。</w:t>
      </w:r>
    </w:p>
    <w:p w14:paraId="193E0A4D">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六</w:t>
      </w:r>
      <w:r>
        <w:rPr>
          <w:rFonts w:hint="eastAsia" w:ascii="仿宋_GB2312" w:hAnsi="仿宋_GB2312" w:eastAsia="仿宋_GB2312" w:cs="仿宋_GB2312"/>
          <w:sz w:val="32"/>
          <w:szCs w:val="32"/>
          <w:lang w:eastAsia="zh-CN"/>
        </w:rPr>
        <w:t>）对个人和家庭的补助（支出经济分类科目类级）：反映用于对个人和家庭的补助支出。</w:t>
      </w:r>
    </w:p>
    <w:p w14:paraId="147EFFC1">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七</w:t>
      </w:r>
      <w:r>
        <w:rPr>
          <w:rFonts w:hint="eastAsia" w:ascii="仿宋_GB2312" w:hAnsi="仿宋_GB2312" w:eastAsia="仿宋_GB2312" w:cs="仿宋_GB2312"/>
          <w:sz w:val="32"/>
          <w:szCs w:val="32"/>
          <w:lang w:eastAsia="zh-CN"/>
        </w:rPr>
        <w:t>）其他资本性支出（支出经济分类科目类级）：反映非各级发展与改革部门集中安排的用于购置固定资产、战略性和应急性储备、土地和无形资产，以及构建基础设施、大型修缮和财政支持企业更新改造所发生的支出。</w:t>
      </w:r>
    </w:p>
    <w:p w14:paraId="6D553AD2">
      <w:pPr>
        <w:ind w:firstLine="640" w:firstLineChars="200"/>
        <w:rPr>
          <w:rFonts w:ascii="Adobe 仿宋 Std R" w:hAnsi="Adobe 仿宋 Std R" w:eastAsia="Adobe 仿宋 Std R"/>
          <w:sz w:val="32"/>
          <w:szCs w:val="32"/>
        </w:rPr>
      </w:pPr>
      <w:r>
        <w:rPr>
          <w:rFonts w:hint="eastAsia" w:ascii="Adobe 仿宋 Std R" w:hAnsi="Adobe 仿宋 Std R" w:eastAsia="Adobe 仿宋 Std R"/>
          <w:sz w:val="32"/>
          <w:szCs w:val="32"/>
        </w:rPr>
        <w:t>三、相关专业名词</w:t>
      </w:r>
    </w:p>
    <w:p w14:paraId="7015DFCB">
      <w:pPr>
        <w:widowControl/>
        <w:spacing w:line="600" w:lineRule="exact"/>
        <w:ind w:firstLine="640" w:firstLineChars="200"/>
        <w:jc w:val="left"/>
        <w:rPr>
          <w:rFonts w:ascii="仿宋_GB2312" w:eastAsia="仿宋_GB2312"/>
          <w:color w:val="000000"/>
          <w:sz w:val="32"/>
          <w:szCs w:val="30"/>
        </w:rPr>
      </w:pPr>
      <w:r>
        <w:rPr>
          <w:rFonts w:hint="eastAsia" w:ascii="仿宋_GB2312" w:eastAsia="仿宋_GB2312"/>
          <w:color w:val="000000"/>
          <w:sz w:val="32"/>
          <w:szCs w:val="30"/>
        </w:rPr>
        <w:t>（一）机关运行费：指用一般公共预算财政拨款安排的为保障行政单位（含参照公务员法管理的事业单位）运行用于购买货物和服务的各项资金，包括办公费、印刷费、邮电费、差旅费、会议费、福利费、日常维修费、专用材料及一般设备购置费、办公用房水电费、办公用房取暖费、办公用房物业管理费、公务用车运行维护费以及其他费用。</w:t>
      </w:r>
    </w:p>
    <w:p w14:paraId="115F0660">
      <w:pPr>
        <w:widowControl/>
        <w:spacing w:line="600" w:lineRule="exact"/>
        <w:ind w:firstLine="640" w:firstLineChars="200"/>
        <w:jc w:val="left"/>
        <w:rPr>
          <w:rFonts w:hint="eastAsia" w:ascii="仿宋_GB2312" w:eastAsia="仿宋_GB2312"/>
          <w:color w:val="000000"/>
          <w:sz w:val="32"/>
          <w:szCs w:val="30"/>
        </w:rPr>
      </w:pPr>
      <w:r>
        <w:rPr>
          <w:rFonts w:hint="eastAsia" w:ascii="仿宋_GB2312" w:eastAsia="仿宋_GB2312"/>
          <w:color w:val="000000"/>
          <w:sz w:val="32"/>
          <w:szCs w:val="30"/>
        </w:rPr>
        <w:t>（二）“三公”经费：指用财政拨款安排的因公出国（境）费、公务用车购置及运行维护费和公务接待费。其中，因公出国（境）费反映单位公务出国（境）的国际旅费、国外城市间交通费、住宿费、伙食费、培训费、公杂费等支出；公务用车购置及运行维护费反映单位公务用车车辆购置支出（含车辆购置税、牌照费），按规定保留的公务用车燃料费、维修费、过桥过路费、保险费、安全奖励费 用等支出；公务接待费反映单位按规定开支的各类公务接待（含外宾接待）支出。</w:t>
      </w:r>
    </w:p>
    <w:p w14:paraId="2797FD5A">
      <w:pPr>
        <w:widowControl/>
        <w:spacing w:line="600" w:lineRule="exact"/>
        <w:ind w:firstLine="640" w:firstLineChars="200"/>
        <w:jc w:val="both"/>
        <w:rPr>
          <w:rFonts w:hint="eastAsia" w:ascii="仿宋_GB2312" w:eastAsia="仿宋_GB2312"/>
          <w:color w:val="000000"/>
          <w:sz w:val="32"/>
          <w:szCs w:val="30"/>
        </w:rPr>
      </w:pPr>
      <w:r>
        <w:rPr>
          <w:rFonts w:hint="eastAsia" w:ascii="仿宋_GB2312" w:eastAsia="仿宋_GB2312"/>
          <w:color w:val="000000"/>
          <w:sz w:val="32"/>
          <w:szCs w:val="30"/>
          <w:lang w:eastAsia="zh-CN"/>
        </w:rPr>
        <w:t>（三）</w:t>
      </w:r>
      <w:r>
        <w:rPr>
          <w:rFonts w:hint="eastAsia" w:ascii="仿宋_GB2312" w:eastAsia="仿宋_GB2312"/>
          <w:color w:val="000000"/>
          <w:sz w:val="32"/>
          <w:szCs w:val="30"/>
        </w:rPr>
        <w:t>社会保障和就业支出反映政府在社会保障与就业方面的支出。</w:t>
      </w:r>
    </w:p>
    <w:p w14:paraId="24DC2FB0">
      <w:pPr>
        <w:widowControl/>
        <w:spacing w:line="600" w:lineRule="exact"/>
        <w:ind w:firstLine="640" w:firstLineChars="200"/>
        <w:jc w:val="both"/>
        <w:rPr>
          <w:rFonts w:hint="eastAsia" w:ascii="仿宋_GB2312" w:eastAsia="仿宋_GB2312"/>
          <w:color w:val="000000"/>
          <w:sz w:val="32"/>
          <w:szCs w:val="30"/>
        </w:rPr>
      </w:pPr>
      <w:r>
        <w:rPr>
          <w:rFonts w:hint="eastAsia" w:ascii="仿宋_GB2312" w:eastAsia="仿宋_GB2312"/>
          <w:color w:val="000000"/>
          <w:sz w:val="32"/>
          <w:szCs w:val="30"/>
          <w:lang w:val="en-US" w:eastAsia="zh-CN"/>
        </w:rPr>
        <w:t>1、</w:t>
      </w:r>
      <w:r>
        <w:rPr>
          <w:rFonts w:hint="eastAsia" w:ascii="仿宋_GB2312" w:eastAsia="仿宋_GB2312"/>
          <w:color w:val="000000"/>
          <w:sz w:val="32"/>
          <w:szCs w:val="30"/>
        </w:rPr>
        <w:t>社会保障和就业支出（类）行政事业单位养老支出（款）反映用于行政事业单位养老方面的支出。</w:t>
      </w:r>
    </w:p>
    <w:p w14:paraId="7C41A4C4">
      <w:pPr>
        <w:widowControl/>
        <w:spacing w:line="600" w:lineRule="exact"/>
        <w:ind w:firstLine="640" w:firstLineChars="200"/>
        <w:jc w:val="both"/>
        <w:rPr>
          <w:rFonts w:hint="eastAsia" w:ascii="仿宋_GB2312" w:eastAsia="仿宋_GB2312"/>
          <w:color w:val="000000"/>
          <w:sz w:val="32"/>
          <w:szCs w:val="30"/>
        </w:rPr>
      </w:pPr>
      <w:r>
        <w:rPr>
          <w:rFonts w:hint="eastAsia" w:ascii="仿宋_GB2312" w:eastAsia="仿宋_GB2312"/>
          <w:color w:val="000000"/>
          <w:sz w:val="32"/>
          <w:szCs w:val="30"/>
          <w:lang w:val="en-US" w:eastAsia="zh-CN"/>
        </w:rPr>
        <w:t>2、</w:t>
      </w:r>
      <w:r>
        <w:rPr>
          <w:rFonts w:hint="eastAsia" w:ascii="仿宋_GB2312" w:eastAsia="仿宋_GB2312"/>
          <w:color w:val="000000"/>
          <w:sz w:val="32"/>
          <w:szCs w:val="30"/>
        </w:rPr>
        <w:t>社会保障和就业支出（类）行政事业单位养老支出（款）机关事业单位基本养老保险缴费支出（项</w:t>
      </w:r>
      <w:r>
        <w:rPr>
          <w:rFonts w:hint="eastAsia" w:ascii="仿宋_GB2312" w:eastAsia="仿宋_GB2312"/>
          <w:color w:val="000000"/>
          <w:sz w:val="32"/>
          <w:szCs w:val="30"/>
          <w:lang w:eastAsia="zh-CN"/>
        </w:rPr>
        <w:t>）</w:t>
      </w:r>
      <w:r>
        <w:rPr>
          <w:rFonts w:hint="eastAsia" w:ascii="仿宋_GB2312" w:eastAsia="仿宋_GB2312"/>
          <w:color w:val="000000"/>
          <w:sz w:val="32"/>
          <w:szCs w:val="30"/>
        </w:rPr>
        <w:t>反映机关事业单位实施养老保险制度由单位缴纳的基本养老保险费支出。</w:t>
      </w:r>
    </w:p>
    <w:p w14:paraId="4E41A07B">
      <w:pPr>
        <w:widowControl/>
        <w:spacing w:line="600" w:lineRule="exact"/>
        <w:ind w:firstLine="640" w:firstLineChars="200"/>
        <w:jc w:val="both"/>
        <w:rPr>
          <w:rFonts w:hint="eastAsia" w:ascii="仿宋_GB2312" w:eastAsia="仿宋_GB2312"/>
          <w:color w:val="000000"/>
          <w:sz w:val="32"/>
          <w:szCs w:val="30"/>
        </w:rPr>
      </w:pPr>
      <w:r>
        <w:rPr>
          <w:rFonts w:hint="eastAsia" w:ascii="仿宋_GB2312" w:eastAsia="仿宋_GB2312"/>
          <w:color w:val="000000"/>
          <w:sz w:val="32"/>
          <w:szCs w:val="30"/>
        </w:rPr>
        <w:t>（</w:t>
      </w:r>
      <w:r>
        <w:rPr>
          <w:rFonts w:hint="eastAsia" w:ascii="仿宋_GB2312" w:eastAsia="仿宋_GB2312"/>
          <w:color w:val="000000"/>
          <w:sz w:val="32"/>
          <w:szCs w:val="30"/>
          <w:lang w:eastAsia="zh-CN"/>
        </w:rPr>
        <w:t>四</w:t>
      </w:r>
      <w:r>
        <w:rPr>
          <w:rFonts w:hint="eastAsia" w:ascii="仿宋_GB2312" w:eastAsia="仿宋_GB2312"/>
          <w:color w:val="000000"/>
          <w:sz w:val="32"/>
          <w:szCs w:val="30"/>
        </w:rPr>
        <w:t>）卫生健康支出（类）：反映政府卫生健康方面的支出。</w:t>
      </w:r>
    </w:p>
    <w:p w14:paraId="64229D24">
      <w:pPr>
        <w:widowControl/>
        <w:spacing w:line="600" w:lineRule="exact"/>
        <w:ind w:firstLine="640" w:firstLineChars="200"/>
        <w:jc w:val="both"/>
        <w:rPr>
          <w:rFonts w:hint="eastAsia" w:ascii="仿宋_GB2312" w:eastAsia="仿宋_GB2312"/>
          <w:color w:val="000000"/>
          <w:sz w:val="32"/>
          <w:szCs w:val="30"/>
        </w:rPr>
      </w:pPr>
      <w:r>
        <w:rPr>
          <w:rFonts w:hint="eastAsia" w:ascii="仿宋_GB2312" w:eastAsia="仿宋_GB2312"/>
          <w:color w:val="000000"/>
          <w:sz w:val="32"/>
          <w:szCs w:val="30"/>
        </w:rPr>
        <w:t> 1、卫生健康管理事务（款）：反映卫生健康、中医等管理方面的支出。行政运行（项）：反映行政单位（包括实行公务员管理的事业单位）的基本支出。</w:t>
      </w:r>
    </w:p>
    <w:p w14:paraId="3EFB64AF">
      <w:pPr>
        <w:widowControl/>
        <w:spacing w:line="600" w:lineRule="exact"/>
        <w:ind w:firstLine="640" w:firstLineChars="200"/>
        <w:jc w:val="both"/>
        <w:rPr>
          <w:rFonts w:hint="eastAsia" w:ascii="仿宋_GB2312" w:eastAsia="仿宋_GB2312"/>
          <w:color w:val="000000"/>
          <w:sz w:val="32"/>
          <w:szCs w:val="30"/>
        </w:rPr>
      </w:pPr>
      <w:r>
        <w:rPr>
          <w:rFonts w:hint="eastAsia" w:ascii="仿宋_GB2312" w:eastAsia="仿宋_GB2312"/>
          <w:color w:val="000000"/>
          <w:sz w:val="32"/>
          <w:szCs w:val="30"/>
        </w:rPr>
        <w:t> 2、公共卫生（款）：反映公共卫生支出。（1）基本公共卫生服务（项）：反映基本公共卫生服务支出 （2）重大公共卫生服务（项）：反映重大疾病、重大传染病预防控制等重大公共卫生服务项目支出。</w:t>
      </w:r>
    </w:p>
    <w:p w14:paraId="141E510D">
      <w:pPr>
        <w:widowControl/>
        <w:spacing w:line="600" w:lineRule="exact"/>
        <w:ind w:firstLine="640" w:firstLineChars="200"/>
        <w:jc w:val="both"/>
        <w:rPr>
          <w:rFonts w:hint="eastAsia" w:ascii="仿宋_GB2312" w:eastAsia="仿宋_GB2312"/>
          <w:color w:val="000000"/>
          <w:sz w:val="32"/>
          <w:szCs w:val="30"/>
        </w:rPr>
      </w:pPr>
      <w:r>
        <w:rPr>
          <w:rFonts w:hint="eastAsia" w:ascii="仿宋_GB2312" w:eastAsia="仿宋_GB2312"/>
          <w:color w:val="000000"/>
          <w:sz w:val="32"/>
          <w:szCs w:val="30"/>
        </w:rPr>
        <w:t> 3、计划生育事务（款）：反映计划生育方面的支出。计划生育服务（项）：反映计划生育服务支出 其他计划生育事务支出（项）</w:t>
      </w:r>
      <w:r>
        <w:rPr>
          <w:rFonts w:hint="eastAsia" w:ascii="仿宋_GB2312" w:eastAsia="仿宋_GB2312"/>
          <w:color w:val="000000"/>
          <w:sz w:val="32"/>
          <w:szCs w:val="30"/>
          <w:lang w:eastAsia="zh-CN"/>
        </w:rPr>
        <w:t>：</w:t>
      </w:r>
      <w:r>
        <w:rPr>
          <w:rFonts w:hint="eastAsia" w:ascii="仿宋_GB2312" w:eastAsia="仿宋_GB2312"/>
          <w:color w:val="000000"/>
          <w:sz w:val="32"/>
          <w:szCs w:val="30"/>
        </w:rPr>
        <w:t>反映其他用于计划生育管理事务方面的支出。</w:t>
      </w:r>
    </w:p>
    <w:p w14:paraId="0D4391B3">
      <w:pPr>
        <w:widowControl/>
        <w:spacing w:line="600" w:lineRule="exact"/>
        <w:ind w:firstLine="640" w:firstLineChars="200"/>
        <w:jc w:val="both"/>
        <w:rPr>
          <w:rFonts w:hint="eastAsia" w:ascii="仿宋_GB2312" w:eastAsia="仿宋_GB2312"/>
          <w:color w:val="000000"/>
          <w:sz w:val="32"/>
          <w:szCs w:val="30"/>
        </w:rPr>
      </w:pPr>
      <w:r>
        <w:rPr>
          <w:rFonts w:hint="eastAsia" w:ascii="仿宋_GB2312" w:eastAsia="仿宋_GB2312"/>
          <w:color w:val="000000"/>
          <w:sz w:val="32"/>
          <w:szCs w:val="30"/>
        </w:rPr>
        <w:t>4、行政事业单位医疗（款）：反映行政事业单位医疗方面的支出。行政单位医疗（项）：反映财政部门集中安排的行政单位（包括实行公务员管理的事业单位）基本医疗保险缴费经费，未参加医疗保险的行政单位的公费医疗经费，按国家规 定享受离休人员、红军老战士待遇人员的医疗经费。</w:t>
      </w:r>
    </w:p>
    <w:p w14:paraId="166D255B">
      <w:pPr>
        <w:widowControl/>
        <w:spacing w:line="600" w:lineRule="exact"/>
        <w:ind w:firstLine="640" w:firstLineChars="200"/>
        <w:jc w:val="both"/>
        <w:rPr>
          <w:rFonts w:hint="eastAsia" w:ascii="仿宋_GB2312" w:eastAsia="仿宋_GB2312"/>
          <w:color w:val="000000"/>
          <w:sz w:val="32"/>
          <w:szCs w:val="30"/>
        </w:rPr>
      </w:pPr>
      <w:r>
        <w:rPr>
          <w:rFonts w:hint="eastAsia" w:ascii="仿宋_GB2312" w:eastAsia="仿宋_GB2312"/>
          <w:color w:val="000000"/>
          <w:sz w:val="32"/>
          <w:szCs w:val="30"/>
        </w:rPr>
        <w:t>（</w:t>
      </w:r>
      <w:r>
        <w:rPr>
          <w:rFonts w:hint="eastAsia" w:ascii="仿宋_GB2312" w:eastAsia="仿宋_GB2312"/>
          <w:color w:val="000000"/>
          <w:sz w:val="32"/>
          <w:szCs w:val="30"/>
          <w:lang w:eastAsia="zh-CN"/>
        </w:rPr>
        <w:t>无</w:t>
      </w:r>
      <w:r>
        <w:rPr>
          <w:rFonts w:hint="eastAsia" w:ascii="仿宋_GB2312" w:eastAsia="仿宋_GB2312"/>
          <w:color w:val="000000"/>
          <w:sz w:val="32"/>
          <w:szCs w:val="30"/>
        </w:rPr>
        <w:t>）住房保障支出（类）：集中反映政府用于住房方面的支出。住房改革支出（款）：反映行政事业单位用财政拨款资 金和其他资金等安排的住房改革支出。住房公积金（项）：反映行政事业单位按人力资源和社 会保障部、财政部规定的基本工资和津贴补贴以及规定比例为职工缴纳的住房公积金。</w:t>
      </w:r>
    </w:p>
    <w:p w14:paraId="588F52D8">
      <w:pPr>
        <w:widowControl/>
        <w:spacing w:line="600" w:lineRule="exact"/>
        <w:ind w:firstLine="640" w:firstLineChars="200"/>
        <w:jc w:val="both"/>
        <w:rPr>
          <w:rFonts w:hint="default" w:ascii="仿宋_GB2312" w:eastAsia="仿宋_GB2312"/>
          <w:color w:val="000000"/>
          <w:sz w:val="32"/>
          <w:szCs w:val="30"/>
          <w:lang w:val="en-US" w:eastAsia="zh-CN"/>
        </w:rPr>
      </w:pPr>
    </w:p>
    <w:p w14:paraId="1FDFC8B7">
      <w:pPr>
        <w:widowControl/>
        <w:spacing w:line="600" w:lineRule="exact"/>
        <w:ind w:firstLine="640" w:firstLineChars="200"/>
        <w:jc w:val="left"/>
        <w:rPr>
          <w:rFonts w:hint="default" w:ascii="仿宋_GB2312" w:eastAsia="仿宋_GB2312"/>
          <w:color w:val="FF0000"/>
          <w:sz w:val="32"/>
          <w:szCs w:val="30"/>
          <w:lang w:val="en-US" w:eastAsia="zh-CN"/>
        </w:rPr>
      </w:pP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Adobe 仿宋 Std R">
    <w:altName w:val="仿宋"/>
    <w:panose1 w:val="00000000000000000000"/>
    <w:charset w:val="86"/>
    <w:family w:val="roman"/>
    <w:pitch w:val="default"/>
    <w:sig w:usb0="00000000" w:usb1="00000000" w:usb2="00000016" w:usb3="00000000" w:csb0="00060007" w:csb1="00000000"/>
  </w:font>
  <w:font w:name="仿宋">
    <w:panose1 w:val="02010609060101010101"/>
    <w:charset w:val="86"/>
    <w:family w:val="modern"/>
    <w:pitch w:val="default"/>
    <w:sig w:usb0="800002BF" w:usb1="38CF7CFA" w:usb2="00000016" w:usb3="00000000" w:csb0="00040001" w:csb1="00000000"/>
  </w:font>
  <w:font w:name="楷体_GB2312">
    <w:panose1 w:val="02010609030101010101"/>
    <w:charset w:val="86"/>
    <w:family w:val="auto"/>
    <w:pitch w:val="default"/>
    <w:sig w:usb0="00000001" w:usb1="080E0000" w:usb2="00000000" w:usb3="00000000" w:csb0="0004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DAD318">
    <w:pPr>
      <w:pStyle w:val="4"/>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9F00608"/>
    <w:multiLevelType w:val="singleLevel"/>
    <w:tmpl w:val="29F00608"/>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jljMmMwMjM2NTZhYzkyZWEyMmRjODUwODI3YmQ3MWMifQ=="/>
  </w:docVars>
  <w:rsids>
    <w:rsidRoot w:val="00DF43D8"/>
    <w:rsid w:val="000001B2"/>
    <w:rsid w:val="000115C3"/>
    <w:rsid w:val="00014049"/>
    <w:rsid w:val="0001648A"/>
    <w:rsid w:val="00022CB3"/>
    <w:rsid w:val="00031749"/>
    <w:rsid w:val="00041EAA"/>
    <w:rsid w:val="00055F20"/>
    <w:rsid w:val="000630BE"/>
    <w:rsid w:val="0006515E"/>
    <w:rsid w:val="000801EA"/>
    <w:rsid w:val="00085227"/>
    <w:rsid w:val="000927A9"/>
    <w:rsid w:val="000963CD"/>
    <w:rsid w:val="00097B57"/>
    <w:rsid w:val="000A2066"/>
    <w:rsid w:val="000A693E"/>
    <w:rsid w:val="000B4F9E"/>
    <w:rsid w:val="000C6AF7"/>
    <w:rsid w:val="000E1BC2"/>
    <w:rsid w:val="000E6313"/>
    <w:rsid w:val="000F227D"/>
    <w:rsid w:val="000F2E5F"/>
    <w:rsid w:val="000F4BCE"/>
    <w:rsid w:val="00104F58"/>
    <w:rsid w:val="00105A38"/>
    <w:rsid w:val="00117D8C"/>
    <w:rsid w:val="00131F78"/>
    <w:rsid w:val="00143884"/>
    <w:rsid w:val="00144EB3"/>
    <w:rsid w:val="001823EA"/>
    <w:rsid w:val="00186709"/>
    <w:rsid w:val="00192620"/>
    <w:rsid w:val="00193C37"/>
    <w:rsid w:val="001C4ED5"/>
    <w:rsid w:val="001C6F31"/>
    <w:rsid w:val="001D2644"/>
    <w:rsid w:val="001E6FA2"/>
    <w:rsid w:val="001F1DED"/>
    <w:rsid w:val="0021331D"/>
    <w:rsid w:val="00213D4E"/>
    <w:rsid w:val="0022612A"/>
    <w:rsid w:val="00232A32"/>
    <w:rsid w:val="002436CD"/>
    <w:rsid w:val="00251AD0"/>
    <w:rsid w:val="00256522"/>
    <w:rsid w:val="00273EE1"/>
    <w:rsid w:val="00281E28"/>
    <w:rsid w:val="00283C63"/>
    <w:rsid w:val="00284437"/>
    <w:rsid w:val="00296654"/>
    <w:rsid w:val="002A02B4"/>
    <w:rsid w:val="002A1ED6"/>
    <w:rsid w:val="002A45BD"/>
    <w:rsid w:val="002B0263"/>
    <w:rsid w:val="002B128B"/>
    <w:rsid w:val="002B2D42"/>
    <w:rsid w:val="002C2478"/>
    <w:rsid w:val="002D2681"/>
    <w:rsid w:val="002D418E"/>
    <w:rsid w:val="002D497C"/>
    <w:rsid w:val="002E2EE9"/>
    <w:rsid w:val="0030186C"/>
    <w:rsid w:val="003057A1"/>
    <w:rsid w:val="0032092A"/>
    <w:rsid w:val="00334A98"/>
    <w:rsid w:val="003560FC"/>
    <w:rsid w:val="0036119C"/>
    <w:rsid w:val="00380DD1"/>
    <w:rsid w:val="00394DC6"/>
    <w:rsid w:val="003959F5"/>
    <w:rsid w:val="003A2923"/>
    <w:rsid w:val="003B68F4"/>
    <w:rsid w:val="003B76FD"/>
    <w:rsid w:val="003C0BFF"/>
    <w:rsid w:val="003C0D66"/>
    <w:rsid w:val="003C19AF"/>
    <w:rsid w:val="003C7840"/>
    <w:rsid w:val="003D0809"/>
    <w:rsid w:val="00406851"/>
    <w:rsid w:val="004345D9"/>
    <w:rsid w:val="00436836"/>
    <w:rsid w:val="0044016E"/>
    <w:rsid w:val="00446148"/>
    <w:rsid w:val="004535A0"/>
    <w:rsid w:val="004535AC"/>
    <w:rsid w:val="00456869"/>
    <w:rsid w:val="004664AF"/>
    <w:rsid w:val="00472987"/>
    <w:rsid w:val="00480768"/>
    <w:rsid w:val="00495985"/>
    <w:rsid w:val="00496629"/>
    <w:rsid w:val="004A0058"/>
    <w:rsid w:val="004B06B4"/>
    <w:rsid w:val="004D2293"/>
    <w:rsid w:val="004D46B3"/>
    <w:rsid w:val="004D6A23"/>
    <w:rsid w:val="004E0577"/>
    <w:rsid w:val="004E5555"/>
    <w:rsid w:val="004F51F3"/>
    <w:rsid w:val="004F5378"/>
    <w:rsid w:val="004F7260"/>
    <w:rsid w:val="005006DE"/>
    <w:rsid w:val="00502AB1"/>
    <w:rsid w:val="00516279"/>
    <w:rsid w:val="0052565B"/>
    <w:rsid w:val="00526265"/>
    <w:rsid w:val="00526CE0"/>
    <w:rsid w:val="00532264"/>
    <w:rsid w:val="00541FE6"/>
    <w:rsid w:val="00544895"/>
    <w:rsid w:val="00553AA6"/>
    <w:rsid w:val="0055670D"/>
    <w:rsid w:val="00571A5D"/>
    <w:rsid w:val="00580BF8"/>
    <w:rsid w:val="005828C8"/>
    <w:rsid w:val="005902D1"/>
    <w:rsid w:val="0059038A"/>
    <w:rsid w:val="005942E5"/>
    <w:rsid w:val="0059672A"/>
    <w:rsid w:val="00596957"/>
    <w:rsid w:val="005A3FD6"/>
    <w:rsid w:val="005C3DDD"/>
    <w:rsid w:val="005D7ACB"/>
    <w:rsid w:val="005F090C"/>
    <w:rsid w:val="005F35BD"/>
    <w:rsid w:val="005F69D4"/>
    <w:rsid w:val="00611FE7"/>
    <w:rsid w:val="006168F7"/>
    <w:rsid w:val="00623A52"/>
    <w:rsid w:val="00631E83"/>
    <w:rsid w:val="00631FA4"/>
    <w:rsid w:val="0063286F"/>
    <w:rsid w:val="00650900"/>
    <w:rsid w:val="00655E8B"/>
    <w:rsid w:val="00660CC3"/>
    <w:rsid w:val="006740FD"/>
    <w:rsid w:val="006833F4"/>
    <w:rsid w:val="006924DA"/>
    <w:rsid w:val="00696646"/>
    <w:rsid w:val="006A1709"/>
    <w:rsid w:val="006B2CA6"/>
    <w:rsid w:val="006C185B"/>
    <w:rsid w:val="006C3868"/>
    <w:rsid w:val="006E25EE"/>
    <w:rsid w:val="006E470E"/>
    <w:rsid w:val="006F20BD"/>
    <w:rsid w:val="00704CAB"/>
    <w:rsid w:val="00723F08"/>
    <w:rsid w:val="007424E0"/>
    <w:rsid w:val="00742D51"/>
    <w:rsid w:val="0075709B"/>
    <w:rsid w:val="007574FE"/>
    <w:rsid w:val="00777795"/>
    <w:rsid w:val="00777962"/>
    <w:rsid w:val="007913DC"/>
    <w:rsid w:val="00792A6C"/>
    <w:rsid w:val="0079393D"/>
    <w:rsid w:val="00796F4F"/>
    <w:rsid w:val="007A4D44"/>
    <w:rsid w:val="007B4314"/>
    <w:rsid w:val="007C27E0"/>
    <w:rsid w:val="007D4ACC"/>
    <w:rsid w:val="007F1616"/>
    <w:rsid w:val="007F5C86"/>
    <w:rsid w:val="007F79A6"/>
    <w:rsid w:val="00804C42"/>
    <w:rsid w:val="00823697"/>
    <w:rsid w:val="00846526"/>
    <w:rsid w:val="008506D9"/>
    <w:rsid w:val="00863898"/>
    <w:rsid w:val="00865CCE"/>
    <w:rsid w:val="00872CE4"/>
    <w:rsid w:val="00875B04"/>
    <w:rsid w:val="00875C3A"/>
    <w:rsid w:val="00876D17"/>
    <w:rsid w:val="00882C91"/>
    <w:rsid w:val="00884FAE"/>
    <w:rsid w:val="00894455"/>
    <w:rsid w:val="008979F6"/>
    <w:rsid w:val="008B30B9"/>
    <w:rsid w:val="008B52E8"/>
    <w:rsid w:val="008C011F"/>
    <w:rsid w:val="008C01B1"/>
    <w:rsid w:val="008C6EEE"/>
    <w:rsid w:val="008E1EFA"/>
    <w:rsid w:val="00902917"/>
    <w:rsid w:val="0091783F"/>
    <w:rsid w:val="0094115F"/>
    <w:rsid w:val="009421D2"/>
    <w:rsid w:val="0094514C"/>
    <w:rsid w:val="00946A59"/>
    <w:rsid w:val="009471C3"/>
    <w:rsid w:val="0095097A"/>
    <w:rsid w:val="009527A7"/>
    <w:rsid w:val="009557AC"/>
    <w:rsid w:val="00956999"/>
    <w:rsid w:val="009619B4"/>
    <w:rsid w:val="00964DCD"/>
    <w:rsid w:val="0097222E"/>
    <w:rsid w:val="00973905"/>
    <w:rsid w:val="0097415C"/>
    <w:rsid w:val="00984ACE"/>
    <w:rsid w:val="009A4624"/>
    <w:rsid w:val="009A7AB9"/>
    <w:rsid w:val="009B4813"/>
    <w:rsid w:val="009C2EBF"/>
    <w:rsid w:val="009E1C45"/>
    <w:rsid w:val="009E1F3F"/>
    <w:rsid w:val="009F72E5"/>
    <w:rsid w:val="00A0455D"/>
    <w:rsid w:val="00A10F16"/>
    <w:rsid w:val="00A2168A"/>
    <w:rsid w:val="00A33186"/>
    <w:rsid w:val="00A345A4"/>
    <w:rsid w:val="00A54282"/>
    <w:rsid w:val="00A55773"/>
    <w:rsid w:val="00A60B4D"/>
    <w:rsid w:val="00A81B89"/>
    <w:rsid w:val="00A81BA2"/>
    <w:rsid w:val="00AA4301"/>
    <w:rsid w:val="00AB4B24"/>
    <w:rsid w:val="00AB656D"/>
    <w:rsid w:val="00AB7307"/>
    <w:rsid w:val="00AC370A"/>
    <w:rsid w:val="00AD40D5"/>
    <w:rsid w:val="00AE09D7"/>
    <w:rsid w:val="00AF095D"/>
    <w:rsid w:val="00AF3859"/>
    <w:rsid w:val="00AF57C9"/>
    <w:rsid w:val="00AF62CD"/>
    <w:rsid w:val="00B128C8"/>
    <w:rsid w:val="00B15E09"/>
    <w:rsid w:val="00B169A7"/>
    <w:rsid w:val="00B348A8"/>
    <w:rsid w:val="00B5453F"/>
    <w:rsid w:val="00B619F8"/>
    <w:rsid w:val="00B6242B"/>
    <w:rsid w:val="00B71EBE"/>
    <w:rsid w:val="00B82840"/>
    <w:rsid w:val="00BA572C"/>
    <w:rsid w:val="00BB676A"/>
    <w:rsid w:val="00C03AFB"/>
    <w:rsid w:val="00C33157"/>
    <w:rsid w:val="00C35830"/>
    <w:rsid w:val="00C474E4"/>
    <w:rsid w:val="00C608F5"/>
    <w:rsid w:val="00C61B8F"/>
    <w:rsid w:val="00C644A7"/>
    <w:rsid w:val="00C771B3"/>
    <w:rsid w:val="00C803DA"/>
    <w:rsid w:val="00C82CA3"/>
    <w:rsid w:val="00CC076E"/>
    <w:rsid w:val="00CC1B30"/>
    <w:rsid w:val="00CC4504"/>
    <w:rsid w:val="00CC4FF5"/>
    <w:rsid w:val="00CC517F"/>
    <w:rsid w:val="00CD0083"/>
    <w:rsid w:val="00CD517A"/>
    <w:rsid w:val="00CE1A2B"/>
    <w:rsid w:val="00CE6F1B"/>
    <w:rsid w:val="00CE7185"/>
    <w:rsid w:val="00CF0A52"/>
    <w:rsid w:val="00D00272"/>
    <w:rsid w:val="00D01624"/>
    <w:rsid w:val="00D11449"/>
    <w:rsid w:val="00D14B5F"/>
    <w:rsid w:val="00D17D0A"/>
    <w:rsid w:val="00D20C6C"/>
    <w:rsid w:val="00D23489"/>
    <w:rsid w:val="00D3381E"/>
    <w:rsid w:val="00D36173"/>
    <w:rsid w:val="00D41219"/>
    <w:rsid w:val="00D524EE"/>
    <w:rsid w:val="00D666BC"/>
    <w:rsid w:val="00D678E3"/>
    <w:rsid w:val="00D86F52"/>
    <w:rsid w:val="00DA3C2B"/>
    <w:rsid w:val="00DD15FE"/>
    <w:rsid w:val="00DE2065"/>
    <w:rsid w:val="00DE20E0"/>
    <w:rsid w:val="00DE5904"/>
    <w:rsid w:val="00DE6773"/>
    <w:rsid w:val="00DF29E5"/>
    <w:rsid w:val="00DF2E83"/>
    <w:rsid w:val="00DF43D8"/>
    <w:rsid w:val="00E01C5E"/>
    <w:rsid w:val="00E04E74"/>
    <w:rsid w:val="00E11187"/>
    <w:rsid w:val="00E147FF"/>
    <w:rsid w:val="00E17924"/>
    <w:rsid w:val="00E17B11"/>
    <w:rsid w:val="00E23D75"/>
    <w:rsid w:val="00E32B10"/>
    <w:rsid w:val="00E34083"/>
    <w:rsid w:val="00E503CC"/>
    <w:rsid w:val="00E5794A"/>
    <w:rsid w:val="00E60E90"/>
    <w:rsid w:val="00E70025"/>
    <w:rsid w:val="00E83029"/>
    <w:rsid w:val="00E9213F"/>
    <w:rsid w:val="00E9293D"/>
    <w:rsid w:val="00E92A8B"/>
    <w:rsid w:val="00E97D8C"/>
    <w:rsid w:val="00EA3654"/>
    <w:rsid w:val="00EA36FC"/>
    <w:rsid w:val="00EB1DF2"/>
    <w:rsid w:val="00EB5768"/>
    <w:rsid w:val="00EB656D"/>
    <w:rsid w:val="00EB6777"/>
    <w:rsid w:val="00EC3DDF"/>
    <w:rsid w:val="00ED0D2B"/>
    <w:rsid w:val="00EE6568"/>
    <w:rsid w:val="00F01B58"/>
    <w:rsid w:val="00F11FE4"/>
    <w:rsid w:val="00F132AE"/>
    <w:rsid w:val="00F2583E"/>
    <w:rsid w:val="00F32E83"/>
    <w:rsid w:val="00F95E5A"/>
    <w:rsid w:val="00F975EB"/>
    <w:rsid w:val="00FA278B"/>
    <w:rsid w:val="00FA354D"/>
    <w:rsid w:val="00FA3B89"/>
    <w:rsid w:val="00FB1979"/>
    <w:rsid w:val="00FD29E0"/>
    <w:rsid w:val="00FD5EC9"/>
    <w:rsid w:val="00FE0E90"/>
    <w:rsid w:val="00FE32CC"/>
    <w:rsid w:val="00FF60EC"/>
    <w:rsid w:val="00FF6368"/>
    <w:rsid w:val="00FF7FED"/>
    <w:rsid w:val="01A75A49"/>
    <w:rsid w:val="02144A36"/>
    <w:rsid w:val="02166173"/>
    <w:rsid w:val="02263797"/>
    <w:rsid w:val="067A6028"/>
    <w:rsid w:val="068F47B3"/>
    <w:rsid w:val="08EC3843"/>
    <w:rsid w:val="0A0925FF"/>
    <w:rsid w:val="0C97247A"/>
    <w:rsid w:val="0D1A7920"/>
    <w:rsid w:val="0D2269B3"/>
    <w:rsid w:val="0DB3098E"/>
    <w:rsid w:val="12220323"/>
    <w:rsid w:val="13FB007C"/>
    <w:rsid w:val="16B036C0"/>
    <w:rsid w:val="1A705E7F"/>
    <w:rsid w:val="1ABF2D84"/>
    <w:rsid w:val="1B0A50A6"/>
    <w:rsid w:val="1E172FD7"/>
    <w:rsid w:val="1E491A3B"/>
    <w:rsid w:val="1F1F7406"/>
    <w:rsid w:val="206D0602"/>
    <w:rsid w:val="22430342"/>
    <w:rsid w:val="22D66EA9"/>
    <w:rsid w:val="23977FB1"/>
    <w:rsid w:val="245C3447"/>
    <w:rsid w:val="25B931E9"/>
    <w:rsid w:val="28263441"/>
    <w:rsid w:val="2828673B"/>
    <w:rsid w:val="290B705B"/>
    <w:rsid w:val="29981D60"/>
    <w:rsid w:val="2B2339AC"/>
    <w:rsid w:val="2C57797E"/>
    <w:rsid w:val="2E395B16"/>
    <w:rsid w:val="304075B1"/>
    <w:rsid w:val="311C29BA"/>
    <w:rsid w:val="318814ED"/>
    <w:rsid w:val="31931AC3"/>
    <w:rsid w:val="32642098"/>
    <w:rsid w:val="3328400E"/>
    <w:rsid w:val="351512FA"/>
    <w:rsid w:val="374647FA"/>
    <w:rsid w:val="39A3581F"/>
    <w:rsid w:val="39C16C1E"/>
    <w:rsid w:val="39CE49D8"/>
    <w:rsid w:val="3A841EE9"/>
    <w:rsid w:val="3A9F1A72"/>
    <w:rsid w:val="3ACF1B11"/>
    <w:rsid w:val="3B7D1841"/>
    <w:rsid w:val="3BA35A87"/>
    <w:rsid w:val="3BA6547C"/>
    <w:rsid w:val="3DD2151D"/>
    <w:rsid w:val="3F383632"/>
    <w:rsid w:val="3FA910A9"/>
    <w:rsid w:val="3FF84E58"/>
    <w:rsid w:val="4052753A"/>
    <w:rsid w:val="41737C65"/>
    <w:rsid w:val="42DC038C"/>
    <w:rsid w:val="43BF53DB"/>
    <w:rsid w:val="45D833CA"/>
    <w:rsid w:val="464E5AFF"/>
    <w:rsid w:val="4DB628F2"/>
    <w:rsid w:val="4E0D4F31"/>
    <w:rsid w:val="4EFF051F"/>
    <w:rsid w:val="528E6F80"/>
    <w:rsid w:val="53516268"/>
    <w:rsid w:val="55924F68"/>
    <w:rsid w:val="55EE43AE"/>
    <w:rsid w:val="56C47F55"/>
    <w:rsid w:val="573A53AA"/>
    <w:rsid w:val="58744E33"/>
    <w:rsid w:val="5A36306F"/>
    <w:rsid w:val="5AB93E8B"/>
    <w:rsid w:val="5EA31F07"/>
    <w:rsid w:val="5EDA0640"/>
    <w:rsid w:val="5F193B70"/>
    <w:rsid w:val="61D17BB5"/>
    <w:rsid w:val="61E31A71"/>
    <w:rsid w:val="62283DE4"/>
    <w:rsid w:val="63E33020"/>
    <w:rsid w:val="656229B9"/>
    <w:rsid w:val="658856FB"/>
    <w:rsid w:val="67B10C38"/>
    <w:rsid w:val="67DC7D34"/>
    <w:rsid w:val="68E97589"/>
    <w:rsid w:val="6BE248E5"/>
    <w:rsid w:val="6C617282"/>
    <w:rsid w:val="6CCB135B"/>
    <w:rsid w:val="6EAF555B"/>
    <w:rsid w:val="6EDB6140"/>
    <w:rsid w:val="6F2C7111"/>
    <w:rsid w:val="714A36AC"/>
    <w:rsid w:val="71AF11DD"/>
    <w:rsid w:val="72746F20"/>
    <w:rsid w:val="73543105"/>
    <w:rsid w:val="73A85115"/>
    <w:rsid w:val="759E1500"/>
    <w:rsid w:val="7C1C38B8"/>
    <w:rsid w:val="7C8C2CA7"/>
    <w:rsid w:val="7D1C2D3E"/>
    <w:rsid w:val="7EAD5634"/>
    <w:rsid w:val="7FB7473A"/>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4"/>
    <w:autoRedefine/>
    <w:qFormat/>
    <w:uiPriority w:val="9"/>
    <w:pPr>
      <w:keepNext/>
      <w:keepLines/>
      <w:spacing w:before="340" w:beforeLines="0" w:beforeAutospacing="0" w:after="330" w:afterLines="0" w:afterAutospacing="0" w:line="576" w:lineRule="auto"/>
      <w:outlineLvl w:val="0"/>
    </w:pPr>
    <w:rPr>
      <w:b/>
      <w:kern w:val="44"/>
      <w:sz w:val="44"/>
    </w:rPr>
  </w:style>
  <w:style w:type="character" w:default="1" w:styleId="6">
    <w:name w:val="Default Paragraph Font"/>
    <w:autoRedefine/>
    <w:semiHidden/>
    <w:unhideWhenUsed/>
    <w:qFormat/>
    <w:uiPriority w:val="1"/>
  </w:style>
  <w:style w:type="table" w:default="1" w:styleId="5">
    <w:name w:val="Normal Table"/>
    <w:autoRedefine/>
    <w:semiHidden/>
    <w:unhideWhenUsed/>
    <w:qFormat/>
    <w:uiPriority w:val="99"/>
    <w:tblPr>
      <w:tblCellMar>
        <w:top w:w="0" w:type="dxa"/>
        <w:left w:w="108" w:type="dxa"/>
        <w:bottom w:w="0" w:type="dxa"/>
        <w:right w:w="108" w:type="dxa"/>
      </w:tblCellMar>
    </w:tblPr>
  </w:style>
  <w:style w:type="paragraph" w:styleId="3">
    <w:name w:val="footer"/>
    <w:basedOn w:val="1"/>
    <w:link w:val="9"/>
    <w:unhideWhenUsed/>
    <w:qFormat/>
    <w:uiPriority w:val="99"/>
    <w:pPr>
      <w:tabs>
        <w:tab w:val="center" w:pos="4153"/>
        <w:tab w:val="right" w:pos="8306"/>
      </w:tabs>
      <w:snapToGrid w:val="0"/>
      <w:jc w:val="left"/>
    </w:pPr>
    <w:rPr>
      <w:sz w:val="18"/>
      <w:szCs w:val="18"/>
    </w:rPr>
  </w:style>
  <w:style w:type="paragraph" w:styleId="4">
    <w:name w:val="header"/>
    <w:basedOn w:val="1"/>
    <w:link w:val="8"/>
    <w:autoRedefine/>
    <w:unhideWhenUsed/>
    <w:qFormat/>
    <w:uiPriority w:val="99"/>
    <w:pPr>
      <w:pBdr>
        <w:bottom w:val="single" w:color="auto" w:sz="6" w:space="1"/>
      </w:pBdr>
      <w:tabs>
        <w:tab w:val="center" w:pos="4153"/>
        <w:tab w:val="right" w:pos="8306"/>
      </w:tabs>
      <w:snapToGrid w:val="0"/>
      <w:jc w:val="center"/>
    </w:pPr>
    <w:rPr>
      <w:sz w:val="18"/>
      <w:szCs w:val="18"/>
    </w:rPr>
  </w:style>
  <w:style w:type="character" w:styleId="7">
    <w:name w:val="Hyperlink"/>
    <w:basedOn w:val="6"/>
    <w:autoRedefine/>
    <w:qFormat/>
    <w:uiPriority w:val="0"/>
    <w:rPr>
      <w:color w:val="0000FF"/>
      <w:u w:val="single"/>
    </w:rPr>
  </w:style>
  <w:style w:type="character" w:customStyle="1" w:styleId="8">
    <w:name w:val="页眉 Char"/>
    <w:basedOn w:val="6"/>
    <w:link w:val="4"/>
    <w:qFormat/>
    <w:uiPriority w:val="99"/>
    <w:rPr>
      <w:sz w:val="18"/>
      <w:szCs w:val="18"/>
    </w:rPr>
  </w:style>
  <w:style w:type="character" w:customStyle="1" w:styleId="9">
    <w:name w:val="页脚 Char"/>
    <w:basedOn w:val="6"/>
    <w:link w:val="3"/>
    <w:autoRedefine/>
    <w:qFormat/>
    <w:uiPriority w:val="99"/>
    <w:rPr>
      <w:sz w:val="18"/>
      <w:szCs w:val="18"/>
    </w:rPr>
  </w:style>
  <w:style w:type="character" w:customStyle="1" w:styleId="10">
    <w:name w:val="row_tree_level_3"/>
    <w:basedOn w:val="6"/>
    <w:autoRedefine/>
    <w:qFormat/>
    <w:uiPriority w:val="0"/>
  </w:style>
  <w:style w:type="character" w:customStyle="1" w:styleId="11">
    <w:name w:val="row_tree_level_4"/>
    <w:basedOn w:val="6"/>
    <w:qFormat/>
    <w:uiPriority w:val="0"/>
  </w:style>
  <w:style w:type="paragraph" w:customStyle="1" w:styleId="12">
    <w:name w:val="p0"/>
    <w:basedOn w:val="1"/>
    <w:autoRedefine/>
    <w:qFormat/>
    <w:uiPriority w:val="0"/>
    <w:pPr>
      <w:widowControl/>
    </w:pPr>
    <w:rPr>
      <w:rFonts w:ascii="Times New Roman" w:hAnsi="Times New Roman" w:eastAsia="宋体" w:cs="Times New Roman"/>
      <w:kern w:val="0"/>
      <w:szCs w:val="21"/>
    </w:rPr>
  </w:style>
  <w:style w:type="character" w:customStyle="1" w:styleId="13">
    <w:name w:val="15"/>
    <w:basedOn w:val="6"/>
    <w:autoRedefine/>
    <w:qFormat/>
    <w:uiPriority w:val="0"/>
    <w:rPr>
      <w:rFonts w:hint="default" w:ascii="Times New Roman" w:hAnsi="Times New Roman" w:cs="Times New Roman"/>
      <w:sz w:val="20"/>
      <w:szCs w:val="20"/>
    </w:rPr>
  </w:style>
  <w:style w:type="character" w:customStyle="1" w:styleId="14">
    <w:name w:val="标题 1 Char"/>
    <w:link w:val="2"/>
    <w:qFormat/>
    <w:uiPriority w:val="0"/>
    <w:rPr>
      <w:b/>
      <w:kern w:val="44"/>
      <w:sz w:val="4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18</Pages>
  <Words>7161</Words>
  <Characters>7667</Characters>
  <Lines>53</Lines>
  <Paragraphs>15</Paragraphs>
  <TotalTime>0</TotalTime>
  <ScaleCrop>false</ScaleCrop>
  <LinksUpToDate>false</LinksUpToDate>
  <CharactersWithSpaces>7750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2015-04-23T05:26:00Z</dcterms:created>
  <dc:creator>NTKO</dc:creator>
  <cp:lastModifiedBy>李航</cp:lastModifiedBy>
  <dcterms:modified xsi:type="dcterms:W3CDTF">2026-03-23T08:14:56Z</dcterms:modified>
  <cp:revision>156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71ECD1639C7F45DE85E3DE8D80F2018C</vt:lpwstr>
  </property>
  <property fmtid="{D5CDD505-2E9C-101B-9397-08002B2CF9AE}" pid="4" name="KSOTemplateDocerSaveRecord">
    <vt:lpwstr>eyJoZGlkIjoiYzgwNTBhOWRkZDhhMWQ1Y2E4MTUyYTY2MzhiYTEyNTUiLCJ1c2VySWQiOiIyNTM1MTY5MTAifQ==</vt:lpwstr>
  </property>
</Properties>
</file>