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themeColor="text1"/>
          <w:kern w:val="0"/>
          <w:sz w:val="44"/>
          <w:szCs w:val="44"/>
          <w14:textFill>
            <w14:solidFill>
              <w14:schemeClr w14:val="tx1"/>
            </w14:solidFill>
          </w14:textFill>
        </w:rPr>
      </w:pPr>
      <w:r>
        <w:rPr>
          <w:rFonts w:hint="eastAsia" w:ascii="黑体" w:hAnsi="黑体" w:eastAsia="黑体" w:cs="Times New Roman"/>
          <w:b/>
          <w:bCs/>
          <w:color w:val="000000" w:themeColor="text1"/>
          <w:kern w:val="0"/>
          <w:sz w:val="44"/>
          <w:szCs w:val="44"/>
          <w:lang w:eastAsia="zh-CN"/>
          <w14:textFill>
            <w14:solidFill>
              <w14:schemeClr w14:val="tx1"/>
            </w14:solidFill>
          </w14:textFill>
        </w:rPr>
        <w:t>庐山市华林镇卫生院</w:t>
      </w:r>
      <w:r>
        <w:rPr>
          <w:rFonts w:hint="eastAsia" w:ascii="黑体" w:hAnsi="黑体" w:eastAsia="黑体" w:cs="Times New Roman"/>
          <w:b/>
          <w:bCs/>
          <w:color w:val="000000" w:themeColor="text1"/>
          <w:kern w:val="0"/>
          <w:sz w:val="44"/>
          <w:szCs w:val="44"/>
          <w14:textFill>
            <w14:solidFill>
              <w14:schemeClr w14:val="tx1"/>
            </w14:solidFill>
          </w14:textFill>
        </w:rPr>
        <w:t>202</w:t>
      </w:r>
      <w:r>
        <w:rPr>
          <w:rFonts w:hint="eastAsia" w:ascii="黑体" w:hAnsi="黑体" w:eastAsia="黑体" w:cs="Times New Roman"/>
          <w:b/>
          <w:bCs/>
          <w:color w:val="000000" w:themeColor="text1"/>
          <w:kern w:val="0"/>
          <w:sz w:val="44"/>
          <w:szCs w:val="44"/>
          <w:lang w:val="en-US" w:eastAsia="zh-CN"/>
          <w14:textFill>
            <w14:solidFill>
              <w14:schemeClr w14:val="tx1"/>
            </w14:solidFill>
          </w14:textFill>
        </w:rPr>
        <w:t>5</w:t>
      </w:r>
      <w:r>
        <w:rPr>
          <w:rFonts w:hint="eastAsia" w:ascii="黑体" w:hAnsi="黑体" w:eastAsia="黑体" w:cs="Times New Roman"/>
          <w:b/>
          <w:bCs/>
          <w:color w:val="000000" w:themeColor="text1"/>
          <w:kern w:val="0"/>
          <w:sz w:val="44"/>
          <w:szCs w:val="44"/>
          <w14:textFill>
            <w14:solidFill>
              <w14:schemeClr w14:val="tx1"/>
            </w14:solidFill>
          </w14:textFill>
        </w:rPr>
        <w:t>年单位预算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华林镇卫生院</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华林镇卫生院</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bookmarkStart w:id="0" w:name="_GoBack"/>
      <w:bookmarkEnd w:id="0"/>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华林镇卫生院</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华林镇卫生院</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497008C">
      <w:pPr>
        <w:ind w:firstLine="480" w:firstLineChars="150"/>
        <w:rPr>
          <w:rFonts w:hint="eastAsia" w:ascii="仿宋" w:hAnsi="仿宋" w:eastAsia="仿宋" w:cs="仿宋"/>
          <w:kern w:val="2"/>
          <w:sz w:val="32"/>
          <w:szCs w:val="30"/>
          <w:lang w:val="en-US" w:eastAsia="zh-CN" w:bidi="ar-SA"/>
        </w:rPr>
      </w:pPr>
      <w:r>
        <w:rPr>
          <w:rFonts w:hint="eastAsia" w:ascii="仿宋" w:hAnsi="仿宋" w:eastAsia="仿宋" w:cs="仿宋"/>
          <w:kern w:val="2"/>
          <w:sz w:val="32"/>
          <w:szCs w:val="30"/>
          <w:lang w:val="en-US" w:eastAsia="zh-CN" w:bidi="ar-SA"/>
        </w:rPr>
        <w:t>华林镇卫生院的主要职责是：为人民身体健康提供基本医疗和基本公共卫生服务，医疗、常见病多发病护理、恢复期病人康复治疗与护理、预防保健、卫生技术人员培训。</w:t>
      </w:r>
    </w:p>
    <w:p w14:paraId="6A2A716D">
      <w:pPr>
        <w:rPr>
          <w:b/>
          <w:sz w:val="36"/>
          <w:szCs w:val="36"/>
        </w:rPr>
      </w:pPr>
      <w:r>
        <w:rPr>
          <w:rFonts w:hint="eastAsia"/>
          <w:b/>
          <w:sz w:val="36"/>
          <w:szCs w:val="36"/>
        </w:rPr>
        <w:t>二、机构设置及人员情况</w:t>
      </w:r>
    </w:p>
    <w:p w14:paraId="04625E2F">
      <w:pPr>
        <w:ind w:firstLine="640" w:firstLineChars="200"/>
        <w:rPr>
          <w:rFonts w:hint="default" w:ascii="仿宋" w:hAnsi="仿宋" w:eastAsia="仿宋"/>
          <w:sz w:val="32"/>
          <w:szCs w:val="32"/>
          <w:u w:val="none"/>
          <w:lang w:val="en-US" w:eastAsia="zh-CN"/>
        </w:rPr>
      </w:pPr>
      <w:r>
        <w:rPr>
          <w:rFonts w:hint="eastAsia" w:ascii="仿宋" w:hAnsi="仿宋" w:eastAsia="仿宋" w:cs="仿宋"/>
          <w:b w:val="0"/>
          <w:bCs w:val="0"/>
          <w:sz w:val="32"/>
          <w:szCs w:val="32"/>
        </w:rPr>
        <w:t>202</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年</w:t>
      </w:r>
      <w:r>
        <w:rPr>
          <w:rFonts w:hint="eastAsia" w:ascii="仿宋" w:hAnsi="仿宋" w:eastAsia="仿宋" w:cs="仿宋"/>
          <w:b w:val="0"/>
          <w:bCs w:val="0"/>
          <w:color w:val="000000"/>
          <w:sz w:val="32"/>
          <w:szCs w:val="32"/>
          <w:lang w:eastAsia="zh-CN"/>
        </w:rPr>
        <w:t>华林镇卫生院</w:t>
      </w:r>
      <w:r>
        <w:rPr>
          <w:rFonts w:hint="eastAsia" w:ascii="仿宋" w:hAnsi="仿宋" w:eastAsia="仿宋" w:cs="仿宋"/>
          <w:b w:val="0"/>
          <w:bCs w:val="0"/>
          <w:sz w:val="32"/>
          <w:szCs w:val="32"/>
        </w:rPr>
        <w:t>内设处</w:t>
      </w:r>
      <w:r>
        <w:rPr>
          <w:rFonts w:hint="eastAsia" w:ascii="仿宋" w:hAnsi="仿宋" w:eastAsia="仿宋"/>
          <w:sz w:val="32"/>
          <w:szCs w:val="32"/>
        </w:rPr>
        <w:t>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3</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w:t>
      </w:r>
      <w:r>
        <w:rPr>
          <w:rFonts w:hint="eastAsia" w:ascii="仿宋" w:hAnsi="仿宋" w:eastAsia="仿宋"/>
          <w:sz w:val="32"/>
          <w:szCs w:val="32"/>
          <w:lang w:val="en-US" w:eastAsia="zh-CN"/>
        </w:rPr>
        <w:t>包含公卫科</w:t>
      </w:r>
      <w:r>
        <w:rPr>
          <w:rFonts w:hint="eastAsia" w:ascii="仿宋_GB2312" w:eastAsia="仿宋_GB2312"/>
          <w:sz w:val="32"/>
          <w:szCs w:val="30"/>
          <w:u w:val="single"/>
        </w:rPr>
        <w:t xml:space="preserve"> </w:t>
      </w:r>
      <w:r>
        <w:rPr>
          <w:rFonts w:hint="eastAsia" w:ascii="仿宋_GB2312" w:eastAsia="仿宋_GB2312"/>
          <w:sz w:val="32"/>
          <w:szCs w:val="30"/>
          <w:u w:val="none"/>
          <w:lang w:val="en-US" w:eastAsia="zh-CN"/>
        </w:rPr>
        <w:t>1</w:t>
      </w:r>
      <w:r>
        <w:rPr>
          <w:rFonts w:hint="eastAsia" w:ascii="仿宋" w:hAnsi="仿宋" w:eastAsia="仿宋"/>
          <w:sz w:val="32"/>
          <w:szCs w:val="32"/>
          <w:u w:val="none"/>
        </w:rPr>
        <w:t>个，</w:t>
      </w:r>
      <w:r>
        <w:rPr>
          <w:rFonts w:hint="eastAsia" w:ascii="仿宋" w:hAnsi="仿宋" w:eastAsia="仿宋"/>
          <w:sz w:val="32"/>
          <w:szCs w:val="32"/>
          <w:u w:val="none"/>
          <w:lang w:val="en-US" w:eastAsia="zh-CN"/>
        </w:rPr>
        <w:t>人数10人；医疗科1个，人数7人；行政科1个，人数3人。</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eastAsia="zh-CN"/>
        </w:rPr>
        <w:t>华林镇卫生院</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sz w:val="32"/>
          <w:szCs w:val="32"/>
          <w:lang w:eastAsia="zh-CN"/>
        </w:rPr>
        <w:t>华林镇卫生院</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仿宋"/>
          <w:b w:val="0"/>
          <w:bCs w:val="0"/>
          <w:color w:val="000000"/>
          <w:sz w:val="32"/>
          <w:szCs w:val="32"/>
          <w:lang w:eastAsia="zh-CN"/>
        </w:rPr>
        <w:t>华林镇卫生院</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584.64</w:t>
      </w:r>
      <w:r>
        <w:rPr>
          <w:rFonts w:ascii="仿宋" w:hAnsi="仿宋" w:eastAsia="仿宋" w:cs="Times New Roman"/>
          <w:kern w:val="0"/>
          <w:sz w:val="32"/>
          <w:szCs w:val="32"/>
        </w:rPr>
        <w:t>万元,较上年预算安排减少_</w:t>
      </w:r>
      <w:r>
        <w:rPr>
          <w:rFonts w:hint="eastAsia" w:ascii="仿宋" w:hAnsi="仿宋" w:eastAsia="仿宋" w:cs="Times New Roman"/>
          <w:kern w:val="0"/>
          <w:sz w:val="32"/>
          <w:szCs w:val="32"/>
          <w:lang w:val="en-US" w:eastAsia="zh-CN"/>
        </w:rPr>
        <w:t>345.5</w:t>
      </w:r>
      <w:r>
        <w:rPr>
          <w:rFonts w:ascii="仿宋" w:hAnsi="仿宋" w:eastAsia="仿宋" w:cs="Times New Roman"/>
          <w:kern w:val="0"/>
          <w:sz w:val="32"/>
          <w:szCs w:val="32"/>
        </w:rPr>
        <w:t>_万元;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354.64</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36.47</w:t>
      </w:r>
      <w:r>
        <w:rPr>
          <w:rFonts w:ascii="仿宋" w:hAnsi="仿宋" w:eastAsia="仿宋" w:cs="Times New Roman"/>
          <w:kern w:val="0"/>
          <w:sz w:val="32"/>
          <w:szCs w:val="32"/>
        </w:rPr>
        <w:t>万元。</w:t>
      </w:r>
      <w:r>
        <w:fldChar w:fldCharType="end"/>
      </w:r>
      <w:r>
        <w:rPr>
          <w:rFonts w:hint="eastAsia" w:ascii="仿宋" w:hAnsi="仿宋" w:eastAsia="仿宋" w:cs="仿宋"/>
          <w:sz w:val="32"/>
          <w:szCs w:val="32"/>
          <w:lang w:eastAsia="zh-CN"/>
        </w:rPr>
        <w:t>（</w:t>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u w:val="none"/>
          <w:lang w:val="en-US" w:eastAsia="zh-CN"/>
        </w:rPr>
        <w:t>总预算减少原因：村卫生所预算减除，村医养老预算减除。财政拨款减少原因：人员调出及退休，员工减少，工资福利减除</w:t>
      </w:r>
      <w:r>
        <w:rPr>
          <w:rFonts w:hint="eastAsia" w:ascii="仿宋" w:hAnsi="仿宋" w:eastAsia="仿宋" w:cs="Times New Roman"/>
          <w:kern w:val="0"/>
          <w:sz w:val="32"/>
          <w:szCs w:val="32"/>
          <w:lang w:val="en-US" w:eastAsia="zh-CN"/>
        </w:rPr>
        <w:t>。</w:t>
      </w:r>
      <w:r>
        <w:rPr>
          <w:rFonts w:hint="eastAsia" w:ascii="仿宋" w:hAnsi="仿宋" w:eastAsia="仿宋" w:cs="仿宋"/>
          <w:sz w:val="32"/>
          <w:szCs w:val="32"/>
          <w:lang w:eastAsia="zh-CN"/>
        </w:rPr>
        <w:t>）</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仿宋"/>
          <w:b w:val="0"/>
          <w:bCs w:val="0"/>
          <w:color w:val="000000"/>
          <w:sz w:val="32"/>
          <w:szCs w:val="32"/>
          <w:lang w:eastAsia="zh-CN"/>
        </w:rPr>
        <w:t>华林镇卫生院</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lang w:val="en-US" w:eastAsia="zh-CN"/>
        </w:rPr>
        <w:t>584.64</w:t>
      </w:r>
      <w:r>
        <w:rPr>
          <w:rStyle w:val="11"/>
          <w:rFonts w:ascii="仿宋" w:hAnsi="仿宋" w:eastAsia="仿宋"/>
          <w:sz w:val="32"/>
          <w:szCs w:val="32"/>
        </w:rPr>
        <w:t>万元,较上年预算安排减少</w:t>
      </w:r>
      <w:r>
        <w:rPr>
          <w:rFonts w:hint="eastAsia" w:ascii="仿宋" w:hAnsi="仿宋" w:eastAsia="仿宋" w:cs="Times New Roman"/>
          <w:kern w:val="0"/>
          <w:sz w:val="32"/>
          <w:szCs w:val="32"/>
          <w:lang w:val="en-US" w:eastAsia="zh-CN"/>
        </w:rPr>
        <w:t>345.5</w:t>
      </w:r>
      <w:r>
        <w:rPr>
          <w:rStyle w:val="11"/>
          <w:rFonts w:ascii="仿宋" w:hAnsi="仿宋" w:eastAsia="仿宋"/>
          <w:sz w:val="32"/>
          <w:szCs w:val="32"/>
        </w:rPr>
        <w:t>万元;</w:t>
      </w:r>
      <w:r>
        <w:fldChar w:fldCharType="end"/>
      </w:r>
      <w:r>
        <w:rPr>
          <w:rFonts w:hint="eastAsia" w:ascii="仿宋" w:hAnsi="仿宋" w:eastAsia="仿宋" w:cs="仿宋"/>
          <w:sz w:val="32"/>
          <w:szCs w:val="32"/>
          <w:lang w:eastAsia="zh-CN"/>
        </w:rPr>
        <w:t>（</w:t>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u w:val="none"/>
          <w:lang w:val="en-US" w:eastAsia="zh-CN"/>
        </w:rPr>
        <w:t>村卫生所医保预算减除，村医养老及岗位补助预算减除</w:t>
      </w:r>
      <w:r>
        <w:rPr>
          <w:rFonts w:hint="eastAsia" w:ascii="仿宋" w:hAnsi="仿宋" w:eastAsia="仿宋" w:cs="Times New Roman"/>
          <w:kern w:val="0"/>
          <w:sz w:val="32"/>
          <w:szCs w:val="32"/>
          <w:lang w:val="en-US" w:eastAsia="zh-CN"/>
        </w:rPr>
        <w:t>。</w:t>
      </w:r>
      <w:r>
        <w:rPr>
          <w:rFonts w:hint="eastAsia" w:ascii="仿宋" w:hAnsi="仿宋" w:eastAsia="仿宋" w:cs="仿宋"/>
          <w:sz w:val="32"/>
          <w:szCs w:val="32"/>
          <w:lang w:eastAsia="zh-CN"/>
        </w:rPr>
        <w:t>）</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olor w:val="000000" w:themeColor="text1"/>
          <w:sz w:val="32"/>
          <w:szCs w:val="32"/>
          <w14:textFill>
            <w14:solidFill>
              <w14:schemeClr w14:val="tx1"/>
            </w14:solidFill>
          </w14:textFill>
        </w:rPr>
        <w:t>按支出项目类别划分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294.34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28.77</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267.81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26.44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290.3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316.73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color w:val="000000" w:themeColor="text1"/>
          <w:sz w:val="32"/>
          <w:szCs w:val="32"/>
          <w14:textFill>
            <w14:solidFill>
              <w14:schemeClr w14:val="tx1"/>
            </w14:solidFill>
          </w14:textFill>
        </w:rPr>
        <w:t>按支出功能科目划分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41.28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2.65</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521.51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198.87</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21.86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2.67</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color w:val="000000" w:themeColor="text1"/>
          <w:sz w:val="32"/>
          <w:szCs w:val="32"/>
          <w14:textFill>
            <w14:solidFill>
              <w14:schemeClr w14:val="tx1"/>
            </w14:solidFill>
          </w14:textFill>
        </w:rPr>
        <w:t>按支出经济分类划</w:t>
      </w:r>
      <w:r>
        <w:rPr>
          <w:rStyle w:val="11"/>
          <w:rFonts w:hint="eastAsia" w:ascii="仿宋" w:hAnsi="仿宋" w:eastAsia="仿宋"/>
          <w:sz w:val="32"/>
          <w:szCs w:val="32"/>
        </w:rPr>
        <w:t>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267.81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53.03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0.09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26.44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24.17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401280B1">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Fonts w:hint="eastAsia" w:ascii="仿宋" w:hAnsi="仿宋" w:eastAsia="仿宋" w:cs="仿宋"/>
          <w:b w:val="0"/>
          <w:bCs w:val="0"/>
          <w:color w:val="000000"/>
          <w:sz w:val="32"/>
          <w:szCs w:val="32"/>
          <w:lang w:eastAsia="zh-CN"/>
        </w:rPr>
        <w:t>华林镇卫生院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354.64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36.47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u w:val="none"/>
          <w:lang w:val="en-US" w:eastAsia="zh-CN"/>
        </w:rPr>
        <w:t>人员调出及退休，员工减少，工资福利减除</w:t>
      </w:r>
      <w:r>
        <w:rPr>
          <w:rFonts w:hint="eastAsia" w:ascii="仿宋" w:hAnsi="仿宋" w:eastAsia="仿宋" w:cs="Times New Roman"/>
          <w:kern w:val="0"/>
          <w:sz w:val="32"/>
          <w:szCs w:val="32"/>
          <w:lang w:val="en-US" w:eastAsia="zh-CN"/>
        </w:rPr>
        <w:t>。）</w:t>
      </w:r>
    </w:p>
    <w:p w14:paraId="582B7E23">
      <w:pPr>
        <w:widowControl/>
        <w:ind w:firstLine="640" w:firstLineChars="200"/>
        <w:rPr>
          <w:rFonts w:hint="default" w:ascii="仿宋" w:hAnsi="仿宋" w:cs="Times New Roman" w:eastAsiaTheme="minorEastAsia"/>
          <w:color w:val="FF0000"/>
          <w:kern w:val="0"/>
          <w:sz w:val="32"/>
          <w:szCs w:val="32"/>
          <w:lang w:val="en-US" w:eastAsia="zh-CN"/>
        </w:rPr>
      </w:pPr>
    </w:p>
    <w:p w14:paraId="53F56414">
      <w:pPr>
        <w:ind w:firstLine="640" w:firstLineChars="200"/>
        <w:rPr>
          <w:rStyle w:val="11"/>
          <w:rFonts w:ascii="仿宋" w:hAnsi="仿宋" w:eastAsia="仿宋"/>
          <w:sz w:val="32"/>
          <w:szCs w:val="32"/>
        </w:rPr>
      </w:pPr>
      <w:r>
        <w:rPr>
          <w:rStyle w:val="11"/>
          <w:rFonts w:hint="eastAsia" w:ascii="仿宋" w:hAnsi="仿宋" w:eastAsia="仿宋"/>
          <w:color w:val="000000" w:themeColor="text1"/>
          <w:sz w:val="32"/>
          <w:szCs w:val="32"/>
          <w14:textFill>
            <w14:solidFill>
              <w14:schemeClr w14:val="tx1"/>
            </w14:solidFill>
          </w14:textFill>
        </w:rPr>
        <w:t>按支出功能科目划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41.28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2.65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521.51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198.87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21.86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2.67</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color w:val="000000" w:themeColor="text1"/>
          <w:sz w:val="32"/>
          <w:szCs w:val="32"/>
          <w14:textFill>
            <w14:solidFill>
              <w14:schemeClr w14:val="tx1"/>
            </w14:solidFill>
          </w14:textFill>
        </w:rPr>
        <w:t>按支出项目类别划分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294.34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28.77</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267.81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26.44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290.3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316.73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4A048E3">
      <w:pPr>
        <w:ind w:firstLine="640" w:firstLineChars="200"/>
        <w:rPr>
          <w:rStyle w:val="11"/>
          <w:rFonts w:hint="eastAsia" w:ascii="仿宋" w:hAnsi="仿宋" w:eastAsia="仿宋" w:cs="仿宋"/>
          <w:b/>
          <w:color w:val="auto"/>
          <w:sz w:val="32"/>
          <w:szCs w:val="32"/>
          <w:lang w:eastAsia="zh-CN"/>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Style w:val="11"/>
          <w:rFonts w:hint="eastAsia" w:ascii="仿宋" w:hAnsi="仿宋" w:eastAsia="仿宋" w:cs="仿宋"/>
          <w:color w:val="0000FF"/>
          <w:sz w:val="32"/>
          <w:szCs w:val="32"/>
        </w:rPr>
        <w:fldChar w:fldCharType="begin"/>
      </w:r>
      <w:r>
        <w:rPr>
          <w:rStyle w:val="11"/>
          <w:rFonts w:hint="eastAsia" w:ascii="仿宋" w:hAnsi="仿宋" w:eastAsia="仿宋" w:cs="仿宋"/>
          <w:color w:val="0000FF"/>
          <w:sz w:val="32"/>
          <w:szCs w:val="32"/>
        </w:rPr>
        <w:instrText xml:space="preserve">MERGEFIELD ${page540426799.ds254512694_REP_JXJC_AGENCY_WZR_NAME}</w:instrText>
      </w:r>
      <w:r>
        <w:rPr>
          <w:rStyle w:val="11"/>
          <w:rFonts w:hint="eastAsia" w:ascii="仿宋" w:hAnsi="仿宋" w:eastAsia="仿宋" w:cs="仿宋"/>
          <w:color w:val="0000FF"/>
          <w:sz w:val="32"/>
          <w:szCs w:val="32"/>
        </w:rPr>
        <w:fldChar w:fldCharType="separate"/>
      </w:r>
      <w:r>
        <w:rPr>
          <w:rFonts w:hint="eastAsia" w:ascii="仿宋" w:hAnsi="仿宋" w:eastAsia="仿宋" w:cs="仿宋"/>
          <w:b w:val="0"/>
          <w:bCs w:val="0"/>
          <w:color w:val="000000"/>
          <w:sz w:val="32"/>
          <w:szCs w:val="32"/>
          <w:lang w:eastAsia="zh-CN"/>
        </w:rPr>
        <w:t>华林镇卫生院</w:t>
      </w:r>
      <w:r>
        <w:rPr>
          <w:rFonts w:hint="eastAsia" w:ascii="仿宋" w:hAnsi="仿宋" w:eastAsia="仿宋" w:cs="仿宋"/>
          <w:color w:val="0000FF"/>
          <w:sz w:val="32"/>
          <w:szCs w:val="32"/>
        </w:rPr>
        <w:fldChar w:fldCharType="end"/>
      </w:r>
      <w:r>
        <w:rPr>
          <w:rFonts w:hint="eastAsia" w:ascii="仿宋" w:hAnsi="仿宋" w:eastAsia="仿宋" w:cs="仿宋"/>
          <w:sz w:val="32"/>
          <w:szCs w:val="32"/>
        </w:rPr>
        <w:t>政府性基金支出预算为</w:t>
      </w:r>
      <w:r>
        <w:rPr>
          <w:rFonts w:hint="eastAsia" w:ascii="仿宋" w:hAnsi="仿宋" w:eastAsia="仿宋" w:cs="仿宋"/>
          <w:sz w:val="32"/>
          <w:szCs w:val="32"/>
          <w:lang w:val="en-US" w:eastAsia="zh-CN"/>
        </w:rPr>
        <w:t>0万元</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${page540426799.ds357974894_REP_BGT_T_HC1100002019_DXQ02DW_S_ZFXJJ}</w:instrTex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${page400644146.ds215660413_REP_BGT_T_HC1100002019_DXQ02_S_ZFXJJ}</w:instrText>
      </w:r>
      <w:r>
        <w:rPr>
          <w:rFonts w:hint="eastAsia" w:ascii="仿宋" w:hAnsi="仿宋" w:eastAsia="仿宋" w:cs="仿宋"/>
          <w:sz w:val="32"/>
          <w:szCs w:val="32"/>
        </w:rPr>
        <w:fldChar w:fldCharType="end"/>
      </w:r>
      <w:r>
        <w:rPr>
          <w:rFonts w:hint="eastAsia" w:ascii="仿宋" w:hAnsi="仿宋" w:eastAsia="仿宋" w:cs="仿宋"/>
          <w:sz w:val="32"/>
          <w:szCs w:val="32"/>
          <w:lang w:eastAsia="zh-CN"/>
        </w:rPr>
        <w:t>。</w:t>
      </w:r>
      <w:r>
        <w:rPr>
          <w:rStyle w:val="11"/>
          <w:rFonts w:hint="eastAsia" w:ascii="仿宋" w:hAnsi="仿宋" w:eastAsia="仿宋" w:cs="仿宋"/>
          <w:color w:val="auto"/>
          <w:sz w:val="32"/>
          <w:szCs w:val="32"/>
        </w:rPr>
        <w:t>本单位没有使用政府性基金预算拨款安排的支出</w:t>
      </w:r>
      <w:r>
        <w:rPr>
          <w:rStyle w:val="11"/>
          <w:rFonts w:hint="eastAsia" w:ascii="仿宋" w:hAnsi="仿宋" w:eastAsia="仿宋" w:cs="仿宋"/>
          <w:b/>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5BE92980">
      <w:pPr>
        <w:widowControl/>
        <w:ind w:firstLine="320" w:firstLineChars="100"/>
        <w:rPr>
          <w:rStyle w:val="11"/>
          <w:rFonts w:hint="eastAsia" w:ascii="仿宋" w:hAnsi="仿宋" w:eastAsia="仿宋" w:cs="仿宋"/>
          <w:color w:val="auto"/>
          <w:sz w:val="32"/>
          <w:szCs w:val="32"/>
          <w:lang w:val="en-US" w:eastAsia="zh-CN"/>
        </w:rPr>
      </w:pPr>
      <w:r>
        <w:rPr>
          <w:rStyle w:val="11"/>
          <w:rFonts w:hint="eastAsia" w:ascii="仿宋" w:hAnsi="仿宋" w:eastAsia="仿宋" w:cs="仿宋"/>
          <w:color w:val="auto"/>
          <w:sz w:val="32"/>
          <w:szCs w:val="32"/>
        </w:rPr>
        <w:t>本单位没有使用国有资本经营预算拨款安排的支出</w:t>
      </w:r>
      <w:r>
        <w:rPr>
          <w:rStyle w:val="11"/>
          <w:rFonts w:hint="eastAsia" w:ascii="仿宋" w:hAnsi="仿宋" w:eastAsia="仿宋" w:cs="仿宋"/>
          <w:b/>
          <w:color w:val="auto"/>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677D8789">
      <w:pPr>
        <w:widowControl/>
        <w:spacing w:line="580" w:lineRule="exact"/>
        <w:ind w:firstLine="636"/>
        <w:jc w:val="left"/>
        <w:rPr>
          <w:rFonts w:hint="eastAsia" w:ascii="仿宋" w:hAnsi="仿宋" w:eastAsia="仿宋" w:cs="仿宋"/>
          <w:color w:val="FF0000"/>
          <w:sz w:val="32"/>
          <w:szCs w:val="32"/>
          <w:lang w:eastAsia="zh-CN"/>
        </w:rPr>
      </w:pPr>
      <w:r>
        <w:rPr>
          <w:rStyle w:val="11"/>
          <w:rFonts w:hint="eastAsia" w:ascii="仿宋" w:hAnsi="仿宋" w:eastAsia="仿宋" w:cs="仿宋"/>
          <w:sz w:val="32"/>
          <w:szCs w:val="32"/>
        </w:rPr>
        <w:t>本单位非行政参公单位，无机关运行经费</w:t>
      </w:r>
    </w:p>
    <w:p w14:paraId="2058FC9E">
      <w:pPr>
        <w:widowControl/>
        <w:spacing w:line="580" w:lineRule="exact"/>
        <w:ind w:firstLine="636"/>
        <w:jc w:val="left"/>
        <w:rPr>
          <w:rFonts w:hint="eastAsia" w:ascii="仿宋" w:hAnsi="仿宋" w:eastAsia="仿宋" w:cs="仿宋"/>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4E97F96A">
      <w:pPr>
        <w:widowControl/>
        <w:spacing w:line="580" w:lineRule="exact"/>
        <w:ind w:firstLine="636"/>
        <w:jc w:val="left"/>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35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35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5B0ACDBF">
      <w:pPr>
        <w:ind w:firstLine="642"/>
        <w:rPr>
          <w:rStyle w:val="11"/>
          <w:rFonts w:ascii="Adobe 仿宋 Std R" w:hAnsi="Adobe 仿宋 Std R" w:eastAsia="Adobe 仿宋 Std R"/>
          <w:b/>
          <w:color w:val="FF0000"/>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lang w:val="en-US" w:eastAsia="zh-CN"/>
        </w:rPr>
        <w:t>0</w:t>
      </w:r>
      <w:r>
        <w:rPr>
          <w:rFonts w:hint="eastAsia" w:ascii="仿宋_GB2312" w:eastAsia="仿宋_GB2312"/>
          <w:sz w:val="32"/>
          <w:szCs w:val="30"/>
        </w:rPr>
        <w:t>。</w:t>
      </w:r>
    </w:p>
    <w:p w14:paraId="7C698E59">
      <w:pPr>
        <w:ind w:firstLine="321" w:firstLineChars="100"/>
        <w:rPr>
          <w:rStyle w:val="11"/>
          <w:rFonts w:ascii="Adobe 仿宋 Std R" w:hAnsi="Adobe 仿宋 Std R" w:eastAsia="Adobe 仿宋 Std R"/>
          <w:b/>
          <w:sz w:val="32"/>
          <w:szCs w:val="32"/>
        </w:rPr>
      </w:pPr>
    </w:p>
    <w:p w14:paraId="4400133E">
      <w:pPr>
        <w:ind w:firstLine="321" w:firstLineChars="100"/>
        <w:rPr>
          <w:rStyle w:val="11"/>
          <w:rFonts w:ascii="Adobe 仿宋 Std R" w:hAnsi="Adobe 仿宋 Std R" w:eastAsia="Adobe 仿宋 Std R"/>
          <w:b/>
          <w:sz w:val="32"/>
          <w:szCs w:val="32"/>
        </w:rPr>
      </w:pP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华林镇卫生院</w:t>
      </w:r>
      <w:r>
        <w:rPr>
          <w:rStyle w:val="11"/>
          <w:rFonts w:hint="eastAsia" w:ascii="Adobe 仿宋 Std R" w:hAnsi="Adobe 仿宋 Std R" w:eastAsia="Adobe 仿宋 Std R"/>
          <w:b/>
          <w:sz w:val="32"/>
          <w:szCs w:val="32"/>
        </w:rPr>
        <w:t>项目情况说明</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21461DF">
      <w:pPr>
        <w:numPr>
          <w:ilvl w:val="0"/>
          <w:numId w:val="0"/>
        </w:numPr>
        <w:ind w:firstLine="640" w:firstLineChars="200"/>
        <w:rPr>
          <w:rStyle w:val="11"/>
          <w:rFonts w:hint="eastAsia" w:ascii="仿宋" w:hAnsi="仿宋" w:eastAsia="仿宋" w:cs="仿宋"/>
          <w:b/>
          <w:color w:val="auto"/>
          <w:sz w:val="32"/>
          <w:szCs w:val="32"/>
        </w:rPr>
      </w:pPr>
      <w:r>
        <w:rPr>
          <w:rFonts w:hint="eastAsia" w:ascii="仿宋" w:hAnsi="仿宋" w:eastAsia="仿宋" w:cs="仿宋"/>
          <w:color w:val="auto"/>
          <w:sz w:val="32"/>
          <w:szCs w:val="32"/>
          <w:lang w:eastAsia="zh-CN"/>
        </w:rPr>
        <w:t>华林镇</w:t>
      </w:r>
      <w:r>
        <w:rPr>
          <w:rFonts w:hint="eastAsia" w:ascii="仿宋" w:hAnsi="仿宋" w:eastAsia="仿宋" w:cs="仿宋"/>
          <w:color w:val="auto"/>
          <w:sz w:val="32"/>
          <w:szCs w:val="32"/>
        </w:rPr>
        <w:t>卫生院202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年公共卫生服务本市配套资金</w:t>
      </w:r>
    </w:p>
    <w:p w14:paraId="16834C22">
      <w:pPr>
        <w:ind w:firstLine="642"/>
        <w:rPr>
          <w:rFonts w:hint="eastAsia" w:ascii="Adobe 仿宋 Std R" w:hAnsi="Adobe 仿宋 Std R" w:eastAsia="Adobe 仿宋 Std R"/>
          <w:sz w:val="32"/>
          <w:szCs w:val="32"/>
        </w:rPr>
      </w:pPr>
    </w:p>
    <w:p w14:paraId="4A13D933">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56136CA9">
      <w:pPr>
        <w:keepNext w:val="0"/>
        <w:keepLines w:val="0"/>
        <w:pageBreakBefore w:val="0"/>
        <w:widowControl w:val="0"/>
        <w:numPr>
          <w:ilvl w:val="0"/>
          <w:numId w:val="0"/>
        </w:numPr>
        <w:kinsoku/>
        <w:wordWrap/>
        <w:overflowPunct/>
        <w:topLinePunct w:val="0"/>
        <w:autoSpaceDE/>
        <w:autoSpaceDN/>
        <w:bidi w:val="0"/>
        <w:adjustRightInd/>
        <w:snapToGrid/>
        <w:ind w:left="638" w:leftChars="304"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rPr>
        <w:t>依据《江西省2021年度基本公共卫生服务项目实施方案的通知》（赣卫基层字【2021】8号）和《国家基本公共卫生服务规范（第三版）》</w:t>
      </w:r>
    </w:p>
    <w:p w14:paraId="0C790ED6">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28A24891">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color w:val="auto"/>
          <w:sz w:val="32"/>
          <w:szCs w:val="32"/>
          <w:lang w:val="en-US" w:eastAsia="zh-CN"/>
        </w:rPr>
        <w:t>庐山市</w:t>
      </w:r>
      <w:r>
        <w:rPr>
          <w:rFonts w:hint="eastAsia" w:ascii="Adobe 仿宋 Std R" w:hAnsi="Adobe 仿宋 Std R" w:eastAsia="Adobe 仿宋 Std R"/>
          <w:color w:val="auto"/>
          <w:sz w:val="32"/>
          <w:szCs w:val="32"/>
          <w:lang w:eastAsia="zh-CN"/>
        </w:rPr>
        <w:t>华林</w:t>
      </w:r>
      <w:r>
        <w:rPr>
          <w:rFonts w:hint="eastAsia" w:ascii="Adobe 仿宋 Std R" w:hAnsi="Adobe 仿宋 Std R" w:eastAsia="Adobe 仿宋 Std R"/>
          <w:color w:val="auto"/>
          <w:sz w:val="32"/>
          <w:szCs w:val="32"/>
        </w:rPr>
        <w:t>镇卫生院</w:t>
      </w:r>
    </w:p>
    <w:p w14:paraId="27D7048E">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736C2A7">
      <w:pPr>
        <w:numPr>
          <w:ilvl w:val="0"/>
          <w:numId w:val="0"/>
        </w:numPr>
        <w:ind w:firstLine="640" w:firstLineChars="200"/>
        <w:rPr>
          <w:rFonts w:hint="eastAsia" w:ascii="仿宋" w:hAnsi="仿宋" w:eastAsia="仿宋" w:cs="仿宋"/>
          <w:sz w:val="32"/>
          <w:szCs w:val="32"/>
        </w:rPr>
      </w:pPr>
      <w:r>
        <w:rPr>
          <w:rFonts w:hint="eastAsia" w:ascii="仿宋" w:hAnsi="仿宋" w:eastAsia="仿宋" w:cs="仿宋"/>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60A7DC50">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8F3D99F">
      <w:pPr>
        <w:numPr>
          <w:ilvl w:val="0"/>
          <w:numId w:val="0"/>
        </w:numPr>
        <w:ind w:firstLine="1280" w:firstLineChars="400"/>
        <w:rPr>
          <w:rFonts w:hint="eastAsia" w:ascii="Adobe 仿宋 Std R" w:hAnsi="Adobe 仿宋 Std R" w:eastAsia="Adobe 仿宋 Std R"/>
          <w:sz w:val="32"/>
          <w:szCs w:val="32"/>
        </w:rPr>
      </w:pPr>
      <w:r>
        <w:rPr>
          <w:rFonts w:hint="eastAsia" w:ascii="Adobe 仿宋 Std R" w:hAnsi="Adobe 仿宋 Std R" w:eastAsia="Adobe 仿宋 Std R"/>
          <w:color w:val="auto"/>
          <w:sz w:val="32"/>
          <w:szCs w:val="32"/>
          <w:lang w:val="en-US" w:eastAsia="zh-CN"/>
        </w:rPr>
        <w:t>一年</w:t>
      </w:r>
    </w:p>
    <w:p w14:paraId="0D1FF59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1AB6182">
      <w:pPr>
        <w:widowControl/>
        <w:spacing w:line="580" w:lineRule="exact"/>
        <w:ind w:firstLine="636"/>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44.49万元</w:t>
      </w:r>
    </w:p>
    <w:p w14:paraId="0B4D8C54">
      <w:pPr>
        <w:widowControl/>
        <w:spacing w:line="580" w:lineRule="exact"/>
        <w:jc w:val="left"/>
        <w:rPr>
          <w:rFonts w:ascii="楷体_GB2312" w:eastAsia="楷体_GB2312"/>
          <w:b/>
          <w:sz w:val="32"/>
          <w:szCs w:val="30"/>
          <w:u w:val="single" w:color="FFFFFF" w:themeColor="background1"/>
        </w:rPr>
      </w:pPr>
      <w:r>
        <w:rPr>
          <w:rFonts w:hint="eastAsia" w:ascii="楷体_GB2312" w:hAnsi="Calibri" w:eastAsia="楷体_GB2312" w:cs="宋体"/>
          <w:b/>
          <w:kern w:val="0"/>
          <w:sz w:val="32"/>
          <w:szCs w:val="32"/>
          <w:u w:val="single" w:color="FFFFFF" w:themeColor="background1"/>
        </w:rPr>
        <w:t>二、</w:t>
      </w:r>
      <w:r>
        <w:rPr>
          <w:rFonts w:hint="eastAsia" w:ascii="楷体_GB2312" w:eastAsia="楷体_GB2312"/>
          <w:b/>
          <w:sz w:val="32"/>
          <w:szCs w:val="30"/>
          <w:u w:val="single" w:color="FFFFFF" w:themeColor="background1"/>
        </w:rPr>
        <w:t>202</w:t>
      </w:r>
      <w:r>
        <w:rPr>
          <w:rFonts w:hint="eastAsia" w:ascii="楷体_GB2312" w:eastAsia="楷体_GB2312"/>
          <w:b/>
          <w:sz w:val="32"/>
          <w:szCs w:val="30"/>
          <w:u w:val="single" w:color="FFFFFF" w:themeColor="background1"/>
          <w:lang w:val="en-US" w:eastAsia="zh-CN"/>
        </w:rPr>
        <w:t>5</w:t>
      </w:r>
      <w:r>
        <w:rPr>
          <w:rFonts w:hint="eastAsia" w:ascii="楷体_GB2312" w:eastAsia="楷体_GB2312"/>
          <w:b/>
          <w:sz w:val="32"/>
          <w:szCs w:val="30"/>
          <w:u w:val="single" w:color="FFFFFF" w:themeColor="background1"/>
        </w:rPr>
        <w:t>年“三公</w:t>
      </w:r>
      <w:r>
        <w:rPr>
          <w:rFonts w:ascii="楷体_GB2312" w:eastAsia="楷体_GB2312"/>
          <w:b/>
          <w:sz w:val="32"/>
          <w:szCs w:val="30"/>
          <w:u w:val="single" w:color="FFFFFF" w:themeColor="background1"/>
        </w:rPr>
        <w:t>”</w:t>
      </w:r>
      <w:r>
        <w:rPr>
          <w:rFonts w:hint="eastAsia" w:ascii="楷体_GB2312" w:eastAsia="楷体_GB2312"/>
          <w:b/>
          <w:sz w:val="32"/>
          <w:szCs w:val="30"/>
          <w:u w:val="single" w:color="FFFFFF" w:themeColor="background1"/>
        </w:rPr>
        <w:t>经费预算情况说明</w:t>
      </w:r>
    </w:p>
    <w:p w14:paraId="378EA2BB">
      <w:pPr>
        <w:ind w:firstLine="640" w:firstLineChars="200"/>
        <w:jc w:val="left"/>
        <w:rPr>
          <w:rFonts w:hint="eastAsia" w:ascii="仿宋" w:hAnsi="仿宋" w:eastAsia="仿宋" w:cs="仿宋"/>
          <w:bCs/>
          <w:sz w:val="32"/>
          <w:szCs w:val="32"/>
          <w:u w:val="none"/>
        </w:rPr>
      </w:pPr>
      <w:r>
        <w:rPr>
          <w:rFonts w:hint="eastAsia" w:ascii="仿宋" w:hAnsi="仿宋" w:eastAsia="仿宋" w:cs="仿宋"/>
          <w:bCs/>
          <w:sz w:val="32"/>
          <w:szCs w:val="32"/>
          <w:u w:val="none"/>
        </w:rPr>
        <w:t>202</w:t>
      </w:r>
      <w:r>
        <w:rPr>
          <w:rFonts w:hint="eastAsia" w:ascii="仿宋" w:hAnsi="仿宋" w:eastAsia="仿宋" w:cs="仿宋"/>
          <w:bCs/>
          <w:sz w:val="32"/>
          <w:szCs w:val="32"/>
          <w:u w:val="none"/>
          <w:lang w:val="en-US" w:eastAsia="zh-CN"/>
        </w:rPr>
        <w:t>5</w:t>
      </w:r>
      <w:r>
        <w:rPr>
          <w:rFonts w:hint="eastAsia" w:ascii="仿宋" w:hAnsi="仿宋" w:eastAsia="仿宋" w:cs="仿宋"/>
          <w:bCs/>
          <w:sz w:val="32"/>
          <w:szCs w:val="32"/>
          <w:u w:val="none"/>
        </w:rPr>
        <w:t>年</w:t>
      </w:r>
      <w:r>
        <w:rPr>
          <w:rFonts w:hint="eastAsia" w:ascii="仿宋" w:hAnsi="仿宋" w:eastAsia="仿宋" w:cs="仿宋"/>
          <w:color w:val="auto"/>
          <w:sz w:val="32"/>
          <w:szCs w:val="32"/>
          <w:u w:val="none"/>
          <w:lang w:eastAsia="zh-CN"/>
        </w:rPr>
        <w:t>华林镇</w:t>
      </w:r>
      <w:r>
        <w:rPr>
          <w:rFonts w:hint="eastAsia" w:ascii="仿宋" w:hAnsi="仿宋" w:eastAsia="仿宋" w:cs="仿宋"/>
          <w:color w:val="auto"/>
          <w:sz w:val="32"/>
          <w:szCs w:val="32"/>
          <w:u w:val="none"/>
        </w:rPr>
        <w:t>卫生院</w:t>
      </w:r>
      <w:r>
        <w:rPr>
          <w:rFonts w:hint="eastAsia" w:ascii="仿宋" w:hAnsi="仿宋" w:eastAsia="仿宋" w:cs="仿宋"/>
          <w:bCs/>
          <w:sz w:val="32"/>
          <w:szCs w:val="32"/>
          <w:u w:val="none"/>
        </w:rPr>
        <w:t>"三公"经费财政拨款安排</w:t>
      </w:r>
      <w:r>
        <w:rPr>
          <w:rFonts w:hint="eastAsia" w:ascii="仿宋" w:hAnsi="仿宋" w:eastAsia="仿宋" w:cs="仿宋"/>
          <w:bCs/>
          <w:sz w:val="32"/>
          <w:szCs w:val="32"/>
          <w:u w:val="none"/>
          <w:lang w:val="en-US" w:eastAsia="zh-CN"/>
        </w:rPr>
        <w:t>_</w:t>
      </w:r>
      <w:r>
        <w:rPr>
          <w:rFonts w:hint="eastAsia" w:ascii="仿宋" w:hAnsi="仿宋" w:eastAsia="仿宋" w:cs="仿宋"/>
          <w:bCs/>
          <w:sz w:val="32"/>
          <w:szCs w:val="32"/>
          <w:u w:val="none"/>
        </w:rPr>
        <w:t>万元，其中：</w:t>
      </w:r>
    </w:p>
    <w:p w14:paraId="3D4E5CE3">
      <w:pPr>
        <w:ind w:firstLine="640" w:firstLineChars="200"/>
        <w:jc w:val="left"/>
        <w:rPr>
          <w:rFonts w:hint="eastAsia" w:ascii="仿宋" w:hAnsi="仿宋" w:eastAsia="仿宋" w:cs="仿宋"/>
          <w:bCs/>
          <w:sz w:val="32"/>
          <w:szCs w:val="32"/>
          <w:u w:val="none"/>
        </w:rPr>
      </w:pPr>
      <w:r>
        <w:rPr>
          <w:rFonts w:hint="eastAsia" w:ascii="仿宋" w:hAnsi="仿宋" w:eastAsia="仿宋" w:cs="仿宋"/>
          <w:bCs/>
          <w:sz w:val="32"/>
          <w:szCs w:val="32"/>
          <w:u w:val="none"/>
        </w:rPr>
        <w:t>因公出国</w:t>
      </w:r>
      <w:r>
        <w:rPr>
          <w:rFonts w:hint="eastAsia" w:ascii="仿宋" w:hAnsi="仿宋" w:eastAsia="仿宋" w:cs="仿宋"/>
          <w:bCs/>
          <w:sz w:val="32"/>
          <w:szCs w:val="32"/>
          <w:u w:val="none"/>
          <w:lang w:val="en-US" w:eastAsia="zh-CN"/>
        </w:rPr>
        <w:t>0</w:t>
      </w:r>
      <w:r>
        <w:rPr>
          <w:rFonts w:hint="eastAsia" w:ascii="仿宋" w:hAnsi="仿宋" w:eastAsia="仿宋" w:cs="仿宋"/>
          <w:bCs/>
          <w:sz w:val="32"/>
          <w:szCs w:val="32"/>
          <w:u w:val="none"/>
        </w:rPr>
        <w:t>万元,比上年增（减）</w:t>
      </w:r>
      <w:r>
        <w:rPr>
          <w:rFonts w:hint="eastAsia" w:ascii="仿宋" w:hAnsi="仿宋" w:eastAsia="仿宋" w:cs="仿宋"/>
          <w:bCs/>
          <w:sz w:val="32"/>
          <w:szCs w:val="32"/>
          <w:u w:val="none"/>
          <w:lang w:val="en-US" w:eastAsia="zh-CN"/>
        </w:rPr>
        <w:t>0</w:t>
      </w:r>
      <w:r>
        <w:rPr>
          <w:rFonts w:hint="eastAsia" w:ascii="仿宋" w:hAnsi="仿宋" w:eastAsia="仿宋" w:cs="仿宋"/>
          <w:bCs/>
          <w:sz w:val="32"/>
          <w:szCs w:val="32"/>
          <w:u w:val="none"/>
        </w:rPr>
        <w:t>万元，主要原因是：与上年安排保持一致。</w:t>
      </w:r>
    </w:p>
    <w:p w14:paraId="4427CC64">
      <w:pPr>
        <w:ind w:firstLine="640" w:firstLineChars="200"/>
        <w:jc w:val="left"/>
        <w:rPr>
          <w:rFonts w:hint="eastAsia" w:ascii="仿宋" w:hAnsi="仿宋" w:eastAsia="仿宋" w:cs="仿宋"/>
          <w:bCs/>
          <w:sz w:val="32"/>
          <w:szCs w:val="32"/>
          <w:u w:val="none"/>
        </w:rPr>
      </w:pPr>
      <w:r>
        <w:rPr>
          <w:rFonts w:hint="eastAsia" w:ascii="仿宋" w:hAnsi="仿宋" w:eastAsia="仿宋" w:cs="仿宋"/>
          <w:bCs/>
          <w:sz w:val="32"/>
          <w:szCs w:val="32"/>
          <w:u w:val="none"/>
        </w:rPr>
        <w:t>公务接待</w:t>
      </w:r>
      <w:r>
        <w:rPr>
          <w:rFonts w:hint="eastAsia" w:ascii="仿宋" w:hAnsi="仿宋" w:eastAsia="仿宋" w:cs="仿宋"/>
          <w:bCs/>
          <w:sz w:val="32"/>
          <w:szCs w:val="32"/>
          <w:u w:val="none"/>
          <w:lang w:val="en-US" w:eastAsia="zh-CN"/>
        </w:rPr>
        <w:t>0</w:t>
      </w:r>
      <w:r>
        <w:rPr>
          <w:rFonts w:hint="eastAsia" w:ascii="仿宋" w:hAnsi="仿宋" w:eastAsia="仿宋" w:cs="仿宋"/>
          <w:bCs/>
          <w:sz w:val="32"/>
          <w:szCs w:val="32"/>
          <w:u w:val="none"/>
        </w:rPr>
        <w:t>万元,比上年增（减）</w:t>
      </w:r>
      <w:r>
        <w:rPr>
          <w:rFonts w:hint="eastAsia" w:ascii="仿宋" w:hAnsi="仿宋" w:eastAsia="仿宋" w:cs="仿宋"/>
          <w:bCs/>
          <w:sz w:val="32"/>
          <w:szCs w:val="32"/>
          <w:u w:val="none"/>
          <w:lang w:val="en-US" w:eastAsia="zh-CN"/>
        </w:rPr>
        <w:t>0</w:t>
      </w:r>
      <w:r>
        <w:rPr>
          <w:rFonts w:hint="eastAsia" w:ascii="仿宋" w:hAnsi="仿宋" w:eastAsia="仿宋" w:cs="仿宋"/>
          <w:bCs/>
          <w:sz w:val="32"/>
          <w:szCs w:val="32"/>
          <w:u w:val="none"/>
        </w:rPr>
        <w:t>万元，主要原因是：与上年安排保持一致。。</w:t>
      </w:r>
    </w:p>
    <w:p w14:paraId="72B96DEC">
      <w:pPr>
        <w:ind w:firstLine="640" w:firstLineChars="200"/>
        <w:jc w:val="left"/>
        <w:rPr>
          <w:rFonts w:hint="eastAsia" w:ascii="仿宋" w:hAnsi="仿宋" w:eastAsia="仿宋" w:cs="仿宋"/>
          <w:bCs/>
          <w:sz w:val="32"/>
          <w:szCs w:val="32"/>
          <w:u w:val="none"/>
        </w:rPr>
      </w:pPr>
      <w:r>
        <w:rPr>
          <w:rFonts w:hint="eastAsia" w:ascii="仿宋" w:hAnsi="仿宋" w:eastAsia="仿宋" w:cs="仿宋"/>
          <w:bCs/>
          <w:sz w:val="32"/>
          <w:szCs w:val="32"/>
          <w:u w:val="none"/>
        </w:rPr>
        <w:t>公务用车运行</w:t>
      </w:r>
      <w:r>
        <w:rPr>
          <w:rFonts w:hint="eastAsia" w:ascii="仿宋" w:hAnsi="仿宋" w:eastAsia="仿宋" w:cs="仿宋"/>
          <w:bCs/>
          <w:sz w:val="32"/>
          <w:szCs w:val="32"/>
          <w:u w:val="none"/>
          <w:lang w:val="en-US" w:eastAsia="zh-CN"/>
        </w:rPr>
        <w:t>0.61</w:t>
      </w:r>
      <w:r>
        <w:rPr>
          <w:rFonts w:hint="eastAsia" w:ascii="仿宋" w:hAnsi="仿宋" w:eastAsia="仿宋" w:cs="仿宋"/>
          <w:bCs/>
          <w:sz w:val="32"/>
          <w:szCs w:val="32"/>
          <w:u w:val="none"/>
        </w:rPr>
        <w:t>万元,比上年减</w:t>
      </w:r>
      <w:r>
        <w:rPr>
          <w:rFonts w:hint="eastAsia" w:ascii="仿宋" w:hAnsi="仿宋" w:eastAsia="仿宋" w:cs="仿宋"/>
          <w:bCs/>
          <w:sz w:val="32"/>
          <w:szCs w:val="32"/>
          <w:u w:val="none"/>
          <w:lang w:val="en-US" w:eastAsia="zh-CN"/>
        </w:rPr>
        <w:t>0.14</w:t>
      </w:r>
      <w:r>
        <w:rPr>
          <w:rFonts w:hint="eastAsia" w:ascii="仿宋" w:hAnsi="仿宋" w:eastAsia="仿宋" w:cs="仿宋"/>
          <w:bCs/>
          <w:sz w:val="32"/>
          <w:szCs w:val="32"/>
          <w:u w:val="none"/>
        </w:rPr>
        <w:t>万元，主要原因是：</w:t>
      </w:r>
      <w:r>
        <w:rPr>
          <w:rFonts w:hint="eastAsia" w:ascii="仿宋" w:hAnsi="仿宋" w:eastAsia="仿宋" w:cs="仿宋"/>
          <w:bCs/>
          <w:sz w:val="32"/>
          <w:szCs w:val="32"/>
          <w:u w:val="none"/>
          <w:lang w:val="en-US" w:eastAsia="zh-CN"/>
        </w:rPr>
        <w:t>维持车辆基本运转</w:t>
      </w:r>
      <w:r>
        <w:rPr>
          <w:rFonts w:hint="eastAsia" w:ascii="仿宋" w:hAnsi="仿宋" w:eastAsia="仿宋" w:cs="仿宋"/>
          <w:bCs/>
          <w:sz w:val="32"/>
          <w:szCs w:val="32"/>
          <w:u w:val="none"/>
        </w:rPr>
        <w:t>。</w:t>
      </w:r>
    </w:p>
    <w:p w14:paraId="40EBFB4B">
      <w:pPr>
        <w:ind w:firstLine="640" w:firstLineChars="200"/>
        <w:jc w:val="left"/>
        <w:rPr>
          <w:rFonts w:hint="eastAsia" w:ascii="仿宋" w:hAnsi="仿宋" w:eastAsia="仿宋" w:cs="仿宋"/>
          <w:bCs/>
          <w:sz w:val="32"/>
          <w:szCs w:val="32"/>
          <w:u w:val="none"/>
        </w:rPr>
      </w:pPr>
      <w:r>
        <w:rPr>
          <w:rFonts w:hint="eastAsia" w:ascii="仿宋" w:hAnsi="仿宋" w:eastAsia="仿宋" w:cs="仿宋"/>
          <w:bCs/>
          <w:sz w:val="32"/>
          <w:szCs w:val="32"/>
          <w:u w:val="none"/>
        </w:rPr>
        <w:t>公务用车购置</w:t>
      </w:r>
      <w:r>
        <w:rPr>
          <w:rFonts w:hint="eastAsia" w:ascii="仿宋" w:hAnsi="仿宋" w:eastAsia="仿宋" w:cs="仿宋"/>
          <w:bCs/>
          <w:sz w:val="32"/>
          <w:szCs w:val="32"/>
          <w:u w:val="none"/>
          <w:lang w:val="en-US" w:eastAsia="zh-CN"/>
        </w:rPr>
        <w:t>0</w:t>
      </w:r>
      <w:r>
        <w:rPr>
          <w:rFonts w:hint="eastAsia" w:ascii="仿宋" w:hAnsi="仿宋" w:eastAsia="仿宋" w:cs="仿宋"/>
          <w:bCs/>
          <w:sz w:val="32"/>
          <w:szCs w:val="32"/>
          <w:u w:val="none"/>
        </w:rPr>
        <w:t>万元,比上年减</w:t>
      </w:r>
      <w:r>
        <w:rPr>
          <w:rFonts w:hint="eastAsia" w:ascii="仿宋" w:hAnsi="仿宋" w:eastAsia="仿宋" w:cs="仿宋"/>
          <w:bCs/>
          <w:sz w:val="32"/>
          <w:szCs w:val="32"/>
          <w:u w:val="none"/>
          <w:lang w:val="en-US" w:eastAsia="zh-CN"/>
        </w:rPr>
        <w:t>2.3</w:t>
      </w:r>
      <w:r>
        <w:rPr>
          <w:rFonts w:hint="eastAsia" w:ascii="仿宋" w:hAnsi="仿宋" w:eastAsia="仿宋" w:cs="仿宋"/>
          <w:bCs/>
          <w:sz w:val="32"/>
          <w:szCs w:val="32"/>
          <w:u w:val="none"/>
        </w:rPr>
        <w:t>万元，主要原因是：</w:t>
      </w:r>
      <w:r>
        <w:rPr>
          <w:rFonts w:hint="eastAsia" w:ascii="仿宋" w:hAnsi="仿宋" w:eastAsia="仿宋" w:cs="仿宋"/>
          <w:bCs/>
          <w:sz w:val="32"/>
          <w:szCs w:val="32"/>
          <w:u w:val="none"/>
          <w:lang w:eastAsia="zh-CN"/>
        </w:rPr>
        <w:t>不用每年缴纳车辆购置税，无车辆采购计划</w:t>
      </w:r>
      <w:r>
        <w:rPr>
          <w:rFonts w:hint="eastAsia" w:ascii="仿宋" w:hAnsi="仿宋" w:eastAsia="仿宋" w:cs="仿宋"/>
          <w:bCs/>
          <w:sz w:val="32"/>
          <w:szCs w:val="32"/>
          <w:u w:val="none"/>
        </w:rPr>
        <w:t>。</w:t>
      </w:r>
      <w:r>
        <w:rPr>
          <w:rFonts w:hint="eastAsia" w:ascii="仿宋" w:hAnsi="仿宋" w:eastAsia="仿宋" w:cs="仿宋"/>
          <w:bCs/>
          <w:sz w:val="32"/>
          <w:szCs w:val="32"/>
          <w:u w:val="none"/>
        </w:rPr>
        <w:fldChar w:fldCharType="begin"/>
      </w:r>
      <w:r>
        <w:rPr>
          <w:rFonts w:hint="eastAsia" w:ascii="仿宋" w:hAnsi="仿宋" w:eastAsia="仿宋" w:cs="仿宋"/>
          <w:bCs/>
          <w:sz w:val="32"/>
          <w:szCs w:val="32"/>
          <w:u w:val="none"/>
        </w:rPr>
        <w:instrText xml:space="preserve">MERGEFIELD ${page400644146.ds215660413_REP_BGT_T_HC1100002019_DXQ02_ZCSGGZ}</w:instrText>
      </w:r>
      <w:r>
        <w:rPr>
          <w:rFonts w:hint="eastAsia" w:ascii="仿宋" w:hAnsi="仿宋" w:eastAsia="仿宋" w:cs="仿宋"/>
          <w:bCs/>
          <w:sz w:val="32"/>
          <w:szCs w:val="32"/>
          <w:u w:val="none"/>
        </w:rPr>
        <w:fldChar w:fldCharType="end"/>
      </w: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12AA0"/>
    <w:multiLevelType w:val="singleLevel"/>
    <w:tmpl w:val="C1812AA0"/>
    <w:lvl w:ilvl="0" w:tentative="0">
      <w:start w:val="2"/>
      <w:numFmt w:val="decimal"/>
      <w:suff w:val="nothing"/>
      <w:lvlText w:val="%1）"/>
      <w:lvlJc w:val="left"/>
      <w:pPr>
        <w:ind w:left="1122"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E5E0160"/>
    <w:rsid w:val="12220323"/>
    <w:rsid w:val="13FB007C"/>
    <w:rsid w:val="16B036C0"/>
    <w:rsid w:val="1A705E7F"/>
    <w:rsid w:val="1ABF2D84"/>
    <w:rsid w:val="1E172FD7"/>
    <w:rsid w:val="1E491A3B"/>
    <w:rsid w:val="1F1F7406"/>
    <w:rsid w:val="206D0602"/>
    <w:rsid w:val="22430342"/>
    <w:rsid w:val="22D66EA9"/>
    <w:rsid w:val="23977FB1"/>
    <w:rsid w:val="245C3447"/>
    <w:rsid w:val="24E6522F"/>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2F30E27"/>
    <w:rsid w:val="43BF53DB"/>
    <w:rsid w:val="45D833CA"/>
    <w:rsid w:val="464E5AFF"/>
    <w:rsid w:val="4DB628F2"/>
    <w:rsid w:val="4E0D4F31"/>
    <w:rsid w:val="4EFF051F"/>
    <w:rsid w:val="528E6F80"/>
    <w:rsid w:val="53516268"/>
    <w:rsid w:val="55924F68"/>
    <w:rsid w:val="55EE43AE"/>
    <w:rsid w:val="56C47F55"/>
    <w:rsid w:val="573A53AA"/>
    <w:rsid w:val="5AB93E8B"/>
    <w:rsid w:val="5C4F46C7"/>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0A453E"/>
    <w:rsid w:val="6F2C7111"/>
    <w:rsid w:val="714A36AC"/>
    <w:rsid w:val="71AF11DD"/>
    <w:rsid w:val="72746F20"/>
    <w:rsid w:val="73543105"/>
    <w:rsid w:val="73A85115"/>
    <w:rsid w:val="74391642"/>
    <w:rsid w:val="759E1500"/>
    <w:rsid w:val="7B494DCB"/>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3687</Words>
  <Characters>3906</Characters>
  <Lines>53</Lines>
  <Paragraphs>15</Paragraphs>
  <TotalTime>0</TotalTime>
  <ScaleCrop>false</ScaleCrop>
  <LinksUpToDate>false</LinksUpToDate>
  <CharactersWithSpaces>4020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双儿</cp:lastModifiedBy>
  <dcterms:modified xsi:type="dcterms:W3CDTF">2025-01-08T08:02:48Z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A5D0B199C6CB4840A78CA25B4FBE05EE_13</vt:lpwstr>
  </property>
  <property fmtid="{D5CDD505-2E9C-101B-9397-08002B2CF9AE}" pid="4" name="KSOTemplateDocerSaveRecord">
    <vt:lpwstr>eyJoZGlkIjoiZTAzMzJmZDc1MWVkN2UzODUyZTI5ZTViOGNiMTc1OGIiLCJ1c2VySWQiOiI1NzUwOTc3MDcifQ==</vt:lpwstr>
  </property>
</Properties>
</file>