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jc w:val="center"/>
        <w:rPr>
          <w:rFonts w:ascii="黑体" w:hAnsi="黑体" w:eastAsia="黑体" w:cs="Times New Roman"/>
          <w:b/>
          <w:bCs/>
          <w:color w:val="000000"/>
          <w:kern w:val="0"/>
          <w:sz w:val="44"/>
          <w:szCs w:val="44"/>
        </w:rPr>
      </w:pPr>
      <w:r>
        <w:rPr>
          <w:rFonts w:hint="eastAsia" w:ascii="黑体" w:hAnsi="黑体" w:eastAsia="黑体" w:cs="Times New Roman"/>
          <w:b/>
          <w:bCs/>
          <w:color w:val="000000"/>
          <w:kern w:val="0"/>
          <w:sz w:val="44"/>
          <w:szCs w:val="44"/>
          <w:lang w:val="en-US" w:eastAsia="zh-CN"/>
        </w:rPr>
        <w:t>庐山市医保局</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rPr>
        <w:t>单位预算</w:t>
      </w:r>
    </w:p>
    <w:p w14:paraId="498C7EDA">
      <w:pPr>
        <w:pStyle w:val="12"/>
        <w:spacing w:line="600" w:lineRule="atLeast"/>
        <w:jc w:val="center"/>
        <w:rPr>
          <w:rFonts w:ascii="黑体" w:hAnsi="黑体" w:eastAsia="黑体"/>
          <w:color w:val="000000"/>
          <w:sz w:val="32"/>
          <w:szCs w:val="32"/>
        </w:rPr>
      </w:pPr>
    </w:p>
    <w:p w14:paraId="69E2A7D1">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296CE0">
      <w:pPr>
        <w:pStyle w:val="12"/>
        <w:rPr>
          <w:rFonts w:ascii="宋体" w:hAnsi="宋体"/>
          <w:color w:val="000000"/>
        </w:rPr>
      </w:pPr>
    </w:p>
    <w:p w14:paraId="76C06260">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lang w:val="en-US" w:eastAsia="zh-CN"/>
        </w:rPr>
        <w:t>庐山市医保局</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781340C">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2B09088">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sz w:val="32"/>
          <w:szCs w:val="32"/>
          <w:lang w:val="en-US" w:eastAsia="zh-CN"/>
        </w:rPr>
        <w:t>庐山市医保局</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738F6C4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sz w:val="32"/>
          <w:szCs w:val="32"/>
          <w:lang w:val="en-US" w:eastAsia="zh-CN"/>
        </w:rPr>
        <w:t>庐山市医保局</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0EA9005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51C15875">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12528033">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508696F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3A519E3">
      <w:pPr>
        <w:widowControl/>
        <w:spacing w:line="580" w:lineRule="exact"/>
        <w:jc w:val="center"/>
        <w:rPr>
          <w:rFonts w:ascii="仿宋_GB2312" w:eastAsia="仿宋_GB2312"/>
          <w:b/>
          <w:sz w:val="32"/>
          <w:szCs w:val="30"/>
        </w:rPr>
      </w:pPr>
    </w:p>
    <w:p w14:paraId="4FDF4162">
      <w:pPr>
        <w:widowControl/>
        <w:spacing w:line="580" w:lineRule="exact"/>
        <w:jc w:val="center"/>
        <w:rPr>
          <w:rFonts w:ascii="仿宋_GB2312" w:eastAsia="仿宋_GB2312"/>
          <w:b/>
          <w:sz w:val="32"/>
          <w:szCs w:val="30"/>
        </w:rPr>
      </w:pPr>
    </w:p>
    <w:p w14:paraId="46D4EB4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bCs/>
          <w:color w:val="000000"/>
          <w:sz w:val="32"/>
          <w:szCs w:val="32"/>
          <w:lang w:val="en-US" w:eastAsia="zh-CN"/>
        </w:rPr>
        <w:t>庐山市医保局</w:t>
      </w:r>
      <w:r>
        <w:rPr>
          <w:rFonts w:hint="eastAsia" w:ascii="仿宋_GB2312" w:eastAsia="仿宋_GB2312"/>
          <w:b/>
          <w:sz w:val="32"/>
          <w:szCs w:val="30"/>
        </w:rPr>
        <w:t>概况</w:t>
      </w:r>
    </w:p>
    <w:p w14:paraId="15A22ED2">
      <w:pPr>
        <w:widowControl/>
        <w:spacing w:line="580" w:lineRule="exact"/>
        <w:jc w:val="left"/>
        <w:rPr>
          <w:rFonts w:asciiTheme="minorEastAsia" w:hAnsiTheme="minorEastAsia"/>
          <w:b/>
          <w:sz w:val="36"/>
          <w:szCs w:val="36"/>
        </w:rPr>
      </w:pPr>
    </w:p>
    <w:p w14:paraId="30E02E61">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18797497">
      <w:pPr>
        <w:ind w:firstLine="640" w:firstLineChars="200"/>
        <w:rPr>
          <w:rFonts w:hint="eastAsia" w:ascii="Adobe 仿宋 Std R" w:hAnsi="Adobe 仿宋 Std R" w:eastAsia="Adobe 仿宋 Std R"/>
          <w:color w:val="auto"/>
          <w:sz w:val="32"/>
          <w:szCs w:val="30"/>
          <w:highlight w:val="none"/>
        </w:rPr>
      </w:pPr>
      <w:r>
        <w:rPr>
          <w:rFonts w:hint="eastAsia" w:ascii="Adobe 仿宋 Std R" w:hAnsi="Adobe 仿宋 Std R" w:eastAsia="Adobe 仿宋 Std R"/>
          <w:color w:val="auto"/>
          <w:sz w:val="32"/>
          <w:szCs w:val="30"/>
          <w:highlight w:val="none"/>
        </w:rPr>
        <w:t>庐山市医疗保障局是庐山市委市政府直属正科级行政单位。主要职责：庐山市医保局完善统一的城乡居民基本医疗保险制度和大病保险制度，巩固完善城乡居民医疗救助制度，建立健全覆盖全民、城乡统筹的多层次医疗保障体系，不断提高医疗保障水平，确保医保资金合理使用、安全可控。推进医疗、医保、医药“三医联动”改革，更好保障人民群众就医需求，减轻医药费用负担。</w:t>
      </w:r>
    </w:p>
    <w:p w14:paraId="6A2A716D">
      <w:pPr>
        <w:rPr>
          <w:b/>
          <w:sz w:val="36"/>
          <w:szCs w:val="36"/>
        </w:rPr>
      </w:pPr>
      <w:r>
        <w:rPr>
          <w:rFonts w:hint="eastAsia"/>
          <w:b/>
          <w:sz w:val="36"/>
          <w:szCs w:val="36"/>
        </w:rPr>
        <w:t>二、机构设置及人员情况</w:t>
      </w:r>
    </w:p>
    <w:p w14:paraId="4721FF7B">
      <w:pPr>
        <w:ind w:firstLine="640" w:firstLineChars="200"/>
        <w:rPr>
          <w:rFonts w:hint="eastAsia" w:ascii="仿宋" w:hAnsi="仿宋" w:eastAsia="仿宋"/>
          <w:color w:val="auto"/>
          <w:sz w:val="32"/>
          <w:szCs w:val="32"/>
          <w:highlight w:val="none"/>
          <w:lang w:eastAsia="zh-CN"/>
        </w:rPr>
      </w:pPr>
      <w:bookmarkStart w:id="0" w:name="_GoBack"/>
      <w:bookmarkEnd w:id="0"/>
      <w:r>
        <w:rPr>
          <w:rFonts w:hint="eastAsia" w:ascii="仿宋" w:hAnsi="仿宋" w:eastAsia="仿宋"/>
          <w:color w:val="auto"/>
          <w:sz w:val="32"/>
          <w:szCs w:val="32"/>
          <w:highlight w:val="none"/>
          <w:lang w:eastAsia="zh-CN"/>
        </w:rPr>
        <w:t>2025年庐山市</w:t>
      </w:r>
      <w:r>
        <w:rPr>
          <w:rFonts w:hint="eastAsia" w:ascii="仿宋" w:hAnsi="仿宋" w:eastAsia="仿宋"/>
          <w:color w:val="auto"/>
          <w:sz w:val="32"/>
          <w:szCs w:val="32"/>
          <w:highlight w:val="none"/>
          <w:lang w:val="en-US" w:eastAsia="zh-CN"/>
        </w:rPr>
        <w:t>医保局设下列</w:t>
      </w:r>
      <w:r>
        <w:rPr>
          <w:rFonts w:hint="eastAsia" w:ascii="仿宋" w:hAnsi="仿宋" w:eastAsia="仿宋"/>
          <w:color w:val="auto"/>
          <w:sz w:val="32"/>
          <w:szCs w:val="32"/>
          <w:highlight w:val="none"/>
          <w:lang w:eastAsia="zh-CN"/>
        </w:rPr>
        <w:t>2个内设机构：</w:t>
      </w:r>
    </w:p>
    <w:p w14:paraId="719D52FE">
      <w:pPr>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t>（一）办公室。负责机关日常运转，承担安全、信访、保密、政务公开、对外合作交流等工作。组织拟订医疗保障工作规划。组织起草有关政策、规章草案，承担规范性文件的合法性审查工作，承担行政复议、行政应诉等工作。负责预决算、财务、资产管理工作。</w:t>
      </w:r>
    </w:p>
    <w:p w14:paraId="18D789E1">
      <w:pPr>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t>（二）综合业务股（政务服务股）</w:t>
      </w:r>
    </w:p>
    <w:p w14:paraId="7E87D1A8">
      <w:pPr>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t>1、负责医保扶贫、大病救助、生育保险、离休干部医疗保障待遇等工作。负责全市参保登记、信息有关工作。拟订医疗保障筹资和待遇政策，统筹全市医疗保障待遇标准。统筹推进多层次医疗保障体系建设。建立健全医疗保障参保登记、关系转移接续制度。拟订并组织实施长期护理保险制度改革方案。负责组织实施全省统一的药品、医用耗材、医疗服务项目、医疗服务设施等医保目录和支付标准。拟订全市定点医药机构定点评估准入退出、医保协议和支付管理、异地就医管理办法和结算政策。负责拟定大病保险等补充保险招投标办法并组织实施。拟订、组织推进全市医保支付方式改革。负责本部门政务服务事项的统一组织协调，组织实施权限内政务服务管理工作，负责窗口工作人员的管理和教育工作。</w:t>
      </w:r>
    </w:p>
    <w:p w14:paraId="66DEB217">
      <w:pPr>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t>2、负责拟订全市药品、医用耗材价格和医疗服务项目、医疗服务设施收费等政策并组织实施。负责监督全市医药价格测算和谈判工作，建立全市价格信息监测和信息发布制度。拟订全市药品、医用耗材的招标采购、配送及结算管理政策并组织实施。负责按上级统一要求做好药品、医用耗材集中招标采购平台建设相关工作。负责拟订信息和统计有关政策文件及组织实施。负责组织、协调、推进全市统一的医疗保障标准化和信息化建设，负责机关和所属单位的政务信息化平台建设。承担全市医疗保障统计工作。</w:t>
      </w:r>
    </w:p>
    <w:p w14:paraId="58D766F2">
      <w:pPr>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t>3、贯彻执行省医疗保障基金监督管理办法并制定实施我市贯彻意见。建立健全医疗保障基金安全防控机制，建立健全医疗保障信用评价体系和信息披露制度。监督管理纳入医保支付范围的医疗服务行为和医疗费用，规范医保经办业务，依法查处医疗保障领域违法违规行为。</w:t>
      </w:r>
    </w:p>
    <w:p w14:paraId="3DA29E97">
      <w:pPr>
        <w:ind w:firstLine="640" w:firstLineChars="200"/>
        <w:rPr>
          <w:rFonts w:ascii="仿宋" w:hAnsi="仿宋" w:eastAsia="仿宋"/>
          <w:color w:val="auto"/>
          <w:sz w:val="32"/>
          <w:szCs w:val="32"/>
          <w:highlight w:val="none"/>
        </w:rPr>
      </w:pPr>
      <w:r>
        <w:rPr>
          <w:rFonts w:ascii="仿宋" w:hAnsi="仿宋" w:eastAsia="仿宋"/>
          <w:color w:val="auto"/>
          <w:sz w:val="32"/>
          <w:szCs w:val="32"/>
          <w:highlight w:val="none"/>
        </w:rPr>
        <w:fldChar w:fldCharType="begin"/>
      </w:r>
      <w:r>
        <w:rPr>
          <w:rFonts w:ascii="仿宋" w:hAnsi="仿宋" w:eastAsia="仿宋"/>
          <w:color w:val="auto"/>
          <w:sz w:val="32"/>
          <w:szCs w:val="32"/>
          <w:highlight w:val="none"/>
        </w:rPr>
        <w:instrText xml:space="preserve">MERGEFIELD ${page400644146.ds532982397_REP_JX_BAS_AGENCY_INFO_ZYFRS_S_BZRSXJ}</w:instrText>
      </w:r>
      <w:r>
        <w:rPr>
          <w:rFonts w:ascii="仿宋" w:hAnsi="仿宋" w:eastAsia="仿宋"/>
          <w:color w:val="auto"/>
          <w:sz w:val="32"/>
          <w:szCs w:val="32"/>
          <w:highlight w:val="none"/>
        </w:rPr>
        <w:fldChar w:fldCharType="separate"/>
      </w:r>
      <w:r>
        <w:rPr>
          <w:rFonts w:ascii="仿宋" w:hAnsi="仿宋" w:eastAsia="仿宋"/>
          <w:color w:val="auto"/>
          <w:sz w:val="32"/>
          <w:szCs w:val="32"/>
          <w:highlight w:val="none"/>
        </w:rPr>
        <w:t>编制人数小计</w:t>
      </w:r>
      <w:r>
        <w:rPr>
          <w:rFonts w:hint="eastAsia" w:ascii="仿宋" w:hAnsi="仿宋" w:eastAsia="仿宋"/>
          <w:color w:val="auto"/>
          <w:sz w:val="32"/>
          <w:szCs w:val="32"/>
          <w:highlight w:val="none"/>
          <w:lang w:val="en-US" w:eastAsia="zh-CN"/>
        </w:rPr>
        <w:t>24</w:t>
      </w:r>
      <w:r>
        <w:rPr>
          <w:rFonts w:ascii="仿宋" w:hAnsi="仿宋" w:eastAsia="仿宋"/>
          <w:color w:val="auto"/>
          <w:sz w:val="32"/>
          <w:szCs w:val="32"/>
          <w:highlight w:val="none"/>
        </w:rPr>
        <w:t>人,</w:t>
      </w:r>
      <w:r>
        <w:rPr>
          <w:rFonts w:ascii="仿宋" w:hAnsi="仿宋" w:eastAsia="仿宋"/>
          <w:color w:val="auto"/>
          <w:sz w:val="32"/>
          <w:szCs w:val="32"/>
          <w:highlight w:val="none"/>
        </w:rPr>
        <w:fldChar w:fldCharType="end"/>
      </w:r>
      <w:r>
        <w:rPr>
          <w:rFonts w:ascii="仿宋" w:hAnsi="仿宋" w:eastAsia="仿宋"/>
          <w:color w:val="auto"/>
          <w:sz w:val="32"/>
          <w:szCs w:val="32"/>
          <w:highlight w:val="none"/>
        </w:rPr>
        <w:t>其中：</w:t>
      </w:r>
      <w:r>
        <w:rPr>
          <w:rFonts w:ascii="仿宋" w:hAnsi="仿宋" w:eastAsia="仿宋"/>
          <w:color w:val="auto"/>
          <w:sz w:val="32"/>
          <w:szCs w:val="32"/>
          <w:highlight w:val="none"/>
        </w:rPr>
        <w:fldChar w:fldCharType="begin"/>
      </w:r>
      <w:r>
        <w:rPr>
          <w:rFonts w:ascii="仿宋" w:hAnsi="仿宋" w:eastAsia="仿宋"/>
          <w:color w:val="auto"/>
          <w:sz w:val="32"/>
          <w:szCs w:val="32"/>
          <w:highlight w:val="none"/>
        </w:rPr>
        <w:instrText xml:space="preserve">MERGEFIELD ${page400644146.ds532982397_REP_JX_BAS_AGENCY_INFO_ZYFRS_S_BZRSMX}</w:instrText>
      </w:r>
      <w:r>
        <w:rPr>
          <w:rFonts w:ascii="仿宋" w:hAnsi="仿宋" w:eastAsia="仿宋"/>
          <w:color w:val="auto"/>
          <w:sz w:val="32"/>
          <w:szCs w:val="32"/>
          <w:highlight w:val="none"/>
        </w:rPr>
        <w:fldChar w:fldCharType="separate"/>
      </w:r>
      <w:r>
        <w:rPr>
          <w:rFonts w:ascii="仿宋" w:hAnsi="仿宋" w:eastAsia="仿宋"/>
          <w:color w:val="auto"/>
          <w:sz w:val="32"/>
          <w:szCs w:val="32"/>
          <w:highlight w:val="none"/>
        </w:rPr>
        <w:t>行政编制人数</w:t>
      </w:r>
      <w:r>
        <w:rPr>
          <w:rFonts w:hint="eastAsia" w:ascii="仿宋" w:hAnsi="仿宋" w:eastAsia="仿宋"/>
          <w:color w:val="auto"/>
          <w:sz w:val="32"/>
          <w:szCs w:val="32"/>
          <w:highlight w:val="none"/>
          <w:lang w:val="en-US" w:eastAsia="zh-CN"/>
        </w:rPr>
        <w:t>5</w:t>
      </w:r>
      <w:r>
        <w:rPr>
          <w:rFonts w:ascii="仿宋" w:hAnsi="仿宋" w:eastAsia="仿宋"/>
          <w:color w:val="auto"/>
          <w:sz w:val="32"/>
          <w:szCs w:val="32"/>
          <w:highlight w:val="none"/>
        </w:rPr>
        <w:t>人,参照公务员管理的事业编制人数</w:t>
      </w:r>
      <w:r>
        <w:rPr>
          <w:rFonts w:hint="eastAsia" w:ascii="仿宋" w:hAnsi="仿宋" w:eastAsia="仿宋"/>
          <w:color w:val="auto"/>
          <w:sz w:val="32"/>
          <w:szCs w:val="32"/>
          <w:highlight w:val="none"/>
          <w:lang w:eastAsia="zh-CN"/>
        </w:rPr>
        <w:t>0</w:t>
      </w:r>
      <w:r>
        <w:rPr>
          <w:rFonts w:ascii="仿宋" w:hAnsi="仿宋" w:eastAsia="仿宋"/>
          <w:color w:val="auto"/>
          <w:sz w:val="32"/>
          <w:szCs w:val="32"/>
          <w:highlight w:val="none"/>
        </w:rPr>
        <w:t>人,全部补助事业编制人数</w:t>
      </w:r>
      <w:r>
        <w:rPr>
          <w:rFonts w:hint="eastAsia" w:ascii="仿宋" w:hAnsi="仿宋" w:eastAsia="仿宋"/>
          <w:color w:val="auto"/>
          <w:sz w:val="32"/>
          <w:szCs w:val="32"/>
          <w:highlight w:val="none"/>
          <w:lang w:val="en-US" w:eastAsia="zh-CN"/>
        </w:rPr>
        <w:t>19</w:t>
      </w:r>
      <w:r>
        <w:rPr>
          <w:rFonts w:ascii="仿宋" w:hAnsi="仿宋" w:eastAsia="仿宋"/>
          <w:color w:val="auto"/>
          <w:sz w:val="32"/>
          <w:szCs w:val="32"/>
          <w:highlight w:val="none"/>
        </w:rPr>
        <w:t>人,自收自支编制人数</w:t>
      </w:r>
      <w:r>
        <w:rPr>
          <w:rFonts w:hint="eastAsia" w:ascii="仿宋" w:hAnsi="仿宋" w:eastAsia="仿宋"/>
          <w:color w:val="auto"/>
          <w:sz w:val="32"/>
          <w:szCs w:val="32"/>
          <w:highlight w:val="none"/>
          <w:lang w:val="en-US" w:eastAsia="zh-CN"/>
        </w:rPr>
        <w:t>6</w:t>
      </w:r>
      <w:r>
        <w:rPr>
          <w:rFonts w:ascii="仿宋" w:hAnsi="仿宋" w:eastAsia="仿宋"/>
          <w:color w:val="auto"/>
          <w:sz w:val="32"/>
          <w:szCs w:val="32"/>
          <w:highlight w:val="none"/>
        </w:rPr>
        <w:t>人。</w:t>
      </w:r>
      <w:r>
        <w:rPr>
          <w:rFonts w:ascii="仿宋" w:hAnsi="仿宋" w:eastAsia="仿宋"/>
          <w:color w:val="auto"/>
          <w:sz w:val="32"/>
          <w:szCs w:val="32"/>
          <w:highlight w:val="none"/>
        </w:rPr>
        <w:fldChar w:fldCharType="end"/>
      </w:r>
      <w:r>
        <w:rPr>
          <w:rFonts w:ascii="仿宋" w:hAnsi="仿宋" w:eastAsia="仿宋"/>
          <w:color w:val="auto"/>
          <w:sz w:val="32"/>
          <w:szCs w:val="32"/>
          <w:highlight w:val="none"/>
        </w:rPr>
        <w:fldChar w:fldCharType="begin"/>
      </w:r>
      <w:r>
        <w:rPr>
          <w:rFonts w:ascii="仿宋" w:hAnsi="仿宋" w:eastAsia="仿宋"/>
          <w:color w:val="auto"/>
          <w:sz w:val="32"/>
          <w:szCs w:val="32"/>
          <w:highlight w:val="none"/>
        </w:rPr>
        <w:instrText xml:space="preserve">MERGEFIELD ${page400644146.ds532982397_REP_JX_BAS_AGENCY_INFO_ZYFRS_S_SYRSXJ}</w:instrText>
      </w:r>
      <w:r>
        <w:rPr>
          <w:rFonts w:ascii="仿宋" w:hAnsi="仿宋" w:eastAsia="仿宋"/>
          <w:color w:val="auto"/>
          <w:sz w:val="32"/>
          <w:szCs w:val="32"/>
          <w:highlight w:val="none"/>
        </w:rPr>
        <w:fldChar w:fldCharType="separate"/>
      </w:r>
      <w:r>
        <w:rPr>
          <w:rFonts w:ascii="仿宋" w:hAnsi="仿宋" w:eastAsia="仿宋"/>
          <w:color w:val="auto"/>
          <w:sz w:val="32"/>
          <w:szCs w:val="32"/>
          <w:highlight w:val="none"/>
        </w:rPr>
        <w:t>实有人数小计</w:t>
      </w:r>
      <w:r>
        <w:rPr>
          <w:rFonts w:hint="eastAsia" w:ascii="仿宋" w:hAnsi="仿宋" w:eastAsia="仿宋"/>
          <w:color w:val="auto"/>
          <w:sz w:val="32"/>
          <w:szCs w:val="32"/>
          <w:highlight w:val="none"/>
          <w:lang w:val="en-US" w:eastAsia="zh-CN"/>
        </w:rPr>
        <w:t>30</w:t>
      </w:r>
      <w:r>
        <w:rPr>
          <w:rFonts w:ascii="仿宋" w:hAnsi="仿宋" w:eastAsia="仿宋"/>
          <w:color w:val="auto"/>
          <w:sz w:val="32"/>
          <w:szCs w:val="32"/>
          <w:highlight w:val="none"/>
        </w:rPr>
        <w:t>人,</w:t>
      </w:r>
      <w:r>
        <w:rPr>
          <w:rFonts w:ascii="仿宋" w:hAnsi="仿宋" w:eastAsia="仿宋"/>
          <w:color w:val="auto"/>
          <w:sz w:val="32"/>
          <w:szCs w:val="32"/>
          <w:highlight w:val="none"/>
        </w:rPr>
        <w:fldChar w:fldCharType="end"/>
      </w:r>
      <w:r>
        <w:rPr>
          <w:rFonts w:ascii="仿宋" w:hAnsi="仿宋" w:eastAsia="仿宋"/>
          <w:color w:val="auto"/>
          <w:sz w:val="32"/>
          <w:szCs w:val="32"/>
          <w:highlight w:val="none"/>
        </w:rPr>
        <w:t>其中：</w:t>
      </w:r>
      <w:r>
        <w:rPr>
          <w:rFonts w:ascii="仿宋" w:hAnsi="仿宋" w:eastAsia="仿宋"/>
          <w:color w:val="auto"/>
          <w:sz w:val="32"/>
          <w:szCs w:val="32"/>
          <w:highlight w:val="none"/>
        </w:rPr>
        <w:fldChar w:fldCharType="begin"/>
      </w:r>
      <w:r>
        <w:rPr>
          <w:rFonts w:ascii="仿宋" w:hAnsi="仿宋" w:eastAsia="仿宋"/>
          <w:color w:val="auto"/>
          <w:sz w:val="32"/>
          <w:szCs w:val="32"/>
          <w:highlight w:val="none"/>
        </w:rPr>
        <w:instrText xml:space="preserve">MERGEFIELD ${page400644146.ds532982397_REP_JX_BAS_AGENCY_INFO_ZYFRS_S_ZZRSXJ}</w:instrText>
      </w:r>
      <w:r>
        <w:rPr>
          <w:rFonts w:ascii="仿宋" w:hAnsi="仿宋" w:eastAsia="仿宋"/>
          <w:color w:val="auto"/>
          <w:sz w:val="32"/>
          <w:szCs w:val="32"/>
          <w:highlight w:val="none"/>
        </w:rPr>
        <w:fldChar w:fldCharType="separate"/>
      </w:r>
      <w:r>
        <w:rPr>
          <w:rFonts w:ascii="仿宋" w:hAnsi="仿宋" w:eastAsia="仿宋"/>
          <w:color w:val="auto"/>
          <w:sz w:val="32"/>
          <w:szCs w:val="32"/>
          <w:highlight w:val="none"/>
        </w:rPr>
        <w:t>在职人数小计</w:t>
      </w:r>
      <w:r>
        <w:rPr>
          <w:rFonts w:hint="eastAsia" w:ascii="仿宋" w:hAnsi="仿宋" w:eastAsia="仿宋"/>
          <w:color w:val="auto"/>
          <w:sz w:val="32"/>
          <w:szCs w:val="32"/>
          <w:highlight w:val="none"/>
          <w:lang w:val="en-US" w:eastAsia="zh-CN"/>
        </w:rPr>
        <w:t>24</w:t>
      </w:r>
      <w:r>
        <w:rPr>
          <w:rFonts w:ascii="仿宋" w:hAnsi="仿宋" w:eastAsia="仿宋"/>
          <w:color w:val="auto"/>
          <w:sz w:val="32"/>
          <w:szCs w:val="32"/>
          <w:highlight w:val="none"/>
        </w:rPr>
        <w:t>人,</w:t>
      </w:r>
      <w:r>
        <w:rPr>
          <w:rFonts w:ascii="仿宋" w:hAnsi="仿宋" w:eastAsia="仿宋"/>
          <w:color w:val="auto"/>
          <w:sz w:val="32"/>
          <w:szCs w:val="32"/>
          <w:highlight w:val="none"/>
        </w:rPr>
        <w:fldChar w:fldCharType="end"/>
      </w:r>
      <w:r>
        <w:rPr>
          <w:rFonts w:ascii="仿宋" w:hAnsi="仿宋" w:eastAsia="仿宋"/>
          <w:color w:val="auto"/>
          <w:sz w:val="32"/>
          <w:szCs w:val="32"/>
          <w:highlight w:val="none"/>
        </w:rPr>
        <w:fldChar w:fldCharType="begin"/>
      </w:r>
      <w:r>
        <w:rPr>
          <w:rFonts w:ascii="仿宋" w:hAnsi="仿宋" w:eastAsia="仿宋"/>
          <w:color w:val="auto"/>
          <w:sz w:val="32"/>
          <w:szCs w:val="32"/>
          <w:highlight w:val="none"/>
        </w:rPr>
        <w:instrText xml:space="preserve">MERGEFIELD ${page400644146.ds532982397_REP_JX_BAS_AGENCY_INFO_ZYFRS_S_ZZRSMX}</w:instrText>
      </w:r>
      <w:r>
        <w:rPr>
          <w:rFonts w:ascii="仿宋" w:hAnsi="仿宋" w:eastAsia="仿宋"/>
          <w:color w:val="auto"/>
          <w:sz w:val="32"/>
          <w:szCs w:val="32"/>
          <w:highlight w:val="none"/>
        </w:rPr>
        <w:fldChar w:fldCharType="separate"/>
      </w:r>
      <w:r>
        <w:rPr>
          <w:rFonts w:ascii="仿宋" w:hAnsi="仿宋" w:eastAsia="仿宋"/>
          <w:color w:val="auto"/>
          <w:sz w:val="32"/>
          <w:szCs w:val="32"/>
          <w:highlight w:val="none"/>
        </w:rPr>
        <w:t>行政在职人数</w:t>
      </w:r>
      <w:r>
        <w:rPr>
          <w:rFonts w:hint="eastAsia" w:ascii="仿宋" w:hAnsi="仿宋" w:eastAsia="仿宋"/>
          <w:color w:val="auto"/>
          <w:sz w:val="32"/>
          <w:szCs w:val="32"/>
          <w:highlight w:val="none"/>
          <w:lang w:val="en-US" w:eastAsia="zh-CN"/>
        </w:rPr>
        <w:t>5</w:t>
      </w:r>
      <w:r>
        <w:rPr>
          <w:rFonts w:ascii="仿宋" w:hAnsi="仿宋" w:eastAsia="仿宋"/>
          <w:color w:val="auto"/>
          <w:sz w:val="32"/>
          <w:szCs w:val="32"/>
          <w:highlight w:val="none"/>
        </w:rPr>
        <w:t>人,参照公务员管理的事业单位在职人数</w:t>
      </w:r>
      <w:r>
        <w:rPr>
          <w:rFonts w:hint="eastAsia" w:ascii="仿宋" w:hAnsi="仿宋" w:eastAsia="仿宋"/>
          <w:color w:val="auto"/>
          <w:sz w:val="32"/>
          <w:szCs w:val="32"/>
          <w:highlight w:val="none"/>
          <w:lang w:eastAsia="zh-CN"/>
        </w:rPr>
        <w:t>0</w:t>
      </w:r>
      <w:r>
        <w:rPr>
          <w:rFonts w:ascii="仿宋" w:hAnsi="仿宋" w:eastAsia="仿宋"/>
          <w:color w:val="auto"/>
          <w:sz w:val="32"/>
          <w:szCs w:val="32"/>
          <w:highlight w:val="none"/>
        </w:rPr>
        <w:t>人,全部补助事业在职人数</w:t>
      </w:r>
      <w:r>
        <w:rPr>
          <w:rFonts w:hint="eastAsia" w:ascii="仿宋" w:hAnsi="仿宋" w:eastAsia="仿宋"/>
          <w:color w:val="auto"/>
          <w:sz w:val="32"/>
          <w:szCs w:val="32"/>
          <w:highlight w:val="none"/>
          <w:lang w:val="en-US" w:eastAsia="zh-CN"/>
        </w:rPr>
        <w:t>19</w:t>
      </w:r>
      <w:r>
        <w:rPr>
          <w:rFonts w:ascii="仿宋" w:hAnsi="仿宋" w:eastAsia="仿宋"/>
          <w:color w:val="auto"/>
          <w:sz w:val="32"/>
          <w:szCs w:val="32"/>
          <w:highlight w:val="none"/>
        </w:rPr>
        <w:t>人。</w:t>
      </w:r>
      <w:r>
        <w:rPr>
          <w:rFonts w:ascii="仿宋" w:hAnsi="仿宋" w:eastAsia="仿宋"/>
          <w:color w:val="auto"/>
          <w:sz w:val="32"/>
          <w:szCs w:val="32"/>
          <w:highlight w:val="none"/>
        </w:rPr>
        <w:fldChar w:fldCharType="end"/>
      </w:r>
      <w:r>
        <w:rPr>
          <w:rFonts w:ascii="仿宋" w:hAnsi="仿宋" w:eastAsia="仿宋"/>
          <w:color w:val="auto"/>
          <w:sz w:val="32"/>
          <w:szCs w:val="32"/>
          <w:highlight w:val="none"/>
        </w:rPr>
        <w:fldChar w:fldCharType="begin"/>
      </w:r>
      <w:r>
        <w:rPr>
          <w:rFonts w:ascii="仿宋" w:hAnsi="仿宋" w:eastAsia="仿宋"/>
          <w:color w:val="auto"/>
          <w:sz w:val="32"/>
          <w:szCs w:val="32"/>
          <w:highlight w:val="none"/>
        </w:rPr>
        <w:instrText xml:space="preserve">MERGEFIELD ${page400644146.ds532982397_REP_JX_BAS_AGENCY_INFO_ZYFRS_S_QTRSMX}</w:instrText>
      </w:r>
      <w:r>
        <w:rPr>
          <w:rFonts w:ascii="仿宋" w:hAnsi="仿宋" w:eastAsia="仿宋"/>
          <w:color w:val="auto"/>
          <w:sz w:val="32"/>
          <w:szCs w:val="32"/>
          <w:highlight w:val="none"/>
        </w:rPr>
        <w:fldChar w:fldCharType="separate"/>
      </w:r>
      <w:r>
        <w:rPr>
          <w:rFonts w:ascii="仿宋" w:hAnsi="仿宋" w:eastAsia="仿宋"/>
          <w:color w:val="auto"/>
          <w:sz w:val="32"/>
          <w:szCs w:val="32"/>
          <w:highlight w:val="none"/>
        </w:rPr>
        <w:t>离休人数小计</w:t>
      </w:r>
      <w:r>
        <w:rPr>
          <w:rFonts w:hint="eastAsia" w:ascii="仿宋" w:hAnsi="仿宋" w:eastAsia="仿宋"/>
          <w:color w:val="auto"/>
          <w:sz w:val="32"/>
          <w:szCs w:val="32"/>
          <w:highlight w:val="none"/>
          <w:lang w:eastAsia="zh-CN"/>
        </w:rPr>
        <w:t>0</w:t>
      </w:r>
      <w:r>
        <w:rPr>
          <w:rFonts w:ascii="仿宋" w:hAnsi="仿宋" w:eastAsia="仿宋"/>
          <w:color w:val="auto"/>
          <w:sz w:val="32"/>
          <w:szCs w:val="32"/>
          <w:highlight w:val="none"/>
        </w:rPr>
        <w:t>人,退休人数小计</w:t>
      </w:r>
      <w:r>
        <w:rPr>
          <w:rFonts w:hint="eastAsia" w:ascii="仿宋" w:hAnsi="仿宋" w:eastAsia="仿宋"/>
          <w:color w:val="auto"/>
          <w:sz w:val="32"/>
          <w:szCs w:val="32"/>
          <w:highlight w:val="none"/>
          <w:lang w:val="en-US" w:eastAsia="zh-CN"/>
        </w:rPr>
        <w:t>7</w:t>
      </w:r>
      <w:r>
        <w:rPr>
          <w:rFonts w:ascii="仿宋" w:hAnsi="仿宋" w:eastAsia="仿宋"/>
          <w:color w:val="auto"/>
          <w:sz w:val="32"/>
          <w:szCs w:val="32"/>
          <w:highlight w:val="none"/>
        </w:rPr>
        <w:t>人,退职人员</w:t>
      </w:r>
      <w:r>
        <w:rPr>
          <w:rFonts w:hint="eastAsia" w:ascii="仿宋" w:hAnsi="仿宋" w:eastAsia="仿宋"/>
          <w:color w:val="auto"/>
          <w:sz w:val="32"/>
          <w:szCs w:val="32"/>
          <w:highlight w:val="none"/>
          <w:lang w:eastAsia="zh-CN"/>
        </w:rPr>
        <w:t>0</w:t>
      </w:r>
      <w:r>
        <w:rPr>
          <w:rFonts w:ascii="仿宋" w:hAnsi="仿宋" w:eastAsia="仿宋"/>
          <w:color w:val="auto"/>
          <w:sz w:val="32"/>
          <w:szCs w:val="32"/>
          <w:highlight w:val="none"/>
        </w:rPr>
        <w:t>人,遗属人数</w:t>
      </w:r>
      <w:r>
        <w:rPr>
          <w:rFonts w:hint="eastAsia" w:ascii="仿宋" w:hAnsi="仿宋" w:eastAsia="仿宋"/>
          <w:color w:val="auto"/>
          <w:sz w:val="32"/>
          <w:szCs w:val="32"/>
          <w:highlight w:val="none"/>
          <w:lang w:eastAsia="zh-CN"/>
        </w:rPr>
        <w:t>0</w:t>
      </w:r>
      <w:r>
        <w:rPr>
          <w:rFonts w:ascii="仿宋" w:hAnsi="仿宋" w:eastAsia="仿宋"/>
          <w:color w:val="auto"/>
          <w:sz w:val="32"/>
          <w:szCs w:val="32"/>
          <w:highlight w:val="none"/>
        </w:rPr>
        <w:t>人。</w:t>
      </w:r>
      <w:r>
        <w:rPr>
          <w:rFonts w:ascii="仿宋" w:hAnsi="仿宋" w:eastAsia="仿宋"/>
          <w:color w:val="auto"/>
          <w:sz w:val="32"/>
          <w:szCs w:val="32"/>
          <w:highlight w:val="none"/>
        </w:rPr>
        <w:fldChar w:fldCharType="end"/>
      </w:r>
      <w:r>
        <w:rPr>
          <w:rFonts w:ascii="仿宋" w:hAnsi="仿宋" w:eastAsia="仿宋"/>
          <w:color w:val="auto"/>
          <w:sz w:val="32"/>
          <w:szCs w:val="32"/>
          <w:highlight w:val="none"/>
        </w:rPr>
        <w:fldChar w:fldCharType="begin"/>
      </w:r>
      <w:r>
        <w:rPr>
          <w:rFonts w:ascii="仿宋" w:hAnsi="仿宋" w:eastAsia="仿宋"/>
          <w:color w:val="auto"/>
          <w:sz w:val="32"/>
          <w:szCs w:val="32"/>
          <w:highlight w:val="none"/>
        </w:rPr>
        <w:instrText xml:space="preserve">MERGEFIELD ${page400644146.ds532982397_REP_JX_BAS_AGENCY_INFO_ZYFRS_S_ZXXSMX}</w:instrText>
      </w:r>
      <w:r>
        <w:rPr>
          <w:rFonts w:ascii="仿宋" w:hAnsi="仿宋" w:eastAsia="仿宋"/>
          <w:color w:val="auto"/>
          <w:sz w:val="32"/>
          <w:szCs w:val="32"/>
          <w:highlight w:val="none"/>
        </w:rPr>
        <w:fldChar w:fldCharType="separate"/>
      </w:r>
      <w:r>
        <w:rPr>
          <w:rFonts w:ascii="仿宋" w:hAnsi="仿宋" w:eastAsia="仿宋"/>
          <w:color w:val="auto"/>
          <w:sz w:val="32"/>
          <w:szCs w:val="32"/>
          <w:highlight w:val="none"/>
        </w:rPr>
        <w:t>在校学生</w:t>
      </w:r>
      <w:r>
        <w:rPr>
          <w:rFonts w:hint="eastAsia" w:ascii="仿宋" w:hAnsi="仿宋" w:eastAsia="仿宋"/>
          <w:color w:val="auto"/>
          <w:sz w:val="32"/>
          <w:szCs w:val="32"/>
          <w:highlight w:val="none"/>
          <w:lang w:eastAsia="zh-CN"/>
        </w:rPr>
        <w:t>0</w:t>
      </w:r>
      <w:r>
        <w:rPr>
          <w:rFonts w:ascii="仿宋" w:hAnsi="仿宋" w:eastAsia="仿宋"/>
          <w:color w:val="auto"/>
          <w:sz w:val="32"/>
          <w:szCs w:val="32"/>
          <w:highlight w:val="none"/>
        </w:rPr>
        <w:t>人,其中：本科生人数</w:t>
      </w:r>
      <w:r>
        <w:rPr>
          <w:rFonts w:hint="eastAsia" w:ascii="仿宋" w:hAnsi="仿宋" w:eastAsia="仿宋"/>
          <w:color w:val="auto"/>
          <w:sz w:val="32"/>
          <w:szCs w:val="32"/>
          <w:highlight w:val="none"/>
          <w:lang w:eastAsia="zh-CN"/>
        </w:rPr>
        <w:t>0</w:t>
      </w:r>
      <w:r>
        <w:rPr>
          <w:rFonts w:ascii="仿宋" w:hAnsi="仿宋" w:eastAsia="仿宋"/>
          <w:color w:val="auto"/>
          <w:sz w:val="32"/>
          <w:szCs w:val="32"/>
          <w:highlight w:val="none"/>
        </w:rPr>
        <w:t>人，专科生人数</w:t>
      </w:r>
      <w:r>
        <w:rPr>
          <w:rFonts w:hint="eastAsia" w:ascii="仿宋" w:hAnsi="仿宋" w:eastAsia="仿宋"/>
          <w:color w:val="auto"/>
          <w:sz w:val="32"/>
          <w:szCs w:val="32"/>
          <w:highlight w:val="none"/>
          <w:lang w:eastAsia="zh-CN"/>
        </w:rPr>
        <w:t>0</w:t>
      </w:r>
      <w:r>
        <w:rPr>
          <w:rFonts w:ascii="仿宋" w:hAnsi="仿宋" w:eastAsia="仿宋"/>
          <w:color w:val="auto"/>
          <w:sz w:val="32"/>
          <w:szCs w:val="32"/>
          <w:highlight w:val="none"/>
        </w:rPr>
        <w:t>人。</w:t>
      </w:r>
      <w:r>
        <w:rPr>
          <w:rFonts w:ascii="仿宋" w:hAnsi="仿宋" w:eastAsia="仿宋"/>
          <w:color w:val="auto"/>
          <w:sz w:val="32"/>
          <w:szCs w:val="32"/>
          <w:highlight w:val="none"/>
        </w:rPr>
        <w:fldChar w:fldCharType="end"/>
      </w:r>
    </w:p>
    <w:p w14:paraId="7752CB45">
      <w:pPr>
        <w:widowControl/>
        <w:spacing w:line="580" w:lineRule="exact"/>
        <w:jc w:val="center"/>
        <w:rPr>
          <w:rFonts w:ascii="仿宋_GB2312" w:eastAsia="仿宋_GB2312"/>
          <w:b/>
          <w:szCs w:val="30"/>
        </w:rPr>
      </w:pP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color w:val="auto"/>
          <w:sz w:val="32"/>
          <w:szCs w:val="30"/>
          <w:highlight w:val="none"/>
          <w:lang w:val="en-US" w:eastAsia="zh-CN"/>
        </w:rPr>
        <w:t>庐山市医保局</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4C58407A">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4CDA4259">
      <w:pPr>
        <w:ind w:firstLine="640" w:firstLineChars="200"/>
        <w:jc w:val="left"/>
        <w:rPr>
          <w:rStyle w:val="11"/>
          <w:rFonts w:ascii="仿宋" w:hAnsi="仿宋" w:eastAsia="仿宋"/>
          <w:bCs/>
          <w:sz w:val="32"/>
          <w:szCs w:val="32"/>
        </w:rPr>
      </w:pPr>
    </w:p>
    <w:p w14:paraId="18783953">
      <w:pPr>
        <w:ind w:firstLine="640" w:firstLineChars="200"/>
        <w:jc w:val="left"/>
        <w:rPr>
          <w:rStyle w:val="11"/>
          <w:rFonts w:ascii="仿宋" w:hAnsi="仿宋" w:eastAsia="仿宋"/>
          <w:bCs/>
          <w:sz w:val="32"/>
          <w:szCs w:val="32"/>
        </w:rPr>
      </w:pPr>
    </w:p>
    <w:p w14:paraId="5D285DC7">
      <w:pPr>
        <w:ind w:firstLine="640" w:firstLineChars="200"/>
        <w:jc w:val="left"/>
        <w:rPr>
          <w:rStyle w:val="11"/>
          <w:rFonts w:ascii="仿宋" w:hAnsi="仿宋" w:eastAsia="仿宋"/>
          <w:bCs/>
          <w:sz w:val="32"/>
          <w:szCs w:val="32"/>
        </w:rPr>
      </w:pPr>
    </w:p>
    <w:p w14:paraId="59E77F81">
      <w:pPr>
        <w:ind w:firstLine="640" w:firstLineChars="200"/>
        <w:jc w:val="left"/>
        <w:rPr>
          <w:rStyle w:val="11"/>
          <w:rFonts w:ascii="仿宋" w:hAnsi="仿宋" w:eastAsia="仿宋"/>
          <w:bCs/>
          <w:sz w:val="32"/>
          <w:szCs w:val="32"/>
        </w:rPr>
      </w:pPr>
    </w:p>
    <w:p w14:paraId="519144F3">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color w:val="auto"/>
          <w:sz w:val="32"/>
          <w:szCs w:val="30"/>
          <w:highlight w:val="none"/>
          <w:lang w:val="en-US" w:eastAsia="zh-CN"/>
        </w:rPr>
        <w:t>庐山市医保局</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55541937">
      <w:pPr>
        <w:widowControl/>
        <w:spacing w:line="580" w:lineRule="exact"/>
        <w:jc w:val="center"/>
        <w:rPr>
          <w:rFonts w:ascii="仿宋_GB2312" w:eastAsia="仿宋_GB2312"/>
          <w:b/>
          <w:sz w:val="32"/>
          <w:szCs w:val="30"/>
        </w:rPr>
      </w:pPr>
    </w:p>
    <w:p w14:paraId="5C41EEFF">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2697FCC0">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14:paraId="4F7B2B28">
      <w:pPr>
        <w:widowControl/>
        <w:ind w:firstLine="640" w:firstLineChars="200"/>
        <w:rPr>
          <w:rFonts w:ascii="仿宋" w:hAnsi="仿宋" w:eastAsia="仿宋" w:cs="Times New Roman"/>
          <w:color w:val="auto"/>
          <w:kern w:val="0"/>
          <w:sz w:val="32"/>
          <w:highlight w:val="none"/>
        </w:rPr>
      </w:pPr>
      <w:r>
        <w:rPr>
          <w:rFonts w:ascii="仿宋" w:hAnsi="仿宋" w:eastAsia="仿宋" w:cs="Times New Roman"/>
          <w:color w:val="auto"/>
          <w:kern w:val="0"/>
          <w:sz w:val="32"/>
          <w:szCs w:val="32"/>
          <w:highlight w:val="none"/>
        </w:rPr>
        <w:t>202</w:t>
      </w:r>
      <w:r>
        <w:rPr>
          <w:rFonts w:hint="eastAsia" w:ascii="仿宋" w:hAnsi="仿宋" w:eastAsia="仿宋" w:cs="Times New Roman"/>
          <w:color w:val="auto"/>
          <w:kern w:val="0"/>
          <w:sz w:val="32"/>
          <w:szCs w:val="32"/>
          <w:highlight w:val="none"/>
          <w:lang w:val="en-US" w:eastAsia="zh-CN"/>
        </w:rPr>
        <w:t>5</w:t>
      </w:r>
      <w:r>
        <w:rPr>
          <w:rFonts w:hint="eastAsia" w:ascii="仿宋" w:hAnsi="仿宋" w:eastAsia="仿宋" w:cs="Times New Roman"/>
          <w:color w:val="auto"/>
          <w:kern w:val="0"/>
          <w:sz w:val="32"/>
          <w:szCs w:val="32"/>
          <w:highlight w:val="none"/>
        </w:rPr>
        <w:t>年</w:t>
      </w:r>
      <w:r>
        <w:rPr>
          <w:rFonts w:hint="eastAsia" w:ascii="仿宋_GB2312" w:eastAsia="仿宋_GB2312"/>
          <w:b w:val="0"/>
          <w:bCs/>
          <w:color w:val="auto"/>
          <w:sz w:val="32"/>
          <w:szCs w:val="30"/>
          <w:highlight w:val="none"/>
          <w:lang w:val="en-US" w:eastAsia="zh-CN"/>
        </w:rPr>
        <w:t>庐山市医保局</w:t>
      </w:r>
      <w:r>
        <w:rPr>
          <w:rFonts w:ascii="仿宋" w:hAnsi="仿宋" w:eastAsia="仿宋" w:cs="Times New Roman"/>
          <w:color w:val="auto"/>
          <w:kern w:val="0"/>
          <w:sz w:val="32"/>
          <w:szCs w:val="32"/>
          <w:highlight w:val="none"/>
        </w:rPr>
        <w:fldChar w:fldCharType="begin"/>
      </w:r>
      <w:r>
        <w:rPr>
          <w:rFonts w:ascii="仿宋" w:hAnsi="仿宋" w:eastAsia="仿宋" w:cs="Times New Roman"/>
          <w:color w:val="auto"/>
          <w:kern w:val="0"/>
          <w:sz w:val="32"/>
          <w:szCs w:val="32"/>
          <w:highlight w:val="none"/>
        </w:rPr>
        <w:instrText xml:space="preserve">MERGEFIELD ${page400644146.ds509943833_V_BGT_DEP_INCOME_DXQ01_ZJ}</w:instrText>
      </w:r>
      <w:r>
        <w:rPr>
          <w:rFonts w:ascii="仿宋" w:hAnsi="仿宋" w:eastAsia="仿宋" w:cs="Times New Roman"/>
          <w:color w:val="auto"/>
          <w:kern w:val="0"/>
          <w:sz w:val="32"/>
          <w:szCs w:val="32"/>
          <w:highlight w:val="none"/>
        </w:rPr>
        <w:fldChar w:fldCharType="separate"/>
      </w:r>
      <w:r>
        <w:rPr>
          <w:rFonts w:ascii="仿宋" w:hAnsi="仿宋" w:eastAsia="仿宋" w:cs="Times New Roman"/>
          <w:color w:val="auto"/>
          <w:kern w:val="0"/>
          <w:sz w:val="32"/>
          <w:szCs w:val="32"/>
          <w:highlight w:val="none"/>
        </w:rPr>
        <w:t>收入预算总额为</w:t>
      </w:r>
      <w:r>
        <w:rPr>
          <w:rFonts w:hint="eastAsia" w:ascii="仿宋" w:hAnsi="仿宋" w:eastAsia="仿宋" w:cs="Times New Roman"/>
          <w:color w:val="auto"/>
          <w:kern w:val="0"/>
          <w:sz w:val="32"/>
          <w:szCs w:val="32"/>
          <w:highlight w:val="none"/>
          <w:lang w:val="en-US" w:eastAsia="zh-CN"/>
        </w:rPr>
        <w:t>6058.76</w:t>
      </w:r>
      <w:r>
        <w:rPr>
          <w:rFonts w:ascii="仿宋" w:hAnsi="仿宋" w:eastAsia="仿宋" w:cs="Times New Roman"/>
          <w:color w:val="auto"/>
          <w:kern w:val="0"/>
          <w:sz w:val="32"/>
          <w:szCs w:val="32"/>
          <w:highlight w:val="none"/>
        </w:rPr>
        <w:t>万元,较上年预算安排减少</w:t>
      </w:r>
      <w:r>
        <w:rPr>
          <w:rFonts w:hint="eastAsia" w:ascii="仿宋" w:hAnsi="仿宋" w:eastAsia="仿宋" w:cs="Times New Roman"/>
          <w:color w:val="auto"/>
          <w:kern w:val="0"/>
          <w:sz w:val="32"/>
          <w:szCs w:val="32"/>
          <w:highlight w:val="none"/>
          <w:lang w:val="en-US" w:eastAsia="zh-CN"/>
        </w:rPr>
        <w:t>1355.18</w:t>
      </w:r>
      <w:r>
        <w:rPr>
          <w:rFonts w:ascii="仿宋" w:hAnsi="仿宋" w:eastAsia="仿宋" w:cs="Times New Roman"/>
          <w:color w:val="auto"/>
          <w:kern w:val="0"/>
          <w:sz w:val="32"/>
          <w:szCs w:val="32"/>
          <w:highlight w:val="none"/>
        </w:rPr>
        <w:t>万元;</w:t>
      </w:r>
      <w:r>
        <w:rPr>
          <w:color w:val="auto"/>
          <w:highlight w:val="none"/>
        </w:rPr>
        <w:fldChar w:fldCharType="end"/>
      </w:r>
      <w:r>
        <w:rPr>
          <w:rFonts w:ascii="仿宋" w:hAnsi="仿宋" w:eastAsia="仿宋" w:cs="Times New Roman"/>
          <w:color w:val="auto"/>
          <w:kern w:val="0"/>
          <w:sz w:val="32"/>
          <w:szCs w:val="32"/>
          <w:highlight w:val="none"/>
        </w:rPr>
        <w:fldChar w:fldCharType="begin"/>
      </w:r>
      <w:r>
        <w:rPr>
          <w:rFonts w:ascii="仿宋" w:hAnsi="仿宋" w:eastAsia="仿宋" w:cs="Times New Roman"/>
          <w:color w:val="auto"/>
          <w:kern w:val="0"/>
          <w:sz w:val="32"/>
          <w:szCs w:val="32"/>
          <w:highlight w:val="none"/>
        </w:rPr>
        <w:instrText xml:space="preserve">MERGEFIELD ${page400644146.ds509943833_V_BGT_DEP_INCOME_DXQ01_SRXMMX}</w:instrText>
      </w:r>
      <w:r>
        <w:rPr>
          <w:rFonts w:ascii="仿宋" w:hAnsi="仿宋" w:eastAsia="仿宋" w:cs="Times New Roman"/>
          <w:color w:val="auto"/>
          <w:kern w:val="0"/>
          <w:sz w:val="32"/>
          <w:szCs w:val="32"/>
          <w:highlight w:val="none"/>
        </w:rPr>
        <w:fldChar w:fldCharType="separate"/>
      </w:r>
      <w:r>
        <w:rPr>
          <w:rFonts w:ascii="仿宋" w:hAnsi="仿宋" w:eastAsia="仿宋" w:cs="Times New Roman"/>
          <w:color w:val="auto"/>
          <w:kern w:val="0"/>
          <w:sz w:val="32"/>
          <w:szCs w:val="32"/>
          <w:highlight w:val="none"/>
        </w:rPr>
        <w:t>财政拨款收入</w:t>
      </w:r>
      <w:r>
        <w:rPr>
          <w:rFonts w:hint="eastAsia" w:ascii="仿宋" w:hAnsi="仿宋" w:eastAsia="仿宋" w:cs="Times New Roman"/>
          <w:color w:val="auto"/>
          <w:kern w:val="0"/>
          <w:sz w:val="32"/>
          <w:szCs w:val="32"/>
          <w:highlight w:val="none"/>
          <w:lang w:val="en-US" w:eastAsia="zh-CN"/>
        </w:rPr>
        <w:t>6058.76</w:t>
      </w:r>
      <w:r>
        <w:rPr>
          <w:rFonts w:ascii="仿宋" w:hAnsi="仿宋" w:eastAsia="仿宋" w:cs="Times New Roman"/>
          <w:color w:val="auto"/>
          <w:kern w:val="0"/>
          <w:sz w:val="32"/>
          <w:szCs w:val="32"/>
          <w:highlight w:val="none"/>
        </w:rPr>
        <w:t>万元,较上年预算安排减少</w:t>
      </w:r>
      <w:r>
        <w:rPr>
          <w:rFonts w:hint="eastAsia" w:ascii="仿宋" w:hAnsi="仿宋" w:eastAsia="仿宋" w:cs="Times New Roman"/>
          <w:color w:val="auto"/>
          <w:kern w:val="0"/>
          <w:sz w:val="32"/>
          <w:szCs w:val="32"/>
          <w:highlight w:val="none"/>
          <w:lang w:val="en-US" w:eastAsia="zh-CN"/>
        </w:rPr>
        <w:t>1355.18</w:t>
      </w:r>
      <w:r>
        <w:rPr>
          <w:rFonts w:ascii="仿宋" w:hAnsi="仿宋" w:eastAsia="仿宋" w:cs="Times New Roman"/>
          <w:color w:val="auto"/>
          <w:kern w:val="0"/>
          <w:sz w:val="32"/>
          <w:szCs w:val="32"/>
          <w:highlight w:val="none"/>
        </w:rPr>
        <w:t>万元;事业单位经营收入</w:t>
      </w:r>
      <w:r>
        <w:rPr>
          <w:rFonts w:hint="eastAsia" w:ascii="仿宋" w:hAnsi="仿宋" w:eastAsia="仿宋" w:cs="Times New Roman"/>
          <w:color w:val="auto"/>
          <w:kern w:val="0"/>
          <w:sz w:val="32"/>
          <w:szCs w:val="32"/>
          <w:highlight w:val="none"/>
          <w:lang w:val="en-US" w:eastAsia="zh-CN"/>
        </w:rPr>
        <w:t>0</w:t>
      </w:r>
      <w:r>
        <w:rPr>
          <w:rFonts w:ascii="仿宋" w:hAnsi="仿宋" w:eastAsia="仿宋" w:cs="Times New Roman"/>
          <w:color w:val="auto"/>
          <w:kern w:val="0"/>
          <w:sz w:val="32"/>
          <w:szCs w:val="32"/>
          <w:highlight w:val="none"/>
        </w:rPr>
        <w:t>万元,较上年预算安排减少</w:t>
      </w:r>
      <w:r>
        <w:rPr>
          <w:rFonts w:hint="eastAsia" w:ascii="仿宋" w:hAnsi="仿宋" w:eastAsia="仿宋" w:cs="Times New Roman"/>
          <w:color w:val="auto"/>
          <w:kern w:val="0"/>
          <w:sz w:val="32"/>
          <w:szCs w:val="32"/>
          <w:highlight w:val="none"/>
          <w:lang w:val="en-US" w:eastAsia="zh-CN"/>
        </w:rPr>
        <w:t>0</w:t>
      </w:r>
      <w:r>
        <w:rPr>
          <w:rFonts w:ascii="仿宋" w:hAnsi="仿宋" w:eastAsia="仿宋" w:cs="Times New Roman"/>
          <w:color w:val="auto"/>
          <w:kern w:val="0"/>
          <w:sz w:val="32"/>
          <w:szCs w:val="32"/>
          <w:highlight w:val="none"/>
        </w:rPr>
        <w:t>万元。</w:t>
      </w:r>
      <w:r>
        <w:rPr>
          <w:color w:val="auto"/>
          <w:highlight w:val="none"/>
        </w:rPr>
        <w:fldChar w:fldCharType="end"/>
      </w:r>
      <w:r>
        <w:rPr>
          <w:rFonts w:hint="eastAsia" w:ascii="仿宋" w:hAnsi="仿宋" w:eastAsia="仿宋" w:cs="Times New Roman"/>
          <w:color w:val="auto"/>
          <w:kern w:val="0"/>
          <w:sz w:val="32"/>
          <w:szCs w:val="32"/>
          <w:highlight w:val="none"/>
          <w:lang w:val="en-US" w:eastAsia="zh-CN"/>
        </w:rPr>
        <w:t>减少变化原因为部分项目列入政府性基金预算。</w:t>
      </w:r>
    </w:p>
    <w:p w14:paraId="45D45D83">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14:paraId="1CCD4D2C">
      <w:pPr>
        <w:widowControl/>
        <w:ind w:firstLine="640" w:firstLineChars="200"/>
        <w:rPr>
          <w:rFonts w:hint="eastAsia" w:ascii="仿宋" w:hAnsi="仿宋" w:cs="Times New Roman" w:eastAsiaTheme="minorEastAsia"/>
          <w:color w:val="auto"/>
          <w:kern w:val="0"/>
          <w:sz w:val="32"/>
          <w:szCs w:val="32"/>
          <w:highlight w:val="none"/>
          <w:lang w:eastAsia="zh-CN"/>
        </w:rPr>
      </w:pPr>
      <w:r>
        <w:rPr>
          <w:rStyle w:val="11"/>
          <w:rFonts w:hint="eastAsia" w:ascii="仿宋" w:hAnsi="仿宋" w:eastAsia="仿宋"/>
          <w:color w:val="auto"/>
          <w:sz w:val="32"/>
          <w:szCs w:val="32"/>
          <w:highlight w:val="none"/>
        </w:rPr>
        <w:t>2</w:t>
      </w:r>
      <w:r>
        <w:rPr>
          <w:rStyle w:val="11"/>
          <w:rFonts w:ascii="仿宋" w:hAnsi="仿宋" w:eastAsia="仿宋"/>
          <w:color w:val="auto"/>
          <w:sz w:val="32"/>
          <w:szCs w:val="32"/>
          <w:highlight w:val="none"/>
        </w:rPr>
        <w:t>02</w:t>
      </w:r>
      <w:r>
        <w:rPr>
          <w:rStyle w:val="11"/>
          <w:rFonts w:hint="eastAsia" w:ascii="仿宋" w:hAnsi="仿宋" w:eastAsia="仿宋"/>
          <w:color w:val="auto"/>
          <w:sz w:val="32"/>
          <w:szCs w:val="32"/>
          <w:highlight w:val="none"/>
          <w:lang w:val="en-US" w:eastAsia="zh-CN"/>
        </w:rPr>
        <w:t>5</w:t>
      </w:r>
      <w:r>
        <w:rPr>
          <w:rStyle w:val="11"/>
          <w:rFonts w:hint="eastAsia" w:ascii="仿宋" w:hAnsi="仿宋" w:eastAsia="仿宋"/>
          <w:color w:val="auto"/>
          <w:sz w:val="32"/>
          <w:szCs w:val="32"/>
          <w:highlight w:val="none"/>
        </w:rPr>
        <w:t>年</w:t>
      </w:r>
      <w:r>
        <w:rPr>
          <w:rFonts w:hint="eastAsia" w:ascii="仿宋_GB2312" w:eastAsia="仿宋_GB2312"/>
          <w:b w:val="0"/>
          <w:bCs/>
          <w:color w:val="auto"/>
          <w:sz w:val="32"/>
          <w:szCs w:val="30"/>
          <w:highlight w:val="none"/>
          <w:lang w:val="en-US" w:eastAsia="zh-CN"/>
        </w:rPr>
        <w:t>庐山市医保局</w:t>
      </w:r>
      <w:r>
        <w:rPr>
          <w:rStyle w:val="11"/>
          <w:rFonts w:ascii="仿宋" w:hAnsi="仿宋" w:eastAsia="仿宋"/>
          <w:color w:val="auto"/>
          <w:sz w:val="32"/>
          <w:szCs w:val="32"/>
          <w:highlight w:val="none"/>
        </w:rPr>
        <w:fldChar w:fldCharType="begin"/>
      </w:r>
      <w:r>
        <w:rPr>
          <w:rStyle w:val="11"/>
          <w:rFonts w:ascii="仿宋" w:hAnsi="仿宋" w:eastAsia="仿宋"/>
          <w:color w:val="auto"/>
          <w:sz w:val="32"/>
          <w:szCs w:val="32"/>
          <w:highlight w:val="none"/>
        </w:rPr>
        <w:instrText xml:space="preserve">MERGEFIELD ${page400644146.ds215660413_REP_BGT_T_HC1100002019_DXQ02_S_ZJ}</w:instrText>
      </w:r>
      <w:r>
        <w:rPr>
          <w:rStyle w:val="11"/>
          <w:rFonts w:ascii="仿宋" w:hAnsi="仿宋" w:eastAsia="仿宋"/>
          <w:color w:val="auto"/>
          <w:sz w:val="32"/>
          <w:szCs w:val="32"/>
          <w:highlight w:val="none"/>
        </w:rPr>
        <w:fldChar w:fldCharType="separate"/>
      </w:r>
      <w:r>
        <w:rPr>
          <w:rStyle w:val="11"/>
          <w:rFonts w:ascii="仿宋" w:hAnsi="仿宋" w:eastAsia="仿宋"/>
          <w:color w:val="auto"/>
          <w:sz w:val="32"/>
          <w:szCs w:val="32"/>
          <w:highlight w:val="none"/>
        </w:rPr>
        <w:t>支出预算总额为</w:t>
      </w:r>
      <w:r>
        <w:rPr>
          <w:rFonts w:hint="eastAsia" w:ascii="仿宋" w:hAnsi="仿宋" w:eastAsia="仿宋" w:cs="Times New Roman"/>
          <w:color w:val="auto"/>
          <w:kern w:val="0"/>
          <w:sz w:val="32"/>
          <w:szCs w:val="32"/>
          <w:highlight w:val="none"/>
          <w:lang w:val="en-US" w:eastAsia="zh-CN"/>
        </w:rPr>
        <w:t>6058.76</w:t>
      </w:r>
      <w:r>
        <w:rPr>
          <w:rStyle w:val="11"/>
          <w:rFonts w:ascii="仿宋" w:hAnsi="仿宋" w:eastAsia="仿宋"/>
          <w:color w:val="auto"/>
          <w:sz w:val="32"/>
          <w:szCs w:val="32"/>
          <w:highlight w:val="none"/>
        </w:rPr>
        <w:t>万元,较上年预算安排减少</w:t>
      </w:r>
      <w:r>
        <w:rPr>
          <w:rFonts w:hint="eastAsia" w:ascii="仿宋" w:hAnsi="仿宋" w:eastAsia="仿宋" w:cs="Times New Roman"/>
          <w:color w:val="auto"/>
          <w:kern w:val="0"/>
          <w:sz w:val="32"/>
          <w:szCs w:val="32"/>
          <w:highlight w:val="none"/>
          <w:lang w:val="en-US" w:eastAsia="zh-CN"/>
        </w:rPr>
        <w:t>1355.18</w:t>
      </w:r>
      <w:r>
        <w:rPr>
          <w:rStyle w:val="11"/>
          <w:rFonts w:ascii="仿宋" w:hAnsi="仿宋" w:eastAsia="仿宋"/>
          <w:color w:val="auto"/>
          <w:sz w:val="32"/>
          <w:szCs w:val="32"/>
          <w:highlight w:val="none"/>
        </w:rPr>
        <w:t>万元;</w:t>
      </w:r>
      <w:r>
        <w:rPr>
          <w:color w:val="auto"/>
          <w:highlight w:val="none"/>
        </w:rPr>
        <w:fldChar w:fldCharType="end"/>
      </w:r>
      <w:r>
        <w:rPr>
          <w:rFonts w:hint="eastAsia" w:ascii="仿宋" w:hAnsi="仿宋" w:eastAsia="仿宋" w:cs="Times New Roman"/>
          <w:color w:val="auto"/>
          <w:kern w:val="0"/>
          <w:sz w:val="32"/>
          <w:szCs w:val="32"/>
          <w:highlight w:val="none"/>
          <w:lang w:val="en-US" w:eastAsia="zh-CN"/>
        </w:rPr>
        <w:t>减少变化原因为部分项目列入政府性基金预算。</w:t>
      </w:r>
    </w:p>
    <w:p w14:paraId="2B9BA509">
      <w:pPr>
        <w:ind w:firstLine="640" w:firstLineChars="200"/>
        <w:rPr>
          <w:rStyle w:val="11"/>
          <w:rFonts w:ascii="仿宋" w:hAnsi="仿宋" w:eastAsia="仿宋"/>
          <w:color w:val="auto"/>
          <w:sz w:val="32"/>
          <w:szCs w:val="32"/>
          <w:highlight w:val="none"/>
        </w:rPr>
      </w:pPr>
      <w:r>
        <w:rPr>
          <w:rStyle w:val="11"/>
          <w:rFonts w:hint="eastAsia" w:ascii="仿宋" w:hAnsi="仿宋" w:eastAsia="仿宋"/>
          <w:color w:val="auto"/>
          <w:sz w:val="32"/>
          <w:szCs w:val="32"/>
          <w:highlight w:val="none"/>
        </w:rPr>
        <w:t>其中：按支出项目类别划分：</w:t>
      </w:r>
      <w:r>
        <w:rPr>
          <w:rStyle w:val="11"/>
          <w:rFonts w:ascii="仿宋" w:hAnsi="仿宋" w:eastAsia="仿宋"/>
          <w:color w:val="auto"/>
          <w:sz w:val="32"/>
          <w:szCs w:val="32"/>
          <w:highlight w:val="none"/>
        </w:rPr>
        <w:fldChar w:fldCharType="begin"/>
      </w:r>
      <w:r>
        <w:rPr>
          <w:rStyle w:val="11"/>
          <w:rFonts w:ascii="仿宋" w:hAnsi="仿宋" w:eastAsia="仿宋"/>
          <w:color w:val="auto"/>
          <w:sz w:val="32"/>
          <w:szCs w:val="32"/>
          <w:highlight w:val="none"/>
        </w:rPr>
        <w:instrText xml:space="preserve">MERGEFIELD ${page400644146.ds215660413_REP_BGT_T_HC1100002019_DXQ02_JBZCQK}</w:instrText>
      </w:r>
      <w:r>
        <w:rPr>
          <w:rStyle w:val="11"/>
          <w:rFonts w:ascii="仿宋" w:hAnsi="仿宋" w:eastAsia="仿宋"/>
          <w:color w:val="auto"/>
          <w:sz w:val="32"/>
          <w:szCs w:val="32"/>
          <w:highlight w:val="none"/>
        </w:rPr>
        <w:fldChar w:fldCharType="separate"/>
      </w:r>
      <w:r>
        <w:rPr>
          <w:rStyle w:val="11"/>
          <w:rFonts w:ascii="仿宋" w:hAnsi="仿宋" w:eastAsia="仿宋"/>
          <w:color w:val="auto"/>
          <w:sz w:val="32"/>
          <w:szCs w:val="32"/>
          <w:highlight w:val="none"/>
        </w:rPr>
        <w:t>基本支出</w:t>
      </w:r>
      <w:r>
        <w:rPr>
          <w:rStyle w:val="11"/>
          <w:rFonts w:hint="eastAsia" w:ascii="仿宋" w:hAnsi="仿宋" w:eastAsia="仿宋"/>
          <w:color w:val="auto"/>
          <w:sz w:val="32"/>
          <w:szCs w:val="32"/>
          <w:highlight w:val="none"/>
          <w:lang w:val="en-US" w:eastAsia="zh-CN"/>
        </w:rPr>
        <w:t>464.3</w:t>
      </w:r>
      <w:r>
        <w:rPr>
          <w:rStyle w:val="11"/>
          <w:rFonts w:ascii="仿宋" w:hAnsi="仿宋" w:eastAsia="仿宋"/>
          <w:color w:val="auto"/>
          <w:sz w:val="32"/>
          <w:szCs w:val="32"/>
          <w:highlight w:val="none"/>
        </w:rPr>
        <w:t>万元,较上年预算安排增加</w:t>
      </w:r>
      <w:r>
        <w:rPr>
          <w:rStyle w:val="11"/>
          <w:rFonts w:hint="eastAsia" w:ascii="仿宋" w:hAnsi="仿宋" w:eastAsia="仿宋"/>
          <w:color w:val="auto"/>
          <w:sz w:val="32"/>
          <w:szCs w:val="32"/>
          <w:highlight w:val="none"/>
          <w:lang w:val="en-US" w:eastAsia="zh-CN"/>
        </w:rPr>
        <w:t>41.94</w:t>
      </w:r>
      <w:r>
        <w:rPr>
          <w:rStyle w:val="11"/>
          <w:rFonts w:ascii="仿宋" w:hAnsi="仿宋" w:eastAsia="仿宋"/>
          <w:color w:val="auto"/>
          <w:sz w:val="32"/>
          <w:szCs w:val="32"/>
          <w:highlight w:val="none"/>
        </w:rPr>
        <w:t>万元;其中：工资福利支出</w:t>
      </w:r>
      <w:r>
        <w:rPr>
          <w:rStyle w:val="11"/>
          <w:rFonts w:hint="eastAsia" w:ascii="仿宋" w:hAnsi="仿宋" w:eastAsia="仿宋"/>
          <w:color w:val="auto"/>
          <w:sz w:val="32"/>
          <w:szCs w:val="32"/>
          <w:highlight w:val="none"/>
          <w:lang w:val="en-US" w:eastAsia="zh-CN"/>
        </w:rPr>
        <w:t>406.75</w:t>
      </w:r>
      <w:r>
        <w:rPr>
          <w:rStyle w:val="11"/>
          <w:rFonts w:ascii="仿宋" w:hAnsi="仿宋" w:eastAsia="仿宋"/>
          <w:color w:val="auto"/>
          <w:sz w:val="32"/>
          <w:szCs w:val="32"/>
          <w:highlight w:val="none"/>
        </w:rPr>
        <w:t>万元,商品和服务支出</w:t>
      </w:r>
      <w:r>
        <w:rPr>
          <w:rStyle w:val="11"/>
          <w:rFonts w:hint="eastAsia" w:ascii="仿宋" w:hAnsi="仿宋" w:eastAsia="仿宋"/>
          <w:color w:val="auto"/>
          <w:sz w:val="32"/>
          <w:szCs w:val="32"/>
          <w:highlight w:val="none"/>
          <w:lang w:val="en-US" w:eastAsia="zh-CN"/>
        </w:rPr>
        <w:t>41.16</w:t>
      </w:r>
      <w:r>
        <w:rPr>
          <w:rStyle w:val="11"/>
          <w:rFonts w:ascii="仿宋" w:hAnsi="仿宋" w:eastAsia="仿宋"/>
          <w:color w:val="auto"/>
          <w:sz w:val="32"/>
          <w:szCs w:val="32"/>
          <w:highlight w:val="none"/>
        </w:rPr>
        <w:t>万元,对个人和家庭的补助</w:t>
      </w:r>
      <w:r>
        <w:rPr>
          <w:rStyle w:val="11"/>
          <w:rFonts w:hint="eastAsia" w:ascii="仿宋" w:hAnsi="仿宋" w:eastAsia="仿宋"/>
          <w:color w:val="auto"/>
          <w:sz w:val="32"/>
          <w:szCs w:val="32"/>
          <w:highlight w:val="none"/>
          <w:lang w:val="en-US" w:eastAsia="zh-CN"/>
        </w:rPr>
        <w:t>17.39</w:t>
      </w:r>
      <w:r>
        <w:rPr>
          <w:rStyle w:val="11"/>
          <w:rFonts w:ascii="仿宋" w:hAnsi="仿宋" w:eastAsia="仿宋"/>
          <w:color w:val="auto"/>
          <w:sz w:val="32"/>
          <w:szCs w:val="32"/>
          <w:highlight w:val="none"/>
        </w:rPr>
        <w:t>万元,资本性支出</w:t>
      </w:r>
      <w:r>
        <w:rPr>
          <w:rStyle w:val="11"/>
          <w:rFonts w:hint="eastAsia" w:ascii="仿宋" w:hAnsi="仿宋" w:eastAsia="仿宋"/>
          <w:color w:val="auto"/>
          <w:sz w:val="32"/>
          <w:szCs w:val="32"/>
          <w:highlight w:val="none"/>
          <w:lang w:val="en-US" w:eastAsia="zh-CN"/>
        </w:rPr>
        <w:t>0</w:t>
      </w:r>
      <w:r>
        <w:rPr>
          <w:rStyle w:val="11"/>
          <w:rFonts w:ascii="仿宋" w:hAnsi="仿宋" w:eastAsia="仿宋"/>
          <w:color w:val="auto"/>
          <w:sz w:val="32"/>
          <w:szCs w:val="32"/>
          <w:highlight w:val="none"/>
        </w:rPr>
        <w:t>万元。</w:t>
      </w:r>
      <w:r>
        <w:rPr>
          <w:color w:val="auto"/>
          <w:highlight w:val="none"/>
        </w:rPr>
        <w:fldChar w:fldCharType="end"/>
      </w:r>
      <w:r>
        <w:rPr>
          <w:rStyle w:val="11"/>
          <w:rFonts w:ascii="仿宋" w:hAnsi="仿宋" w:eastAsia="仿宋"/>
          <w:color w:val="auto"/>
          <w:sz w:val="32"/>
          <w:szCs w:val="32"/>
          <w:highlight w:val="none"/>
        </w:rPr>
        <w:fldChar w:fldCharType="begin"/>
      </w:r>
      <w:r>
        <w:rPr>
          <w:rStyle w:val="11"/>
          <w:rFonts w:ascii="仿宋" w:hAnsi="仿宋" w:eastAsia="仿宋"/>
          <w:color w:val="auto"/>
          <w:sz w:val="32"/>
          <w:szCs w:val="32"/>
          <w:highlight w:val="none"/>
        </w:rPr>
        <w:instrText xml:space="preserve">MERGEFIELD ${page400644146.ds215660413_REP_BGT_T_HC1100002019_DXQ02_XMZCQK}</w:instrText>
      </w:r>
      <w:r>
        <w:rPr>
          <w:rStyle w:val="11"/>
          <w:rFonts w:ascii="仿宋" w:hAnsi="仿宋" w:eastAsia="仿宋"/>
          <w:color w:val="auto"/>
          <w:sz w:val="32"/>
          <w:szCs w:val="32"/>
          <w:highlight w:val="none"/>
        </w:rPr>
        <w:fldChar w:fldCharType="separate"/>
      </w:r>
      <w:r>
        <w:rPr>
          <w:rStyle w:val="11"/>
          <w:rFonts w:ascii="仿宋" w:hAnsi="仿宋" w:eastAsia="仿宋"/>
          <w:color w:val="auto"/>
          <w:sz w:val="32"/>
          <w:szCs w:val="32"/>
          <w:highlight w:val="none"/>
        </w:rPr>
        <w:t>项目支出</w:t>
      </w:r>
      <w:r>
        <w:rPr>
          <w:rStyle w:val="11"/>
          <w:rFonts w:hint="eastAsia" w:ascii="仿宋" w:hAnsi="仿宋" w:eastAsia="仿宋"/>
          <w:color w:val="auto"/>
          <w:sz w:val="32"/>
          <w:szCs w:val="32"/>
          <w:highlight w:val="none"/>
          <w:lang w:val="en-US" w:eastAsia="zh-CN"/>
        </w:rPr>
        <w:t>5594.46</w:t>
      </w:r>
      <w:r>
        <w:rPr>
          <w:rStyle w:val="11"/>
          <w:rFonts w:ascii="仿宋" w:hAnsi="仿宋" w:eastAsia="仿宋"/>
          <w:color w:val="auto"/>
          <w:sz w:val="32"/>
          <w:szCs w:val="32"/>
          <w:highlight w:val="none"/>
        </w:rPr>
        <w:t>万元,较上年预算安排减少</w:t>
      </w:r>
      <w:r>
        <w:rPr>
          <w:rStyle w:val="11"/>
          <w:rFonts w:hint="eastAsia" w:ascii="仿宋" w:hAnsi="仿宋" w:eastAsia="仿宋"/>
          <w:color w:val="auto"/>
          <w:sz w:val="32"/>
          <w:szCs w:val="32"/>
          <w:highlight w:val="none"/>
          <w:lang w:val="en-US" w:eastAsia="zh-CN"/>
        </w:rPr>
        <w:t>1397.12</w:t>
      </w:r>
      <w:r>
        <w:rPr>
          <w:rStyle w:val="11"/>
          <w:rFonts w:ascii="仿宋" w:hAnsi="仿宋" w:eastAsia="仿宋"/>
          <w:color w:val="auto"/>
          <w:sz w:val="32"/>
          <w:szCs w:val="32"/>
          <w:highlight w:val="none"/>
        </w:rPr>
        <w:t>万元;其中：商品和服务支出</w:t>
      </w:r>
      <w:r>
        <w:rPr>
          <w:rStyle w:val="11"/>
          <w:rFonts w:hint="eastAsia" w:ascii="仿宋" w:hAnsi="仿宋" w:eastAsia="仿宋"/>
          <w:color w:val="auto"/>
          <w:sz w:val="32"/>
          <w:szCs w:val="32"/>
          <w:highlight w:val="none"/>
          <w:lang w:val="en-US" w:eastAsia="zh-CN"/>
        </w:rPr>
        <w:t>30</w:t>
      </w:r>
      <w:r>
        <w:rPr>
          <w:rStyle w:val="11"/>
          <w:rFonts w:ascii="仿宋" w:hAnsi="仿宋" w:eastAsia="仿宋"/>
          <w:color w:val="auto"/>
          <w:sz w:val="32"/>
          <w:szCs w:val="32"/>
          <w:highlight w:val="none"/>
        </w:rPr>
        <w:t>万元,资本性支出</w:t>
      </w:r>
      <w:r>
        <w:rPr>
          <w:rStyle w:val="11"/>
          <w:rFonts w:hint="eastAsia" w:ascii="仿宋" w:hAnsi="仿宋" w:eastAsia="仿宋"/>
          <w:color w:val="auto"/>
          <w:sz w:val="32"/>
          <w:szCs w:val="32"/>
          <w:highlight w:val="none"/>
          <w:lang w:val="en-US" w:eastAsia="zh-CN"/>
        </w:rPr>
        <w:t>19.5</w:t>
      </w:r>
      <w:r>
        <w:rPr>
          <w:rStyle w:val="11"/>
          <w:rFonts w:ascii="仿宋" w:hAnsi="仿宋" w:eastAsia="仿宋"/>
          <w:color w:val="auto"/>
          <w:sz w:val="32"/>
          <w:szCs w:val="32"/>
          <w:highlight w:val="none"/>
        </w:rPr>
        <w:t>万元。</w:t>
      </w:r>
      <w:r>
        <w:rPr>
          <w:color w:val="auto"/>
          <w:highlight w:val="none"/>
        </w:rPr>
        <w:fldChar w:fldCharType="end"/>
      </w:r>
    </w:p>
    <w:p w14:paraId="3FF8F32E">
      <w:pPr>
        <w:ind w:firstLine="640" w:firstLineChars="200"/>
        <w:rPr>
          <w:rStyle w:val="11"/>
          <w:rFonts w:ascii="仿宋" w:hAnsi="仿宋" w:eastAsia="仿宋"/>
          <w:color w:val="auto"/>
          <w:sz w:val="32"/>
          <w:szCs w:val="32"/>
          <w:highlight w:val="none"/>
        </w:rPr>
      </w:pPr>
      <w:r>
        <w:rPr>
          <w:rStyle w:val="11"/>
          <w:rFonts w:hint="eastAsia" w:ascii="仿宋" w:hAnsi="仿宋" w:eastAsia="仿宋"/>
          <w:color w:val="auto"/>
          <w:sz w:val="32"/>
          <w:szCs w:val="32"/>
          <w:highlight w:val="none"/>
        </w:rPr>
        <w:t>按支出功能科目划分：</w:t>
      </w:r>
      <w:r>
        <w:rPr>
          <w:rStyle w:val="11"/>
          <w:rFonts w:ascii="仿宋" w:hAnsi="仿宋" w:eastAsia="仿宋"/>
          <w:color w:val="auto"/>
          <w:sz w:val="32"/>
          <w:szCs w:val="32"/>
          <w:highlight w:val="none"/>
        </w:rPr>
        <w:fldChar w:fldCharType="begin"/>
      </w:r>
      <w:r>
        <w:rPr>
          <w:rStyle w:val="11"/>
          <w:rFonts w:ascii="仿宋" w:hAnsi="仿宋" w:eastAsia="仿宋"/>
          <w:color w:val="auto"/>
          <w:sz w:val="32"/>
          <w:szCs w:val="32"/>
          <w:highlight w:val="none"/>
        </w:rPr>
        <w:instrText xml:space="preserve">MERGEFIELD ${page400644146.ds247441498_REP_BGT_T_HC1100002019DXQ01_GNZJMX}</w:instrText>
      </w:r>
      <w:r>
        <w:rPr>
          <w:rStyle w:val="11"/>
          <w:rFonts w:ascii="仿宋" w:hAnsi="仿宋" w:eastAsia="仿宋"/>
          <w:color w:val="auto"/>
          <w:sz w:val="32"/>
          <w:szCs w:val="32"/>
          <w:highlight w:val="none"/>
        </w:rPr>
        <w:fldChar w:fldCharType="separate"/>
      </w:r>
      <w:r>
        <w:rPr>
          <w:rStyle w:val="11"/>
          <w:rFonts w:ascii="仿宋" w:hAnsi="仿宋" w:eastAsia="仿宋"/>
          <w:color w:val="auto"/>
          <w:sz w:val="32"/>
          <w:szCs w:val="32"/>
          <w:highlight w:val="none"/>
        </w:rPr>
        <w:t>一般公共服务支出</w:t>
      </w:r>
      <w:r>
        <w:rPr>
          <w:rStyle w:val="11"/>
          <w:rFonts w:hint="eastAsia" w:ascii="仿宋" w:hAnsi="仿宋" w:eastAsia="仿宋"/>
          <w:color w:val="auto"/>
          <w:sz w:val="32"/>
          <w:szCs w:val="32"/>
          <w:highlight w:val="none"/>
          <w:lang w:val="en-US" w:eastAsia="zh-CN"/>
        </w:rPr>
        <w:t>0</w:t>
      </w:r>
      <w:r>
        <w:rPr>
          <w:rStyle w:val="11"/>
          <w:rFonts w:ascii="仿宋" w:hAnsi="仿宋" w:eastAsia="仿宋"/>
          <w:color w:val="auto"/>
          <w:sz w:val="32"/>
          <w:szCs w:val="32"/>
          <w:highlight w:val="none"/>
        </w:rPr>
        <w:t>万元,较上年万元,较上年预算安排增加（减少）</w:t>
      </w:r>
      <w:r>
        <w:rPr>
          <w:rStyle w:val="11"/>
          <w:rFonts w:hint="eastAsia" w:ascii="仿宋" w:hAnsi="仿宋" w:eastAsia="仿宋"/>
          <w:color w:val="auto"/>
          <w:sz w:val="32"/>
          <w:szCs w:val="32"/>
          <w:highlight w:val="none"/>
          <w:lang w:val="en-US" w:eastAsia="zh-CN"/>
        </w:rPr>
        <w:t>0</w:t>
      </w:r>
      <w:r>
        <w:rPr>
          <w:rStyle w:val="11"/>
          <w:rFonts w:ascii="仿宋" w:hAnsi="仿宋" w:eastAsia="仿宋"/>
          <w:color w:val="auto"/>
          <w:sz w:val="32"/>
          <w:szCs w:val="32"/>
          <w:highlight w:val="none"/>
        </w:rPr>
        <w:t>万元;</w:t>
      </w:r>
      <w:r>
        <w:rPr>
          <w:rStyle w:val="11"/>
          <w:rFonts w:hint="eastAsia" w:ascii="仿宋" w:hAnsi="仿宋" w:eastAsia="仿宋" w:cs="Times New Roman"/>
          <w:color w:val="auto"/>
          <w:sz w:val="32"/>
          <w:szCs w:val="32"/>
          <w:highlight w:val="none"/>
          <w:lang w:val="en-US" w:eastAsia="zh-CN"/>
        </w:rPr>
        <w:t>社会保障和就业支出62.25万元,较上年预算安排增加5.02万元，</w:t>
      </w:r>
      <w:r>
        <w:rPr>
          <w:rStyle w:val="11"/>
          <w:rFonts w:ascii="仿宋" w:hAnsi="仿宋" w:eastAsia="仿宋"/>
          <w:color w:val="auto"/>
          <w:sz w:val="32"/>
          <w:szCs w:val="32"/>
          <w:highlight w:val="none"/>
        </w:rPr>
        <w:t>卫生健康支出</w:t>
      </w:r>
      <w:r>
        <w:rPr>
          <w:rStyle w:val="11"/>
          <w:rFonts w:hint="eastAsia" w:ascii="仿宋" w:hAnsi="仿宋" w:eastAsia="仿宋"/>
          <w:color w:val="auto"/>
          <w:sz w:val="32"/>
          <w:szCs w:val="32"/>
          <w:highlight w:val="none"/>
          <w:lang w:val="en-US" w:eastAsia="zh-CN"/>
        </w:rPr>
        <w:t>5962.36</w:t>
      </w:r>
      <w:r>
        <w:rPr>
          <w:rStyle w:val="11"/>
          <w:rFonts w:ascii="仿宋" w:hAnsi="仿宋" w:eastAsia="仿宋"/>
          <w:color w:val="auto"/>
          <w:sz w:val="32"/>
          <w:szCs w:val="32"/>
          <w:highlight w:val="none"/>
        </w:rPr>
        <w:t>万元,较上年预算安排减少</w:t>
      </w:r>
      <w:r>
        <w:rPr>
          <w:rStyle w:val="11"/>
          <w:rFonts w:hint="eastAsia" w:ascii="仿宋" w:hAnsi="仿宋" w:eastAsia="仿宋"/>
          <w:color w:val="auto"/>
          <w:sz w:val="32"/>
          <w:szCs w:val="32"/>
          <w:highlight w:val="none"/>
          <w:lang w:val="en-US" w:eastAsia="zh-CN"/>
        </w:rPr>
        <w:t>1362.93</w:t>
      </w:r>
      <w:r>
        <w:rPr>
          <w:rStyle w:val="11"/>
          <w:rFonts w:ascii="仿宋" w:hAnsi="仿宋" w:eastAsia="仿宋"/>
          <w:color w:val="auto"/>
          <w:sz w:val="32"/>
          <w:szCs w:val="32"/>
          <w:highlight w:val="none"/>
        </w:rPr>
        <w:t>万元;住房保障支出</w:t>
      </w:r>
      <w:r>
        <w:rPr>
          <w:rStyle w:val="11"/>
          <w:rFonts w:hint="eastAsia" w:ascii="仿宋" w:hAnsi="仿宋" w:eastAsia="仿宋"/>
          <w:color w:val="auto"/>
          <w:sz w:val="32"/>
          <w:szCs w:val="32"/>
          <w:highlight w:val="none"/>
          <w:lang w:val="en-US" w:eastAsia="zh-CN"/>
        </w:rPr>
        <w:t>34.15</w:t>
      </w:r>
      <w:r>
        <w:rPr>
          <w:rStyle w:val="11"/>
          <w:rFonts w:ascii="仿宋" w:hAnsi="仿宋" w:eastAsia="仿宋"/>
          <w:color w:val="auto"/>
          <w:sz w:val="32"/>
          <w:szCs w:val="32"/>
          <w:highlight w:val="none"/>
        </w:rPr>
        <w:t>万元,较上年预算安排增加</w:t>
      </w:r>
      <w:r>
        <w:rPr>
          <w:rStyle w:val="11"/>
          <w:rFonts w:hint="eastAsia" w:ascii="仿宋" w:hAnsi="仿宋" w:eastAsia="仿宋"/>
          <w:color w:val="auto"/>
          <w:sz w:val="32"/>
          <w:szCs w:val="32"/>
          <w:highlight w:val="none"/>
          <w:lang w:val="en-US" w:eastAsia="zh-CN"/>
        </w:rPr>
        <w:t>2.52</w:t>
      </w:r>
      <w:r>
        <w:rPr>
          <w:rStyle w:val="11"/>
          <w:rFonts w:ascii="仿宋" w:hAnsi="仿宋" w:eastAsia="仿宋"/>
          <w:color w:val="auto"/>
          <w:sz w:val="32"/>
          <w:szCs w:val="32"/>
          <w:highlight w:val="none"/>
        </w:rPr>
        <w:t>万元。</w:t>
      </w:r>
      <w:r>
        <w:rPr>
          <w:color w:val="auto"/>
          <w:highlight w:val="none"/>
        </w:rPr>
        <w:fldChar w:fldCharType="end"/>
      </w:r>
    </w:p>
    <w:p w14:paraId="63CA31F6">
      <w:pPr>
        <w:ind w:firstLine="320" w:firstLineChars="100"/>
        <w:rPr>
          <w:color w:val="auto"/>
          <w:highlight w:val="none"/>
        </w:rPr>
      </w:pPr>
      <w:r>
        <w:rPr>
          <w:rStyle w:val="11"/>
          <w:rFonts w:hint="eastAsia" w:ascii="仿宋" w:hAnsi="仿宋" w:eastAsia="仿宋"/>
          <w:color w:val="auto"/>
          <w:sz w:val="32"/>
          <w:szCs w:val="32"/>
          <w:highlight w:val="none"/>
        </w:rPr>
        <w:t>按支出经济分类划分：</w:t>
      </w:r>
      <w:r>
        <w:rPr>
          <w:rStyle w:val="11"/>
          <w:rFonts w:ascii="仿宋" w:hAnsi="仿宋" w:eastAsia="仿宋"/>
          <w:color w:val="auto"/>
          <w:sz w:val="32"/>
          <w:szCs w:val="32"/>
          <w:highlight w:val="none"/>
        </w:rPr>
        <w:fldChar w:fldCharType="begin"/>
      </w:r>
      <w:r>
        <w:rPr>
          <w:rStyle w:val="11"/>
          <w:rFonts w:ascii="仿宋" w:hAnsi="仿宋" w:eastAsia="仿宋"/>
          <w:color w:val="auto"/>
          <w:sz w:val="32"/>
          <w:szCs w:val="32"/>
          <w:highlight w:val="none"/>
        </w:rPr>
        <w:instrText xml:space="preserve">MERGEFIELD ${page400644146.ds247441498_REP_BGT_T_HC1100002019DXQ01_JJMX}</w:instrText>
      </w:r>
      <w:r>
        <w:rPr>
          <w:rStyle w:val="11"/>
          <w:rFonts w:ascii="仿宋" w:hAnsi="仿宋" w:eastAsia="仿宋"/>
          <w:color w:val="auto"/>
          <w:sz w:val="32"/>
          <w:szCs w:val="32"/>
          <w:highlight w:val="none"/>
        </w:rPr>
        <w:fldChar w:fldCharType="separate"/>
      </w:r>
      <w:r>
        <w:rPr>
          <w:rStyle w:val="11"/>
          <w:rFonts w:ascii="仿宋" w:hAnsi="仿宋" w:eastAsia="仿宋"/>
          <w:color w:val="auto"/>
          <w:sz w:val="32"/>
          <w:szCs w:val="32"/>
          <w:highlight w:val="none"/>
        </w:rPr>
        <w:t>工资福利支出</w:t>
      </w:r>
      <w:r>
        <w:rPr>
          <w:rStyle w:val="11"/>
          <w:rFonts w:hint="eastAsia" w:ascii="仿宋" w:hAnsi="仿宋" w:eastAsia="仿宋"/>
          <w:color w:val="auto"/>
          <w:sz w:val="32"/>
          <w:szCs w:val="32"/>
          <w:highlight w:val="none"/>
          <w:lang w:val="en-US" w:eastAsia="zh-CN"/>
        </w:rPr>
        <w:t>406.75</w:t>
      </w:r>
      <w:r>
        <w:rPr>
          <w:rStyle w:val="11"/>
          <w:rFonts w:ascii="仿宋" w:hAnsi="仿宋" w:eastAsia="仿宋"/>
          <w:color w:val="auto"/>
          <w:sz w:val="32"/>
          <w:szCs w:val="32"/>
          <w:highlight w:val="none"/>
        </w:rPr>
        <w:t>万元,较上年预算安排增加</w:t>
      </w:r>
      <w:r>
        <w:rPr>
          <w:rStyle w:val="11"/>
          <w:rFonts w:hint="eastAsia" w:ascii="仿宋" w:hAnsi="仿宋" w:eastAsia="仿宋"/>
          <w:color w:val="auto"/>
          <w:sz w:val="32"/>
          <w:szCs w:val="32"/>
          <w:highlight w:val="none"/>
          <w:lang w:val="en-US" w:eastAsia="zh-CN"/>
        </w:rPr>
        <w:t>16.99</w:t>
      </w:r>
      <w:r>
        <w:rPr>
          <w:rStyle w:val="11"/>
          <w:rFonts w:ascii="仿宋" w:hAnsi="仿宋" w:eastAsia="仿宋"/>
          <w:color w:val="auto"/>
          <w:sz w:val="32"/>
          <w:szCs w:val="32"/>
          <w:highlight w:val="none"/>
        </w:rPr>
        <w:t>万元;商品和服务支出</w:t>
      </w:r>
      <w:r>
        <w:rPr>
          <w:rStyle w:val="11"/>
          <w:rFonts w:hint="eastAsia" w:ascii="仿宋" w:hAnsi="仿宋" w:eastAsia="仿宋"/>
          <w:color w:val="auto"/>
          <w:sz w:val="32"/>
          <w:szCs w:val="32"/>
          <w:highlight w:val="none"/>
          <w:lang w:val="en-US" w:eastAsia="zh-CN"/>
        </w:rPr>
        <w:t>40.16</w:t>
      </w:r>
      <w:r>
        <w:rPr>
          <w:rStyle w:val="11"/>
          <w:rFonts w:ascii="仿宋" w:hAnsi="仿宋" w:eastAsia="仿宋"/>
          <w:color w:val="auto"/>
          <w:sz w:val="32"/>
          <w:szCs w:val="32"/>
          <w:highlight w:val="none"/>
        </w:rPr>
        <w:t>万元,较上年预算安排增加</w:t>
      </w:r>
      <w:r>
        <w:rPr>
          <w:rStyle w:val="11"/>
          <w:rFonts w:hint="eastAsia" w:ascii="仿宋" w:hAnsi="仿宋" w:eastAsia="仿宋"/>
          <w:color w:val="auto"/>
          <w:sz w:val="32"/>
          <w:szCs w:val="32"/>
          <w:highlight w:val="none"/>
          <w:lang w:val="en-US" w:eastAsia="zh-CN"/>
        </w:rPr>
        <w:t>8.62</w:t>
      </w:r>
      <w:r>
        <w:rPr>
          <w:rStyle w:val="11"/>
          <w:rFonts w:ascii="仿宋" w:hAnsi="仿宋" w:eastAsia="仿宋"/>
          <w:color w:val="auto"/>
          <w:sz w:val="32"/>
          <w:szCs w:val="32"/>
          <w:highlight w:val="none"/>
        </w:rPr>
        <w:t>万元;对个人和家庭的补助</w:t>
      </w:r>
      <w:r>
        <w:rPr>
          <w:rStyle w:val="11"/>
          <w:rFonts w:hint="eastAsia" w:ascii="仿宋" w:hAnsi="仿宋" w:eastAsia="仿宋"/>
          <w:color w:val="auto"/>
          <w:sz w:val="32"/>
          <w:szCs w:val="32"/>
          <w:highlight w:val="none"/>
          <w:lang w:val="en-US" w:eastAsia="zh-CN"/>
        </w:rPr>
        <w:t>5445.46</w:t>
      </w:r>
      <w:r>
        <w:rPr>
          <w:rStyle w:val="11"/>
          <w:rFonts w:ascii="仿宋" w:hAnsi="仿宋" w:eastAsia="仿宋"/>
          <w:color w:val="auto"/>
          <w:sz w:val="32"/>
          <w:szCs w:val="32"/>
          <w:highlight w:val="none"/>
        </w:rPr>
        <w:t>万元,较上年预算安排增加</w:t>
      </w:r>
      <w:r>
        <w:rPr>
          <w:rStyle w:val="11"/>
          <w:rFonts w:hint="eastAsia" w:ascii="仿宋" w:hAnsi="仿宋" w:eastAsia="仿宋"/>
          <w:color w:val="auto"/>
          <w:sz w:val="32"/>
          <w:szCs w:val="32"/>
          <w:highlight w:val="none"/>
          <w:lang w:val="en-US" w:eastAsia="zh-CN"/>
        </w:rPr>
        <w:t>1401.16</w:t>
      </w:r>
      <w:r>
        <w:rPr>
          <w:rStyle w:val="11"/>
          <w:rFonts w:ascii="仿宋" w:hAnsi="仿宋" w:eastAsia="仿宋"/>
          <w:color w:val="auto"/>
          <w:sz w:val="32"/>
          <w:szCs w:val="32"/>
          <w:highlight w:val="none"/>
        </w:rPr>
        <w:t>万元;资本性支出</w:t>
      </w:r>
      <w:r>
        <w:rPr>
          <w:rStyle w:val="11"/>
          <w:rFonts w:hint="eastAsia" w:ascii="仿宋" w:hAnsi="仿宋" w:eastAsia="仿宋"/>
          <w:color w:val="auto"/>
          <w:sz w:val="32"/>
          <w:szCs w:val="32"/>
          <w:highlight w:val="none"/>
          <w:lang w:val="en-US" w:eastAsia="zh-CN"/>
        </w:rPr>
        <w:t>19.5</w:t>
      </w:r>
      <w:r>
        <w:rPr>
          <w:rStyle w:val="11"/>
          <w:rFonts w:ascii="仿宋" w:hAnsi="仿宋" w:eastAsia="仿宋"/>
          <w:color w:val="auto"/>
          <w:sz w:val="32"/>
          <w:szCs w:val="32"/>
          <w:highlight w:val="none"/>
        </w:rPr>
        <w:t>万元,较上年预算安排增加</w:t>
      </w:r>
      <w:r>
        <w:rPr>
          <w:rStyle w:val="11"/>
          <w:rFonts w:hint="eastAsia" w:ascii="仿宋" w:hAnsi="仿宋" w:eastAsia="仿宋"/>
          <w:color w:val="auto"/>
          <w:sz w:val="32"/>
          <w:szCs w:val="32"/>
          <w:highlight w:val="none"/>
          <w:lang w:val="en-US" w:eastAsia="zh-CN"/>
        </w:rPr>
        <w:t>15.67</w:t>
      </w:r>
      <w:r>
        <w:rPr>
          <w:rStyle w:val="11"/>
          <w:rFonts w:ascii="仿宋" w:hAnsi="仿宋" w:eastAsia="仿宋"/>
          <w:color w:val="auto"/>
          <w:sz w:val="32"/>
          <w:szCs w:val="32"/>
          <w:highlight w:val="none"/>
        </w:rPr>
        <w:t>万元。</w:t>
      </w:r>
      <w:r>
        <w:rPr>
          <w:color w:val="auto"/>
          <w:highlight w:val="none"/>
        </w:rPr>
        <w:fldChar w:fldCharType="end"/>
      </w:r>
    </w:p>
    <w:p w14:paraId="1F9283F6">
      <w:pPr>
        <w:ind w:firstLine="321" w:firstLineChars="100"/>
        <w:rPr>
          <w:rStyle w:val="11"/>
          <w:rFonts w:hint="eastAsia" w:ascii="Adobe 仿宋 Std R" w:hAnsi="Adobe 仿宋 Std R" w:eastAsia="Adobe 仿宋 Std R"/>
          <w:b/>
          <w:sz w:val="32"/>
          <w:szCs w:val="32"/>
          <w:lang w:eastAsia="zh-CN"/>
        </w:rPr>
      </w:pPr>
      <w:r>
        <w:rPr>
          <w:rStyle w:val="11"/>
          <w:rFonts w:hint="eastAsia" w:ascii="Adobe 仿宋 Std R" w:hAnsi="Adobe 仿宋 Std R" w:eastAsia="Adobe 仿宋 Std R"/>
          <w:b/>
          <w:sz w:val="32"/>
          <w:szCs w:val="32"/>
        </w:rPr>
        <w:t xml:space="preserve"> (三)财政拨款支出情况</w:t>
      </w:r>
    </w:p>
    <w:p w14:paraId="442B0A90">
      <w:pPr>
        <w:widowControl/>
        <w:ind w:firstLine="640" w:firstLineChars="200"/>
        <w:rPr>
          <w:rFonts w:hint="eastAsia" w:ascii="仿宋" w:hAnsi="仿宋" w:cs="Times New Roman" w:eastAsiaTheme="minorEastAsia"/>
          <w:color w:val="auto"/>
          <w:kern w:val="0"/>
          <w:sz w:val="32"/>
          <w:szCs w:val="32"/>
          <w:highlight w:val="none"/>
          <w:lang w:eastAsia="zh-CN"/>
        </w:rPr>
      </w:pPr>
      <w:r>
        <w:rPr>
          <w:rStyle w:val="11"/>
          <w:rFonts w:hint="eastAsia" w:ascii="仿宋" w:hAnsi="仿宋" w:eastAsia="仿宋"/>
          <w:color w:val="auto"/>
          <w:sz w:val="32"/>
          <w:szCs w:val="32"/>
          <w:highlight w:val="none"/>
        </w:rPr>
        <w:t>2</w:t>
      </w:r>
      <w:r>
        <w:rPr>
          <w:rStyle w:val="11"/>
          <w:rFonts w:ascii="仿宋" w:hAnsi="仿宋" w:eastAsia="仿宋"/>
          <w:color w:val="auto"/>
          <w:sz w:val="32"/>
          <w:szCs w:val="32"/>
          <w:highlight w:val="none"/>
        </w:rPr>
        <w:t>02</w:t>
      </w:r>
      <w:r>
        <w:rPr>
          <w:rStyle w:val="11"/>
          <w:rFonts w:hint="eastAsia" w:ascii="仿宋" w:hAnsi="仿宋" w:eastAsia="仿宋"/>
          <w:color w:val="auto"/>
          <w:sz w:val="32"/>
          <w:szCs w:val="32"/>
          <w:highlight w:val="none"/>
          <w:lang w:val="en-US" w:eastAsia="zh-CN"/>
        </w:rPr>
        <w:t>5</w:t>
      </w:r>
      <w:r>
        <w:rPr>
          <w:rStyle w:val="11"/>
          <w:rFonts w:hint="eastAsia" w:ascii="仿宋" w:hAnsi="仿宋" w:eastAsia="仿宋"/>
          <w:color w:val="auto"/>
          <w:sz w:val="32"/>
          <w:szCs w:val="32"/>
          <w:highlight w:val="none"/>
        </w:rPr>
        <w:t>年</w:t>
      </w:r>
      <w:r>
        <w:rPr>
          <w:rFonts w:hint="eastAsia" w:ascii="仿宋_GB2312" w:eastAsia="仿宋_GB2312"/>
          <w:b w:val="0"/>
          <w:bCs/>
          <w:color w:val="auto"/>
          <w:sz w:val="32"/>
          <w:szCs w:val="30"/>
          <w:highlight w:val="none"/>
          <w:lang w:val="en-US" w:eastAsia="zh-CN"/>
        </w:rPr>
        <w:t>庐山市医保局</w:t>
      </w:r>
      <w:r>
        <w:rPr>
          <w:rStyle w:val="11"/>
          <w:rFonts w:ascii="仿宋" w:hAnsi="仿宋" w:eastAsia="仿宋"/>
          <w:color w:val="auto"/>
          <w:sz w:val="32"/>
          <w:szCs w:val="32"/>
          <w:highlight w:val="none"/>
        </w:rPr>
        <w:fldChar w:fldCharType="begin"/>
      </w:r>
      <w:r>
        <w:rPr>
          <w:rStyle w:val="11"/>
          <w:rFonts w:ascii="仿宋" w:hAnsi="仿宋" w:eastAsia="仿宋"/>
          <w:color w:val="auto"/>
          <w:sz w:val="32"/>
          <w:szCs w:val="32"/>
          <w:highlight w:val="none"/>
        </w:rPr>
        <w:instrText xml:space="preserve">MERGEFIELD ${page400644146.ds215660413_REP_BGT_T_HC1100002019_DXQ02_S_CBXJ}</w:instrText>
      </w:r>
      <w:r>
        <w:rPr>
          <w:rStyle w:val="11"/>
          <w:rFonts w:ascii="仿宋" w:hAnsi="仿宋" w:eastAsia="仿宋"/>
          <w:color w:val="auto"/>
          <w:sz w:val="32"/>
          <w:szCs w:val="32"/>
          <w:highlight w:val="none"/>
        </w:rPr>
        <w:fldChar w:fldCharType="separate"/>
      </w:r>
      <w:r>
        <w:rPr>
          <w:rStyle w:val="11"/>
          <w:rFonts w:ascii="仿宋" w:hAnsi="仿宋" w:eastAsia="仿宋"/>
          <w:color w:val="auto"/>
          <w:sz w:val="32"/>
          <w:szCs w:val="32"/>
          <w:highlight w:val="none"/>
        </w:rPr>
        <w:t>财政拨款支出预算总额</w:t>
      </w:r>
      <w:r>
        <w:rPr>
          <w:rStyle w:val="11"/>
          <w:rFonts w:hint="eastAsia" w:ascii="仿宋" w:hAnsi="仿宋" w:eastAsia="仿宋"/>
          <w:color w:val="auto"/>
          <w:sz w:val="32"/>
          <w:szCs w:val="32"/>
          <w:highlight w:val="none"/>
          <w:lang w:val="en-US" w:eastAsia="zh-CN"/>
        </w:rPr>
        <w:t>6058.76</w:t>
      </w:r>
      <w:r>
        <w:rPr>
          <w:rStyle w:val="11"/>
          <w:rFonts w:ascii="仿宋" w:hAnsi="仿宋" w:eastAsia="仿宋"/>
          <w:color w:val="auto"/>
          <w:sz w:val="32"/>
          <w:szCs w:val="32"/>
          <w:highlight w:val="none"/>
        </w:rPr>
        <w:t>万元,较上年预算安排减少</w:t>
      </w:r>
      <w:r>
        <w:rPr>
          <w:rStyle w:val="11"/>
          <w:rFonts w:hint="eastAsia" w:ascii="仿宋" w:hAnsi="仿宋" w:eastAsia="仿宋"/>
          <w:color w:val="auto"/>
          <w:sz w:val="32"/>
          <w:szCs w:val="32"/>
          <w:highlight w:val="none"/>
          <w:lang w:val="en-US" w:eastAsia="zh-CN"/>
        </w:rPr>
        <w:t>1355.18</w:t>
      </w:r>
      <w:r>
        <w:rPr>
          <w:rStyle w:val="11"/>
          <w:rFonts w:ascii="仿宋" w:hAnsi="仿宋" w:eastAsia="仿宋"/>
          <w:color w:val="auto"/>
          <w:sz w:val="32"/>
          <w:szCs w:val="32"/>
          <w:highlight w:val="none"/>
        </w:rPr>
        <w:t>万元;</w:t>
      </w:r>
      <w:r>
        <w:rPr>
          <w:color w:val="auto"/>
          <w:highlight w:val="none"/>
        </w:rPr>
        <w:fldChar w:fldCharType="end"/>
      </w:r>
      <w:r>
        <w:rPr>
          <w:rFonts w:hint="eastAsia" w:ascii="仿宋" w:hAnsi="仿宋" w:eastAsia="仿宋" w:cs="Times New Roman"/>
          <w:color w:val="auto"/>
          <w:kern w:val="0"/>
          <w:sz w:val="32"/>
          <w:szCs w:val="32"/>
          <w:highlight w:val="none"/>
          <w:lang w:val="en-US" w:eastAsia="zh-CN"/>
        </w:rPr>
        <w:t>增加（减少）变化原因为部分项目列入政府性基金预算。</w:t>
      </w:r>
    </w:p>
    <w:p w14:paraId="7559AAD3">
      <w:pPr>
        <w:ind w:firstLine="640" w:firstLineChars="200"/>
        <w:rPr>
          <w:color w:val="auto"/>
          <w:highlight w:val="none"/>
        </w:rPr>
      </w:pPr>
      <w:r>
        <w:rPr>
          <w:rStyle w:val="11"/>
          <w:rFonts w:hint="eastAsia" w:ascii="仿宋" w:hAnsi="仿宋" w:eastAsia="仿宋"/>
          <w:color w:val="auto"/>
          <w:sz w:val="32"/>
          <w:szCs w:val="32"/>
          <w:highlight w:val="none"/>
        </w:rPr>
        <w:t>按支出功能科目划分：</w:t>
      </w:r>
      <w:r>
        <w:rPr>
          <w:rStyle w:val="11"/>
          <w:rFonts w:ascii="仿宋" w:hAnsi="仿宋" w:eastAsia="仿宋"/>
          <w:color w:val="auto"/>
          <w:sz w:val="32"/>
          <w:szCs w:val="32"/>
          <w:highlight w:val="none"/>
        </w:rPr>
        <w:fldChar w:fldCharType="begin"/>
      </w:r>
      <w:r>
        <w:rPr>
          <w:rStyle w:val="11"/>
          <w:rFonts w:ascii="仿宋" w:hAnsi="仿宋" w:eastAsia="仿宋"/>
          <w:color w:val="auto"/>
          <w:sz w:val="32"/>
          <w:szCs w:val="32"/>
          <w:highlight w:val="none"/>
        </w:rPr>
        <w:instrText xml:space="preserve">MERGEFIELD ${page400644146.ds247441498_REP_BGT_T_HC1100002019DXQ01_GNZJMX}</w:instrText>
      </w:r>
      <w:r>
        <w:rPr>
          <w:rStyle w:val="11"/>
          <w:rFonts w:ascii="仿宋" w:hAnsi="仿宋" w:eastAsia="仿宋"/>
          <w:color w:val="auto"/>
          <w:sz w:val="32"/>
          <w:szCs w:val="32"/>
          <w:highlight w:val="none"/>
        </w:rPr>
        <w:fldChar w:fldCharType="separate"/>
      </w:r>
      <w:r>
        <w:rPr>
          <w:rStyle w:val="11"/>
          <w:rFonts w:ascii="仿宋" w:hAnsi="仿宋" w:eastAsia="仿宋"/>
          <w:color w:val="auto"/>
          <w:sz w:val="32"/>
          <w:szCs w:val="32"/>
          <w:highlight w:val="none"/>
        </w:rPr>
        <w:t>一般公共服务支出</w:t>
      </w:r>
      <w:r>
        <w:rPr>
          <w:rStyle w:val="11"/>
          <w:rFonts w:hint="eastAsia" w:ascii="仿宋" w:hAnsi="仿宋" w:eastAsia="仿宋"/>
          <w:color w:val="auto"/>
          <w:sz w:val="32"/>
          <w:szCs w:val="32"/>
          <w:highlight w:val="none"/>
          <w:lang w:val="en-US" w:eastAsia="zh-CN"/>
        </w:rPr>
        <w:t>0</w:t>
      </w:r>
      <w:r>
        <w:rPr>
          <w:rStyle w:val="11"/>
          <w:rFonts w:ascii="仿宋" w:hAnsi="仿宋" w:eastAsia="仿宋"/>
          <w:color w:val="auto"/>
          <w:sz w:val="32"/>
          <w:szCs w:val="32"/>
          <w:highlight w:val="none"/>
        </w:rPr>
        <w:t>万元,较上年万元,较上年预算安排增加（减少）</w:t>
      </w:r>
      <w:r>
        <w:rPr>
          <w:rStyle w:val="11"/>
          <w:rFonts w:hint="eastAsia" w:ascii="仿宋" w:hAnsi="仿宋" w:eastAsia="仿宋"/>
          <w:color w:val="auto"/>
          <w:sz w:val="32"/>
          <w:szCs w:val="32"/>
          <w:highlight w:val="none"/>
          <w:lang w:val="en-US" w:eastAsia="zh-CN"/>
        </w:rPr>
        <w:t>0</w:t>
      </w:r>
      <w:r>
        <w:rPr>
          <w:rStyle w:val="11"/>
          <w:rFonts w:ascii="仿宋" w:hAnsi="仿宋" w:eastAsia="仿宋"/>
          <w:color w:val="auto"/>
          <w:sz w:val="32"/>
          <w:szCs w:val="32"/>
          <w:highlight w:val="none"/>
        </w:rPr>
        <w:t>万元;</w:t>
      </w:r>
      <w:r>
        <w:rPr>
          <w:rStyle w:val="11"/>
          <w:rFonts w:hint="eastAsia" w:ascii="仿宋" w:hAnsi="仿宋" w:eastAsia="仿宋" w:cs="Times New Roman"/>
          <w:color w:val="auto"/>
          <w:sz w:val="32"/>
          <w:szCs w:val="32"/>
          <w:highlight w:val="none"/>
          <w:lang w:val="en-US" w:eastAsia="zh-CN"/>
        </w:rPr>
        <w:t>社会保障和就业支出62.25万元,较上年预算安排增加5.02万元，</w:t>
      </w:r>
      <w:r>
        <w:rPr>
          <w:rStyle w:val="11"/>
          <w:rFonts w:ascii="仿宋" w:hAnsi="仿宋" w:eastAsia="仿宋"/>
          <w:color w:val="auto"/>
          <w:sz w:val="32"/>
          <w:szCs w:val="32"/>
          <w:highlight w:val="none"/>
        </w:rPr>
        <w:t>卫生健康支出</w:t>
      </w:r>
      <w:r>
        <w:rPr>
          <w:rStyle w:val="11"/>
          <w:rFonts w:hint="eastAsia" w:ascii="仿宋" w:hAnsi="仿宋" w:eastAsia="仿宋"/>
          <w:color w:val="auto"/>
          <w:sz w:val="32"/>
          <w:szCs w:val="32"/>
          <w:highlight w:val="none"/>
          <w:lang w:val="en-US" w:eastAsia="zh-CN"/>
        </w:rPr>
        <w:t>5962.36</w:t>
      </w:r>
      <w:r>
        <w:rPr>
          <w:rStyle w:val="11"/>
          <w:rFonts w:ascii="仿宋" w:hAnsi="仿宋" w:eastAsia="仿宋"/>
          <w:color w:val="auto"/>
          <w:sz w:val="32"/>
          <w:szCs w:val="32"/>
          <w:highlight w:val="none"/>
        </w:rPr>
        <w:t>万元,较上年预算安排减少</w:t>
      </w:r>
      <w:r>
        <w:rPr>
          <w:rStyle w:val="11"/>
          <w:rFonts w:hint="eastAsia" w:ascii="仿宋" w:hAnsi="仿宋" w:eastAsia="仿宋"/>
          <w:color w:val="auto"/>
          <w:sz w:val="32"/>
          <w:szCs w:val="32"/>
          <w:highlight w:val="none"/>
          <w:lang w:val="en-US" w:eastAsia="zh-CN"/>
        </w:rPr>
        <w:t>1362.93</w:t>
      </w:r>
      <w:r>
        <w:rPr>
          <w:rStyle w:val="11"/>
          <w:rFonts w:ascii="仿宋" w:hAnsi="仿宋" w:eastAsia="仿宋"/>
          <w:color w:val="auto"/>
          <w:sz w:val="32"/>
          <w:szCs w:val="32"/>
          <w:highlight w:val="none"/>
        </w:rPr>
        <w:t>万元;住房保障支出</w:t>
      </w:r>
      <w:r>
        <w:rPr>
          <w:rStyle w:val="11"/>
          <w:rFonts w:hint="eastAsia" w:ascii="仿宋" w:hAnsi="仿宋" w:eastAsia="仿宋"/>
          <w:color w:val="auto"/>
          <w:sz w:val="32"/>
          <w:szCs w:val="32"/>
          <w:highlight w:val="none"/>
          <w:lang w:val="en-US" w:eastAsia="zh-CN"/>
        </w:rPr>
        <w:t>34.15</w:t>
      </w:r>
      <w:r>
        <w:rPr>
          <w:rStyle w:val="11"/>
          <w:rFonts w:ascii="仿宋" w:hAnsi="仿宋" w:eastAsia="仿宋"/>
          <w:color w:val="auto"/>
          <w:sz w:val="32"/>
          <w:szCs w:val="32"/>
          <w:highlight w:val="none"/>
        </w:rPr>
        <w:t>万元,较上年预算安排增加</w:t>
      </w:r>
      <w:r>
        <w:rPr>
          <w:rStyle w:val="11"/>
          <w:rFonts w:hint="eastAsia" w:ascii="仿宋" w:hAnsi="仿宋" w:eastAsia="仿宋"/>
          <w:color w:val="auto"/>
          <w:sz w:val="32"/>
          <w:szCs w:val="32"/>
          <w:highlight w:val="none"/>
          <w:lang w:val="en-US" w:eastAsia="zh-CN"/>
        </w:rPr>
        <w:t>2.52</w:t>
      </w:r>
      <w:r>
        <w:rPr>
          <w:rStyle w:val="11"/>
          <w:rFonts w:ascii="仿宋" w:hAnsi="仿宋" w:eastAsia="仿宋"/>
          <w:color w:val="auto"/>
          <w:sz w:val="32"/>
          <w:szCs w:val="32"/>
          <w:highlight w:val="none"/>
        </w:rPr>
        <w:t>万元。</w:t>
      </w:r>
      <w:r>
        <w:rPr>
          <w:color w:val="auto"/>
          <w:highlight w:val="none"/>
        </w:rPr>
        <w:fldChar w:fldCharType="end"/>
      </w:r>
    </w:p>
    <w:p w14:paraId="6537CA92">
      <w:pPr>
        <w:ind w:firstLine="640" w:firstLineChars="200"/>
      </w:pPr>
      <w:r>
        <w:rPr>
          <w:rStyle w:val="11"/>
          <w:rFonts w:hint="eastAsia" w:ascii="仿宋" w:hAnsi="仿宋" w:eastAsia="仿宋"/>
          <w:color w:val="auto"/>
          <w:sz w:val="32"/>
          <w:szCs w:val="32"/>
          <w:highlight w:val="none"/>
        </w:rPr>
        <w:t>按支出项目类别划分：</w:t>
      </w:r>
      <w:r>
        <w:rPr>
          <w:rStyle w:val="11"/>
          <w:rFonts w:ascii="仿宋" w:hAnsi="仿宋" w:eastAsia="仿宋"/>
          <w:color w:val="auto"/>
          <w:sz w:val="32"/>
          <w:szCs w:val="32"/>
          <w:highlight w:val="none"/>
        </w:rPr>
        <w:fldChar w:fldCharType="begin"/>
      </w:r>
      <w:r>
        <w:rPr>
          <w:rStyle w:val="11"/>
          <w:rFonts w:ascii="仿宋" w:hAnsi="仿宋" w:eastAsia="仿宋"/>
          <w:color w:val="auto"/>
          <w:sz w:val="32"/>
          <w:szCs w:val="32"/>
          <w:highlight w:val="none"/>
        </w:rPr>
        <w:instrText xml:space="preserve">MERGEFIELD ${page400644146.ds215660413_REP_BGT_T_HC1100002019_DXQ02_JBZCQK}</w:instrText>
      </w:r>
      <w:r>
        <w:rPr>
          <w:rStyle w:val="11"/>
          <w:rFonts w:ascii="仿宋" w:hAnsi="仿宋" w:eastAsia="仿宋"/>
          <w:color w:val="auto"/>
          <w:sz w:val="32"/>
          <w:szCs w:val="32"/>
          <w:highlight w:val="none"/>
        </w:rPr>
        <w:fldChar w:fldCharType="separate"/>
      </w:r>
      <w:r>
        <w:rPr>
          <w:rStyle w:val="11"/>
          <w:rFonts w:ascii="仿宋" w:hAnsi="仿宋" w:eastAsia="仿宋"/>
          <w:color w:val="auto"/>
          <w:sz w:val="32"/>
          <w:szCs w:val="32"/>
          <w:highlight w:val="none"/>
        </w:rPr>
        <w:t>基本支出</w:t>
      </w:r>
      <w:r>
        <w:rPr>
          <w:rStyle w:val="11"/>
          <w:rFonts w:hint="eastAsia" w:ascii="仿宋" w:hAnsi="仿宋" w:eastAsia="仿宋"/>
          <w:color w:val="auto"/>
          <w:sz w:val="32"/>
          <w:szCs w:val="32"/>
          <w:highlight w:val="none"/>
          <w:lang w:val="en-US" w:eastAsia="zh-CN"/>
        </w:rPr>
        <w:t>464.3</w:t>
      </w:r>
      <w:r>
        <w:rPr>
          <w:rStyle w:val="11"/>
          <w:rFonts w:ascii="仿宋" w:hAnsi="仿宋" w:eastAsia="仿宋"/>
          <w:color w:val="auto"/>
          <w:sz w:val="32"/>
          <w:szCs w:val="32"/>
          <w:highlight w:val="none"/>
        </w:rPr>
        <w:t>万元,较上年预算安排增加</w:t>
      </w:r>
      <w:r>
        <w:rPr>
          <w:rStyle w:val="11"/>
          <w:rFonts w:hint="eastAsia" w:ascii="仿宋" w:hAnsi="仿宋" w:eastAsia="仿宋"/>
          <w:color w:val="auto"/>
          <w:sz w:val="32"/>
          <w:szCs w:val="32"/>
          <w:highlight w:val="none"/>
          <w:lang w:val="en-US" w:eastAsia="zh-CN"/>
        </w:rPr>
        <w:t>41.94</w:t>
      </w:r>
      <w:r>
        <w:rPr>
          <w:rStyle w:val="11"/>
          <w:rFonts w:ascii="仿宋" w:hAnsi="仿宋" w:eastAsia="仿宋"/>
          <w:color w:val="auto"/>
          <w:sz w:val="32"/>
          <w:szCs w:val="32"/>
          <w:highlight w:val="none"/>
        </w:rPr>
        <w:t>万元;其中：工资福利支出</w:t>
      </w:r>
      <w:r>
        <w:rPr>
          <w:rStyle w:val="11"/>
          <w:rFonts w:hint="eastAsia" w:ascii="仿宋" w:hAnsi="仿宋" w:eastAsia="仿宋"/>
          <w:color w:val="auto"/>
          <w:sz w:val="32"/>
          <w:szCs w:val="32"/>
          <w:highlight w:val="none"/>
          <w:lang w:val="en-US" w:eastAsia="zh-CN"/>
        </w:rPr>
        <w:t>406.75</w:t>
      </w:r>
      <w:r>
        <w:rPr>
          <w:rStyle w:val="11"/>
          <w:rFonts w:ascii="仿宋" w:hAnsi="仿宋" w:eastAsia="仿宋"/>
          <w:color w:val="auto"/>
          <w:sz w:val="32"/>
          <w:szCs w:val="32"/>
          <w:highlight w:val="none"/>
        </w:rPr>
        <w:t>万元,商品和服务支出</w:t>
      </w:r>
      <w:r>
        <w:rPr>
          <w:rStyle w:val="11"/>
          <w:rFonts w:hint="eastAsia" w:ascii="仿宋" w:hAnsi="仿宋" w:eastAsia="仿宋"/>
          <w:color w:val="auto"/>
          <w:sz w:val="32"/>
          <w:szCs w:val="32"/>
          <w:highlight w:val="none"/>
          <w:lang w:val="en-US" w:eastAsia="zh-CN"/>
        </w:rPr>
        <w:t>41.16</w:t>
      </w:r>
      <w:r>
        <w:rPr>
          <w:rStyle w:val="11"/>
          <w:rFonts w:ascii="仿宋" w:hAnsi="仿宋" w:eastAsia="仿宋"/>
          <w:color w:val="auto"/>
          <w:sz w:val="32"/>
          <w:szCs w:val="32"/>
          <w:highlight w:val="none"/>
        </w:rPr>
        <w:t>万元,对个人和家庭的补助</w:t>
      </w:r>
      <w:r>
        <w:rPr>
          <w:rStyle w:val="11"/>
          <w:rFonts w:hint="eastAsia" w:ascii="仿宋" w:hAnsi="仿宋" w:eastAsia="仿宋"/>
          <w:color w:val="auto"/>
          <w:sz w:val="32"/>
          <w:szCs w:val="32"/>
          <w:highlight w:val="none"/>
          <w:lang w:val="en-US" w:eastAsia="zh-CN"/>
        </w:rPr>
        <w:t>17.39</w:t>
      </w:r>
      <w:r>
        <w:rPr>
          <w:rStyle w:val="11"/>
          <w:rFonts w:ascii="仿宋" w:hAnsi="仿宋" w:eastAsia="仿宋"/>
          <w:color w:val="auto"/>
          <w:sz w:val="32"/>
          <w:szCs w:val="32"/>
          <w:highlight w:val="none"/>
        </w:rPr>
        <w:t>万元,资本性支出</w:t>
      </w:r>
      <w:r>
        <w:rPr>
          <w:rStyle w:val="11"/>
          <w:rFonts w:hint="eastAsia" w:ascii="仿宋" w:hAnsi="仿宋" w:eastAsia="仿宋"/>
          <w:color w:val="auto"/>
          <w:sz w:val="32"/>
          <w:szCs w:val="32"/>
          <w:highlight w:val="none"/>
          <w:lang w:val="en-US" w:eastAsia="zh-CN"/>
        </w:rPr>
        <w:t>0</w:t>
      </w:r>
      <w:r>
        <w:rPr>
          <w:rStyle w:val="11"/>
          <w:rFonts w:ascii="仿宋" w:hAnsi="仿宋" w:eastAsia="仿宋"/>
          <w:color w:val="auto"/>
          <w:sz w:val="32"/>
          <w:szCs w:val="32"/>
          <w:highlight w:val="none"/>
        </w:rPr>
        <w:t>万元。</w:t>
      </w:r>
      <w:r>
        <w:rPr>
          <w:color w:val="auto"/>
          <w:highlight w:val="none"/>
        </w:rPr>
        <w:fldChar w:fldCharType="end"/>
      </w:r>
      <w:r>
        <w:rPr>
          <w:rStyle w:val="11"/>
          <w:rFonts w:ascii="仿宋" w:hAnsi="仿宋" w:eastAsia="仿宋"/>
          <w:color w:val="auto"/>
          <w:sz w:val="32"/>
          <w:szCs w:val="32"/>
          <w:highlight w:val="none"/>
        </w:rPr>
        <w:fldChar w:fldCharType="begin"/>
      </w:r>
      <w:r>
        <w:rPr>
          <w:rStyle w:val="11"/>
          <w:rFonts w:ascii="仿宋" w:hAnsi="仿宋" w:eastAsia="仿宋"/>
          <w:color w:val="auto"/>
          <w:sz w:val="32"/>
          <w:szCs w:val="32"/>
          <w:highlight w:val="none"/>
        </w:rPr>
        <w:instrText xml:space="preserve">MERGEFIELD ${page400644146.ds215660413_REP_BGT_T_HC1100002019_DXQ02_XMZCQK}</w:instrText>
      </w:r>
      <w:r>
        <w:rPr>
          <w:rStyle w:val="11"/>
          <w:rFonts w:ascii="仿宋" w:hAnsi="仿宋" w:eastAsia="仿宋"/>
          <w:color w:val="auto"/>
          <w:sz w:val="32"/>
          <w:szCs w:val="32"/>
          <w:highlight w:val="none"/>
        </w:rPr>
        <w:fldChar w:fldCharType="separate"/>
      </w:r>
      <w:r>
        <w:rPr>
          <w:rStyle w:val="11"/>
          <w:rFonts w:ascii="仿宋" w:hAnsi="仿宋" w:eastAsia="仿宋"/>
          <w:color w:val="auto"/>
          <w:sz w:val="32"/>
          <w:szCs w:val="32"/>
          <w:highlight w:val="none"/>
        </w:rPr>
        <w:t>项目支出</w:t>
      </w:r>
      <w:r>
        <w:rPr>
          <w:rStyle w:val="11"/>
          <w:rFonts w:hint="eastAsia" w:ascii="仿宋" w:hAnsi="仿宋" w:eastAsia="仿宋"/>
          <w:color w:val="auto"/>
          <w:sz w:val="32"/>
          <w:szCs w:val="32"/>
          <w:highlight w:val="none"/>
          <w:lang w:val="en-US" w:eastAsia="zh-CN"/>
        </w:rPr>
        <w:t>5594.46</w:t>
      </w:r>
      <w:r>
        <w:rPr>
          <w:rStyle w:val="11"/>
          <w:rFonts w:ascii="仿宋" w:hAnsi="仿宋" w:eastAsia="仿宋"/>
          <w:color w:val="auto"/>
          <w:sz w:val="32"/>
          <w:szCs w:val="32"/>
          <w:highlight w:val="none"/>
        </w:rPr>
        <w:t>万元,较上年预算安排减少</w:t>
      </w:r>
      <w:r>
        <w:rPr>
          <w:rStyle w:val="11"/>
          <w:rFonts w:hint="eastAsia" w:ascii="仿宋" w:hAnsi="仿宋" w:eastAsia="仿宋"/>
          <w:color w:val="auto"/>
          <w:sz w:val="32"/>
          <w:szCs w:val="32"/>
          <w:highlight w:val="none"/>
          <w:lang w:val="en-US" w:eastAsia="zh-CN"/>
        </w:rPr>
        <w:t>1397.12</w:t>
      </w:r>
      <w:r>
        <w:rPr>
          <w:rStyle w:val="11"/>
          <w:rFonts w:ascii="仿宋" w:hAnsi="仿宋" w:eastAsia="仿宋"/>
          <w:color w:val="auto"/>
          <w:sz w:val="32"/>
          <w:szCs w:val="32"/>
          <w:highlight w:val="none"/>
        </w:rPr>
        <w:t>万元;其中：商品和服务支出</w:t>
      </w:r>
      <w:r>
        <w:rPr>
          <w:rStyle w:val="11"/>
          <w:rFonts w:hint="eastAsia" w:ascii="仿宋" w:hAnsi="仿宋" w:eastAsia="仿宋"/>
          <w:color w:val="auto"/>
          <w:sz w:val="32"/>
          <w:szCs w:val="32"/>
          <w:highlight w:val="none"/>
          <w:lang w:val="en-US" w:eastAsia="zh-CN"/>
        </w:rPr>
        <w:t>30</w:t>
      </w:r>
      <w:r>
        <w:rPr>
          <w:rStyle w:val="11"/>
          <w:rFonts w:ascii="仿宋" w:hAnsi="仿宋" w:eastAsia="仿宋"/>
          <w:color w:val="auto"/>
          <w:sz w:val="32"/>
          <w:szCs w:val="32"/>
          <w:highlight w:val="none"/>
        </w:rPr>
        <w:t>万元,资本性支出</w:t>
      </w:r>
      <w:r>
        <w:rPr>
          <w:rStyle w:val="11"/>
          <w:rFonts w:hint="eastAsia" w:ascii="仿宋" w:hAnsi="仿宋" w:eastAsia="仿宋"/>
          <w:color w:val="auto"/>
          <w:sz w:val="32"/>
          <w:szCs w:val="32"/>
          <w:highlight w:val="none"/>
          <w:lang w:val="en-US" w:eastAsia="zh-CN"/>
        </w:rPr>
        <w:t>19.5</w:t>
      </w:r>
      <w:r>
        <w:rPr>
          <w:rStyle w:val="11"/>
          <w:rFonts w:ascii="仿宋" w:hAnsi="仿宋" w:eastAsia="仿宋"/>
          <w:color w:val="auto"/>
          <w:sz w:val="32"/>
          <w:szCs w:val="32"/>
          <w:highlight w:val="none"/>
        </w:rPr>
        <w:t>万元。</w:t>
      </w:r>
      <w:r>
        <w:rPr>
          <w:color w:val="auto"/>
          <w:highlight w:val="none"/>
        </w:rPr>
        <w:fldChar w:fldCharType="end"/>
      </w:r>
    </w:p>
    <w:p w14:paraId="0B4F38DD">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(四)政府性基金情况</w:t>
      </w:r>
    </w:p>
    <w:p w14:paraId="24455EBE">
      <w:pPr>
        <w:ind w:firstLine="640" w:firstLineChars="200"/>
        <w:rPr>
          <w:rStyle w:val="11"/>
          <w:rFonts w:hint="eastAsia" w:ascii="仿宋" w:hAnsi="仿宋" w:eastAsia="仿宋"/>
          <w:b w:val="0"/>
          <w:bCs/>
          <w:color w:val="auto"/>
          <w:sz w:val="32"/>
          <w:szCs w:val="32"/>
          <w:highlight w:val="none"/>
          <w:lang w:eastAsia="zh-CN"/>
        </w:rPr>
      </w:pPr>
      <w:r>
        <w:rPr>
          <w:rStyle w:val="11"/>
          <w:rFonts w:hint="eastAsia" w:ascii="仿宋" w:hAnsi="仿宋" w:eastAsia="仿宋"/>
          <w:b w:val="0"/>
          <w:bCs/>
          <w:color w:val="auto"/>
          <w:sz w:val="32"/>
          <w:szCs w:val="32"/>
          <w:highlight w:val="none"/>
        </w:rPr>
        <w:t>本部门没有使用政府性基金预算拨款安排的支出</w:t>
      </w:r>
      <w:r>
        <w:rPr>
          <w:rStyle w:val="11"/>
          <w:rFonts w:hint="eastAsia" w:ascii="仿宋" w:hAnsi="仿宋" w:eastAsia="仿宋"/>
          <w:b w:val="0"/>
          <w:bCs/>
          <w:color w:val="auto"/>
          <w:sz w:val="32"/>
          <w:szCs w:val="32"/>
          <w:highlight w:val="none"/>
          <w:lang w:eastAsia="zh-CN"/>
        </w:rPr>
        <w:t>。</w:t>
      </w:r>
    </w:p>
    <w:p w14:paraId="6EE05F8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（五）国有资本经营情况</w:t>
      </w:r>
    </w:p>
    <w:p w14:paraId="2E800BEB">
      <w:pPr>
        <w:widowControl/>
        <w:ind w:firstLine="640" w:firstLineChars="200"/>
        <w:rPr>
          <w:rStyle w:val="11"/>
          <w:rFonts w:ascii="Adobe 仿宋 Std R" w:hAnsi="Adobe 仿宋 Std R" w:eastAsia="Adobe 仿宋 Std R"/>
          <w:b w:val="0"/>
          <w:bCs/>
          <w:color w:val="auto"/>
          <w:sz w:val="32"/>
          <w:szCs w:val="32"/>
          <w:highlight w:val="none"/>
        </w:rPr>
      </w:pPr>
      <w:r>
        <w:rPr>
          <w:rStyle w:val="11"/>
          <w:rFonts w:hint="eastAsia" w:ascii="Adobe 仿宋 Std R" w:hAnsi="Adobe 仿宋 Std R" w:eastAsia="Adobe 仿宋 Std R"/>
          <w:b w:val="0"/>
          <w:bCs/>
          <w:color w:val="auto"/>
          <w:sz w:val="32"/>
          <w:szCs w:val="32"/>
          <w:highlight w:val="none"/>
        </w:rPr>
        <w:t>本部门没有使用国有资本经营预算拨款安排的支出。</w:t>
      </w:r>
    </w:p>
    <w:p w14:paraId="76E34934">
      <w:pPr>
        <w:ind w:firstLine="321" w:firstLineChars="100"/>
        <w:rPr>
          <w:rStyle w:val="11"/>
          <w:rFonts w:ascii="Adobe 仿宋 Std R" w:hAnsi="Adobe 仿宋 Std R" w:eastAsia="Adobe 仿宋 Std R"/>
          <w:b/>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14:paraId="3ABBC145">
      <w:pPr>
        <w:widowControl/>
        <w:ind w:firstLine="640" w:firstLineChars="200"/>
        <w:rPr>
          <w:rFonts w:hint="eastAsia" w:ascii="Adobe 仿宋 Std R" w:hAnsi="Adobe 仿宋 Std R" w:eastAsia="Adobe 仿宋 Std R"/>
          <w:color w:val="auto"/>
          <w:sz w:val="32"/>
          <w:szCs w:val="32"/>
          <w:highlight w:val="none"/>
          <w:lang w:val="en-US" w:eastAsia="zh-CN"/>
        </w:rPr>
      </w:pPr>
      <w:r>
        <w:rPr>
          <w:rStyle w:val="11"/>
          <w:rFonts w:hint="eastAsia" w:ascii="Adobe 仿宋 Std R" w:hAnsi="Adobe 仿宋 Std R" w:eastAsia="Adobe 仿宋 Std R"/>
          <w:color w:val="auto"/>
          <w:sz w:val="32"/>
          <w:szCs w:val="32"/>
          <w:highlight w:val="none"/>
        </w:rPr>
        <w:t>202</w:t>
      </w:r>
      <w:r>
        <w:rPr>
          <w:rStyle w:val="11"/>
          <w:rFonts w:hint="eastAsia" w:ascii="Adobe 仿宋 Std R" w:hAnsi="Adobe 仿宋 Std R" w:eastAsia="Adobe 仿宋 Std R"/>
          <w:color w:val="auto"/>
          <w:sz w:val="32"/>
          <w:szCs w:val="32"/>
          <w:highlight w:val="none"/>
          <w:lang w:val="en-US" w:eastAsia="zh-CN"/>
        </w:rPr>
        <w:t>5</w:t>
      </w:r>
      <w:r>
        <w:rPr>
          <w:rStyle w:val="11"/>
          <w:rFonts w:hint="eastAsia" w:ascii="Adobe 仿宋 Std R" w:hAnsi="Adobe 仿宋 Std R" w:eastAsia="Adobe 仿宋 Std R"/>
          <w:color w:val="auto"/>
          <w:sz w:val="32"/>
          <w:szCs w:val="32"/>
          <w:highlight w:val="none"/>
        </w:rPr>
        <w:t>年</w:t>
      </w:r>
      <w:r>
        <w:rPr>
          <w:rFonts w:hint="eastAsia" w:ascii="Adobe 仿宋 Std R" w:hAnsi="Adobe 仿宋 Std R" w:eastAsia="Adobe 仿宋 Std R"/>
          <w:color w:val="auto"/>
          <w:sz w:val="32"/>
          <w:szCs w:val="32"/>
          <w:highlight w:val="none"/>
        </w:rPr>
        <w:t>单位机关运行费预算</w:t>
      </w:r>
      <w:r>
        <w:rPr>
          <w:rFonts w:hint="eastAsia" w:ascii="仿宋_GB2312" w:eastAsia="仿宋_GB2312"/>
          <w:color w:val="auto"/>
          <w:sz w:val="32"/>
          <w:szCs w:val="30"/>
          <w:highlight w:val="none"/>
          <w:u w:val="single"/>
          <w:lang w:val="en-US" w:eastAsia="zh-CN"/>
        </w:rPr>
        <w:t>189.16</w:t>
      </w:r>
      <w:r>
        <w:rPr>
          <w:rFonts w:hint="eastAsia" w:ascii="Adobe 仿宋 Std R" w:hAnsi="Adobe 仿宋 Std R" w:eastAsia="Adobe 仿宋 Std R"/>
          <w:color w:val="auto"/>
          <w:sz w:val="32"/>
          <w:szCs w:val="32"/>
          <w:highlight w:val="none"/>
        </w:rPr>
        <w:t>万元，比202</w:t>
      </w:r>
      <w:r>
        <w:rPr>
          <w:rFonts w:hint="eastAsia" w:ascii="Adobe 仿宋 Std R" w:hAnsi="Adobe 仿宋 Std R" w:eastAsia="Adobe 仿宋 Std R"/>
          <w:color w:val="auto"/>
          <w:sz w:val="32"/>
          <w:szCs w:val="32"/>
          <w:highlight w:val="none"/>
          <w:lang w:val="en-US" w:eastAsia="zh-CN"/>
        </w:rPr>
        <w:t>4</w:t>
      </w:r>
      <w:r>
        <w:rPr>
          <w:rFonts w:hint="eastAsia" w:ascii="Adobe 仿宋 Std R" w:hAnsi="Adobe 仿宋 Std R" w:eastAsia="Adobe 仿宋 Std R"/>
          <w:color w:val="auto"/>
          <w:sz w:val="32"/>
          <w:szCs w:val="32"/>
          <w:highlight w:val="none"/>
        </w:rPr>
        <w:t>年预算增加</w:t>
      </w:r>
      <w:r>
        <w:rPr>
          <w:rFonts w:hint="eastAsia" w:ascii="Adobe 仿宋 Std R" w:hAnsi="Adobe 仿宋 Std R" w:eastAsia="Adobe 仿宋 Std R"/>
          <w:color w:val="auto"/>
          <w:sz w:val="32"/>
          <w:szCs w:val="32"/>
          <w:highlight w:val="none"/>
          <w:lang w:val="en-US" w:eastAsia="zh-CN"/>
        </w:rPr>
        <w:t>11.61</w:t>
      </w:r>
      <w:r>
        <w:rPr>
          <w:rFonts w:hint="eastAsia" w:ascii="Adobe 仿宋 Std R" w:hAnsi="Adobe 仿宋 Std R" w:eastAsia="Adobe 仿宋 Std R"/>
          <w:color w:val="auto"/>
          <w:sz w:val="32"/>
          <w:szCs w:val="32"/>
          <w:highlight w:val="none"/>
        </w:rPr>
        <w:t>万元，增长</w:t>
      </w:r>
      <w:r>
        <w:rPr>
          <w:rFonts w:hint="eastAsia" w:ascii="Adobe 仿宋 Std R" w:hAnsi="Adobe 仿宋 Std R" w:eastAsia="Adobe 仿宋 Std R"/>
          <w:color w:val="auto"/>
          <w:sz w:val="32"/>
          <w:szCs w:val="32"/>
          <w:highlight w:val="none"/>
          <w:lang w:val="en-US" w:eastAsia="zh-CN"/>
        </w:rPr>
        <w:t>6.54</w:t>
      </w:r>
      <w:r>
        <w:rPr>
          <w:rFonts w:hint="eastAsia" w:ascii="Adobe 仿宋 Std R" w:hAnsi="Adobe 仿宋 Std R" w:eastAsia="Adobe 仿宋 Std R"/>
          <w:color w:val="auto"/>
          <w:sz w:val="32"/>
          <w:szCs w:val="32"/>
          <w:highlight w:val="none"/>
        </w:rPr>
        <w:t>%。</w:t>
      </w:r>
      <w:r>
        <w:rPr>
          <w:rFonts w:hint="eastAsia" w:ascii="仿宋" w:hAnsi="仿宋" w:eastAsia="仿宋" w:cs="Times New Roman"/>
          <w:color w:val="auto"/>
          <w:kern w:val="0"/>
          <w:sz w:val="32"/>
          <w:szCs w:val="32"/>
          <w:highlight w:val="none"/>
          <w:lang w:val="en-US" w:eastAsia="zh-CN"/>
        </w:rPr>
        <w:t>增长变化原因为罚没收入增长。</w:t>
      </w:r>
    </w:p>
    <w:p w14:paraId="5C5D2946">
      <w:pPr>
        <w:widowControl/>
        <w:spacing w:line="580" w:lineRule="exact"/>
        <w:ind w:firstLine="636"/>
        <w:jc w:val="left"/>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其中办公费</w:t>
      </w:r>
      <w:r>
        <w:rPr>
          <w:rFonts w:hint="eastAsia" w:ascii="Adobe 仿宋 Std R" w:hAnsi="Adobe 仿宋 Std R" w:eastAsia="Adobe 仿宋 Std R"/>
          <w:color w:val="auto"/>
          <w:sz w:val="32"/>
          <w:szCs w:val="32"/>
          <w:highlight w:val="none"/>
          <w:lang w:val="en-US" w:eastAsia="zh-CN"/>
        </w:rPr>
        <w:t>16.36</w:t>
      </w:r>
      <w:r>
        <w:rPr>
          <w:rFonts w:hint="eastAsia" w:ascii="Adobe 仿宋 Std R" w:hAnsi="Adobe 仿宋 Std R" w:eastAsia="Adobe 仿宋 Std R"/>
          <w:color w:val="auto"/>
          <w:sz w:val="32"/>
          <w:szCs w:val="32"/>
          <w:highlight w:val="none"/>
        </w:rPr>
        <w:t>万元，邮电费</w:t>
      </w:r>
      <w:r>
        <w:rPr>
          <w:rFonts w:hint="eastAsia" w:ascii="Adobe 仿宋 Std R" w:hAnsi="Adobe 仿宋 Std R" w:eastAsia="Adobe 仿宋 Std R"/>
          <w:color w:val="auto"/>
          <w:sz w:val="32"/>
          <w:szCs w:val="32"/>
          <w:highlight w:val="none"/>
          <w:lang w:val="en-US" w:eastAsia="zh-CN"/>
        </w:rPr>
        <w:t>2</w:t>
      </w:r>
      <w:r>
        <w:rPr>
          <w:rFonts w:hint="eastAsia" w:ascii="Adobe 仿宋 Std R" w:hAnsi="Adobe 仿宋 Std R" w:eastAsia="Adobe 仿宋 Std R"/>
          <w:color w:val="auto"/>
          <w:sz w:val="32"/>
          <w:szCs w:val="32"/>
          <w:highlight w:val="none"/>
        </w:rPr>
        <w:t>万元，公务接待费0.36万元，印刷费</w:t>
      </w:r>
      <w:r>
        <w:rPr>
          <w:rFonts w:hint="eastAsia" w:ascii="Adobe 仿宋 Std R" w:hAnsi="Adobe 仿宋 Std R" w:eastAsia="Adobe 仿宋 Std R"/>
          <w:color w:val="auto"/>
          <w:sz w:val="32"/>
          <w:szCs w:val="32"/>
          <w:highlight w:val="none"/>
          <w:lang w:val="en-US" w:eastAsia="zh-CN"/>
        </w:rPr>
        <w:t>2</w:t>
      </w:r>
      <w:r>
        <w:rPr>
          <w:rFonts w:hint="eastAsia" w:ascii="Adobe 仿宋 Std R" w:hAnsi="Adobe 仿宋 Std R" w:eastAsia="Adobe 仿宋 Std R"/>
          <w:color w:val="auto"/>
          <w:sz w:val="32"/>
          <w:szCs w:val="32"/>
          <w:highlight w:val="none"/>
        </w:rPr>
        <w:t>万元，差旅费</w:t>
      </w:r>
      <w:r>
        <w:rPr>
          <w:rFonts w:hint="eastAsia" w:ascii="Adobe 仿宋 Std R" w:hAnsi="Adobe 仿宋 Std R" w:eastAsia="Adobe 仿宋 Std R"/>
          <w:color w:val="auto"/>
          <w:sz w:val="32"/>
          <w:szCs w:val="32"/>
          <w:highlight w:val="none"/>
          <w:lang w:val="en-US" w:eastAsia="zh-CN"/>
        </w:rPr>
        <w:t>11.14</w:t>
      </w:r>
      <w:r>
        <w:rPr>
          <w:rFonts w:hint="eastAsia" w:ascii="Adobe 仿宋 Std R" w:hAnsi="Adobe 仿宋 Std R" w:eastAsia="Adobe 仿宋 Std R"/>
          <w:color w:val="auto"/>
          <w:sz w:val="32"/>
          <w:szCs w:val="32"/>
          <w:highlight w:val="none"/>
        </w:rPr>
        <w:t>万元，培训费</w:t>
      </w:r>
      <w:r>
        <w:rPr>
          <w:rFonts w:ascii="Adobe 仿宋 Std R" w:hAnsi="Adobe 仿宋 Std R" w:eastAsia="Adobe 仿宋 Std R"/>
          <w:color w:val="auto"/>
          <w:sz w:val="32"/>
          <w:szCs w:val="32"/>
          <w:highlight w:val="none"/>
        </w:rPr>
        <w:t>2</w:t>
      </w:r>
      <w:r>
        <w:rPr>
          <w:rFonts w:hint="eastAsia" w:ascii="Adobe 仿宋 Std R" w:hAnsi="Adobe 仿宋 Std R" w:eastAsia="Adobe 仿宋 Std R"/>
          <w:color w:val="auto"/>
          <w:sz w:val="32"/>
          <w:szCs w:val="32"/>
          <w:highlight w:val="none"/>
        </w:rPr>
        <w:t>万元，劳务费</w:t>
      </w:r>
      <w:r>
        <w:rPr>
          <w:rFonts w:hint="eastAsia" w:ascii="Adobe 仿宋 Std R" w:hAnsi="Adobe 仿宋 Std R" w:eastAsia="Adobe 仿宋 Std R"/>
          <w:color w:val="auto"/>
          <w:sz w:val="32"/>
          <w:szCs w:val="32"/>
          <w:highlight w:val="none"/>
          <w:lang w:val="en-US" w:eastAsia="zh-CN"/>
        </w:rPr>
        <w:t>47</w:t>
      </w:r>
      <w:r>
        <w:rPr>
          <w:rFonts w:hint="eastAsia" w:ascii="Adobe 仿宋 Std R" w:hAnsi="Adobe 仿宋 Std R" w:eastAsia="Adobe 仿宋 Std R"/>
          <w:color w:val="auto"/>
          <w:sz w:val="32"/>
          <w:szCs w:val="32"/>
          <w:highlight w:val="none"/>
        </w:rPr>
        <w:t>万元，</w:t>
      </w:r>
      <w:r>
        <w:rPr>
          <w:rFonts w:hint="eastAsia" w:ascii="Adobe 仿宋 Std R" w:hAnsi="Adobe 仿宋 Std R" w:eastAsia="Adobe 仿宋 Std R"/>
          <w:color w:val="auto"/>
          <w:sz w:val="32"/>
          <w:szCs w:val="32"/>
          <w:highlight w:val="none"/>
          <w:lang w:val="en-US" w:eastAsia="zh-CN"/>
        </w:rPr>
        <w:t>水费3万元，电费3万元，委托业务费5万元，</w:t>
      </w:r>
      <w:r>
        <w:rPr>
          <w:rFonts w:hint="eastAsia" w:ascii="Adobe 仿宋 Std R" w:hAnsi="Adobe 仿宋 Std R" w:eastAsia="Adobe 仿宋 Std R"/>
          <w:color w:val="auto"/>
          <w:sz w:val="32"/>
          <w:szCs w:val="32"/>
          <w:highlight w:val="none"/>
        </w:rPr>
        <w:t>工会经费</w:t>
      </w:r>
      <w:r>
        <w:rPr>
          <w:rFonts w:hint="eastAsia" w:ascii="Adobe 仿宋 Std R" w:hAnsi="Adobe 仿宋 Std R" w:eastAsia="Adobe 仿宋 Std R"/>
          <w:color w:val="auto"/>
          <w:sz w:val="32"/>
          <w:szCs w:val="32"/>
          <w:highlight w:val="none"/>
          <w:lang w:val="en-US" w:eastAsia="zh-CN"/>
        </w:rPr>
        <w:t>20</w:t>
      </w:r>
      <w:r>
        <w:rPr>
          <w:rFonts w:hint="eastAsia" w:ascii="Adobe 仿宋 Std R" w:hAnsi="Adobe 仿宋 Std R" w:eastAsia="Adobe 仿宋 Std R"/>
          <w:color w:val="auto"/>
          <w:sz w:val="32"/>
          <w:szCs w:val="32"/>
          <w:highlight w:val="none"/>
        </w:rPr>
        <w:t>万元，福利费</w:t>
      </w:r>
      <w:r>
        <w:rPr>
          <w:rFonts w:hint="eastAsia" w:ascii="Adobe 仿宋 Std R" w:hAnsi="Adobe 仿宋 Std R" w:eastAsia="Adobe 仿宋 Std R"/>
          <w:color w:val="auto"/>
          <w:sz w:val="32"/>
          <w:szCs w:val="32"/>
          <w:highlight w:val="none"/>
          <w:lang w:val="en-US" w:eastAsia="zh-CN"/>
        </w:rPr>
        <w:t>20</w:t>
      </w:r>
      <w:r>
        <w:rPr>
          <w:rFonts w:hint="eastAsia" w:ascii="Adobe 仿宋 Std R" w:hAnsi="Adobe 仿宋 Std R" w:eastAsia="Adobe 仿宋 Std R"/>
          <w:color w:val="auto"/>
          <w:sz w:val="32"/>
          <w:szCs w:val="32"/>
          <w:highlight w:val="none"/>
        </w:rPr>
        <w:t>万元，其他商品服务支出</w:t>
      </w:r>
      <w:r>
        <w:rPr>
          <w:rFonts w:hint="eastAsia" w:ascii="Adobe 仿宋 Std R" w:hAnsi="Adobe 仿宋 Std R" w:eastAsia="Adobe 仿宋 Std R"/>
          <w:color w:val="auto"/>
          <w:sz w:val="32"/>
          <w:szCs w:val="32"/>
          <w:highlight w:val="none"/>
          <w:lang w:val="en-US" w:eastAsia="zh-CN"/>
        </w:rPr>
        <w:t>34.19</w:t>
      </w:r>
      <w:r>
        <w:rPr>
          <w:rFonts w:hint="eastAsia" w:ascii="Adobe 仿宋 Std R" w:hAnsi="Adobe 仿宋 Std R" w:eastAsia="Adobe 仿宋 Std R"/>
          <w:color w:val="auto"/>
          <w:sz w:val="32"/>
          <w:szCs w:val="32"/>
          <w:highlight w:val="none"/>
        </w:rPr>
        <w:t>万元，办公设备购置</w:t>
      </w:r>
      <w:r>
        <w:rPr>
          <w:rFonts w:hint="eastAsia" w:ascii="Adobe 仿宋 Std R" w:hAnsi="Adobe 仿宋 Std R" w:eastAsia="Adobe 仿宋 Std R"/>
          <w:color w:val="auto"/>
          <w:sz w:val="32"/>
          <w:szCs w:val="32"/>
          <w:highlight w:val="none"/>
          <w:lang w:val="en-US" w:eastAsia="zh-CN"/>
        </w:rPr>
        <w:t>9.5</w:t>
      </w:r>
      <w:r>
        <w:rPr>
          <w:rFonts w:hint="eastAsia" w:ascii="Adobe 仿宋 Std R" w:hAnsi="Adobe 仿宋 Std R" w:eastAsia="Adobe 仿宋 Std R"/>
          <w:color w:val="auto"/>
          <w:sz w:val="32"/>
          <w:szCs w:val="32"/>
          <w:highlight w:val="none"/>
        </w:rPr>
        <w:t>万元</w:t>
      </w:r>
      <w:r>
        <w:rPr>
          <w:rFonts w:hint="eastAsia" w:ascii="Adobe 仿宋 Std R" w:hAnsi="Adobe 仿宋 Std R" w:eastAsia="Adobe 仿宋 Std R"/>
          <w:color w:val="auto"/>
          <w:sz w:val="32"/>
          <w:szCs w:val="32"/>
          <w:highlight w:val="none"/>
          <w:lang w:eastAsia="zh-CN"/>
        </w:rPr>
        <w:t>，</w:t>
      </w:r>
      <w:r>
        <w:rPr>
          <w:rFonts w:hint="eastAsia" w:ascii="Adobe 仿宋 Std R" w:hAnsi="Adobe 仿宋 Std R" w:eastAsia="Adobe 仿宋 Std R"/>
          <w:color w:val="auto"/>
          <w:sz w:val="32"/>
          <w:szCs w:val="32"/>
          <w:highlight w:val="none"/>
          <w:lang w:val="en-US" w:eastAsia="zh-CN"/>
        </w:rPr>
        <w:t>大型修缮10万元，其他交通费用3.6万元</w:t>
      </w:r>
      <w:r>
        <w:rPr>
          <w:rFonts w:hint="eastAsia" w:ascii="Adobe 仿宋 Std R" w:hAnsi="Adobe 仿宋 Std R" w:eastAsia="Adobe 仿宋 Std R"/>
          <w:color w:val="auto"/>
          <w:sz w:val="32"/>
          <w:szCs w:val="32"/>
          <w:highlight w:val="none"/>
        </w:rPr>
        <w:t>。</w:t>
      </w:r>
    </w:p>
    <w:p w14:paraId="4001C06F">
      <w:pPr>
        <w:widowControl/>
        <w:spacing w:line="580" w:lineRule="exact"/>
        <w:ind w:firstLine="636"/>
        <w:jc w:val="left"/>
        <w:rPr>
          <w:rFonts w:hint="eastAsia" w:ascii="Adobe 仿宋 Std R" w:hAnsi="Adobe 仿宋 Std R" w:eastAsia="Adobe 仿宋 Std R"/>
          <w:color w:val="FF0000"/>
          <w:sz w:val="32"/>
          <w:szCs w:val="32"/>
          <w:lang w:eastAsia="zh-CN"/>
        </w:rPr>
      </w:pPr>
    </w:p>
    <w:p w14:paraId="2058FC9E">
      <w:pPr>
        <w:widowControl/>
        <w:spacing w:line="580" w:lineRule="exact"/>
        <w:ind w:firstLine="636"/>
        <w:jc w:val="left"/>
        <w:rPr>
          <w:rFonts w:ascii="Adobe 仿宋 Std R" w:hAnsi="Adobe 仿宋 Std R" w:eastAsia="Adobe 仿宋 Std R"/>
          <w:sz w:val="32"/>
          <w:szCs w:val="32"/>
        </w:rPr>
      </w:pPr>
    </w:p>
    <w:p w14:paraId="636C61E3">
      <w:pPr>
        <w:ind w:firstLine="321" w:firstLineChars="100"/>
        <w:rPr>
          <w:rStyle w:val="11"/>
          <w:rFonts w:ascii="Adobe 仿宋 Std R" w:hAnsi="Adobe 仿宋 Std R" w:eastAsia="Adobe 仿宋 Std R"/>
          <w:b/>
          <w:color w:val="auto"/>
          <w:sz w:val="32"/>
          <w:szCs w:val="32"/>
          <w:highlight w:val="none"/>
        </w:rPr>
      </w:pPr>
      <w:r>
        <w:rPr>
          <w:rStyle w:val="11"/>
          <w:rFonts w:hint="eastAsia" w:ascii="Adobe 仿宋 Std R" w:hAnsi="Adobe 仿宋 Std R" w:eastAsia="Adobe 仿宋 Std R"/>
          <w:b/>
          <w:color w:val="auto"/>
          <w:sz w:val="32"/>
          <w:szCs w:val="32"/>
          <w:highlight w:val="none"/>
        </w:rPr>
        <w:t>(七)政府采购情况</w:t>
      </w:r>
    </w:p>
    <w:p w14:paraId="3FAC88B9">
      <w:pPr>
        <w:ind w:firstLine="640" w:firstLineChars="200"/>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202</w:t>
      </w:r>
      <w:r>
        <w:rPr>
          <w:rFonts w:hint="eastAsia" w:ascii="Adobe 仿宋 Std R" w:hAnsi="Adobe 仿宋 Std R" w:eastAsia="Adobe 仿宋 Std R"/>
          <w:color w:val="auto"/>
          <w:sz w:val="32"/>
          <w:szCs w:val="32"/>
          <w:highlight w:val="none"/>
          <w:lang w:val="en-US" w:eastAsia="zh-CN"/>
        </w:rPr>
        <w:t>5</w:t>
      </w:r>
      <w:r>
        <w:rPr>
          <w:rFonts w:hint="eastAsia" w:ascii="Adobe 仿宋 Std R" w:hAnsi="Adobe 仿宋 Std R" w:eastAsia="Adobe 仿宋 Std R"/>
          <w:color w:val="auto"/>
          <w:sz w:val="32"/>
          <w:szCs w:val="32"/>
          <w:highlight w:val="none"/>
        </w:rPr>
        <w:t>年部门所属各单位政府采购总额</w:t>
      </w:r>
      <w:r>
        <w:rPr>
          <w:rFonts w:hint="eastAsia" w:ascii="Adobe 仿宋 Std R" w:hAnsi="Adobe 仿宋 Std R" w:eastAsia="Adobe 仿宋 Std R"/>
          <w:color w:val="auto"/>
          <w:sz w:val="32"/>
          <w:szCs w:val="32"/>
          <w:highlight w:val="none"/>
          <w:lang w:val="en-US" w:eastAsia="zh-CN"/>
        </w:rPr>
        <w:t>9.5</w:t>
      </w:r>
      <w:r>
        <w:rPr>
          <w:rFonts w:hint="eastAsia" w:ascii="Adobe 仿宋 Std R" w:hAnsi="Adobe 仿宋 Std R" w:eastAsia="Adobe 仿宋 Std R"/>
          <w:color w:val="auto"/>
          <w:sz w:val="32"/>
          <w:szCs w:val="32"/>
          <w:highlight w:val="none"/>
        </w:rPr>
        <w:t>万元</w:t>
      </w:r>
      <w:r>
        <w:rPr>
          <w:rFonts w:ascii="Adobe 仿宋 Std R" w:hAnsi="Adobe 仿宋 Std R" w:eastAsia="Adobe 仿宋 Std R"/>
          <w:color w:val="auto"/>
          <w:sz w:val="32"/>
          <w:szCs w:val="32"/>
          <w:highlight w:val="none"/>
        </w:rPr>
        <w:t>,</w:t>
      </w:r>
      <w:r>
        <w:rPr>
          <w:rFonts w:hint="eastAsia" w:ascii="Adobe 仿宋 Std R" w:hAnsi="Adobe 仿宋 Std R" w:eastAsia="Adobe 仿宋 Std R"/>
          <w:color w:val="auto"/>
          <w:sz w:val="32"/>
          <w:szCs w:val="32"/>
          <w:highlight w:val="none"/>
        </w:rPr>
        <w:t>其中</w:t>
      </w:r>
      <w:r>
        <w:rPr>
          <w:rFonts w:ascii="Adobe 仿宋 Std R" w:hAnsi="Adobe 仿宋 Std R" w:eastAsia="Adobe 仿宋 Std R"/>
          <w:color w:val="auto"/>
          <w:sz w:val="32"/>
          <w:szCs w:val="32"/>
          <w:highlight w:val="none"/>
        </w:rPr>
        <w:t>:</w:t>
      </w:r>
      <w:r>
        <w:rPr>
          <w:rFonts w:hint="eastAsia" w:ascii="Adobe 仿宋 Std R" w:hAnsi="Adobe 仿宋 Std R" w:eastAsia="Adobe 仿宋 Std R"/>
          <w:color w:val="auto"/>
          <w:sz w:val="32"/>
          <w:szCs w:val="32"/>
          <w:highlight w:val="none"/>
        </w:rPr>
        <w:t>政府采购货物预算</w:t>
      </w:r>
      <w:r>
        <w:rPr>
          <w:rFonts w:hint="eastAsia" w:ascii="Adobe 仿宋 Std R" w:hAnsi="Adobe 仿宋 Std R" w:eastAsia="Adobe 仿宋 Std R"/>
          <w:color w:val="auto"/>
          <w:sz w:val="32"/>
          <w:szCs w:val="32"/>
          <w:highlight w:val="none"/>
          <w:lang w:val="en-US" w:eastAsia="zh-CN"/>
        </w:rPr>
        <w:t>9.5</w:t>
      </w:r>
      <w:r>
        <w:rPr>
          <w:rFonts w:hint="eastAsia" w:ascii="Adobe 仿宋 Std R" w:hAnsi="Adobe 仿宋 Std R" w:eastAsia="Adobe 仿宋 Std R"/>
          <w:color w:val="auto"/>
          <w:sz w:val="32"/>
          <w:szCs w:val="32"/>
          <w:highlight w:val="none"/>
        </w:rPr>
        <w:t>万元</w:t>
      </w:r>
      <w:r>
        <w:rPr>
          <w:rFonts w:ascii="Adobe 仿宋 Std R" w:hAnsi="Adobe 仿宋 Std R" w:eastAsia="Adobe 仿宋 Std R"/>
          <w:color w:val="auto"/>
          <w:sz w:val="32"/>
          <w:szCs w:val="32"/>
          <w:highlight w:val="none"/>
        </w:rPr>
        <w:t>,</w:t>
      </w:r>
      <w:r>
        <w:rPr>
          <w:rFonts w:hint="eastAsia" w:ascii="Adobe 仿宋 Std R" w:hAnsi="Adobe 仿宋 Std R" w:eastAsia="Adobe 仿宋 Std R"/>
          <w:color w:val="auto"/>
          <w:sz w:val="32"/>
          <w:szCs w:val="32"/>
          <w:highlight w:val="none"/>
        </w:rPr>
        <w:t>政府采购工程预算</w:t>
      </w:r>
      <w:r>
        <w:rPr>
          <w:rFonts w:hint="eastAsia" w:ascii="Adobe 仿宋 Std R" w:hAnsi="Adobe 仿宋 Std R" w:eastAsia="Adobe 仿宋 Std R"/>
          <w:color w:val="auto"/>
          <w:sz w:val="32"/>
          <w:szCs w:val="32"/>
          <w:highlight w:val="none"/>
          <w:lang w:val="en-US" w:eastAsia="zh-CN"/>
        </w:rPr>
        <w:t>0</w:t>
      </w:r>
      <w:r>
        <w:rPr>
          <w:rFonts w:hint="eastAsia" w:ascii="Adobe 仿宋 Std R" w:hAnsi="Adobe 仿宋 Std R" w:eastAsia="Adobe 仿宋 Std R"/>
          <w:color w:val="auto"/>
          <w:sz w:val="32"/>
          <w:szCs w:val="32"/>
          <w:highlight w:val="none"/>
        </w:rPr>
        <w:t>万元</w:t>
      </w:r>
      <w:r>
        <w:rPr>
          <w:rFonts w:ascii="Adobe 仿宋 Std R" w:hAnsi="Adobe 仿宋 Std R" w:eastAsia="Adobe 仿宋 Std R"/>
          <w:color w:val="auto"/>
          <w:sz w:val="32"/>
          <w:szCs w:val="32"/>
          <w:highlight w:val="none"/>
        </w:rPr>
        <w:t>,</w:t>
      </w:r>
      <w:r>
        <w:rPr>
          <w:rFonts w:hint="eastAsia" w:ascii="Adobe 仿宋 Std R" w:hAnsi="Adobe 仿宋 Std R" w:eastAsia="Adobe 仿宋 Std R"/>
          <w:color w:val="auto"/>
          <w:sz w:val="32"/>
          <w:szCs w:val="32"/>
          <w:highlight w:val="none"/>
        </w:rPr>
        <w:t>政府采购服务预算</w:t>
      </w:r>
      <w:r>
        <w:rPr>
          <w:rFonts w:hint="eastAsia" w:ascii="Adobe 仿宋 Std R" w:hAnsi="Adobe 仿宋 Std R" w:eastAsia="Adobe 仿宋 Std R"/>
          <w:color w:val="auto"/>
          <w:sz w:val="32"/>
          <w:szCs w:val="32"/>
          <w:highlight w:val="none"/>
          <w:lang w:val="en-US" w:eastAsia="zh-CN"/>
        </w:rPr>
        <w:t>0</w:t>
      </w:r>
      <w:r>
        <w:rPr>
          <w:rFonts w:hint="eastAsia" w:ascii="Adobe 仿宋 Std R" w:hAnsi="Adobe 仿宋 Std R" w:eastAsia="Adobe 仿宋 Std R"/>
          <w:color w:val="auto"/>
          <w:sz w:val="32"/>
          <w:szCs w:val="32"/>
          <w:highlight w:val="none"/>
        </w:rPr>
        <w:t>万元。</w:t>
      </w:r>
    </w:p>
    <w:p w14:paraId="51191AFC">
      <w:pPr>
        <w:ind w:firstLine="321" w:firstLineChars="100"/>
        <w:rPr>
          <w:rStyle w:val="11"/>
          <w:rFonts w:ascii="Adobe 仿宋 Std R" w:hAnsi="Adobe 仿宋 Std R" w:eastAsia="Adobe 仿宋 Std R"/>
          <w:b/>
          <w:color w:val="auto"/>
          <w:sz w:val="32"/>
          <w:szCs w:val="32"/>
          <w:highlight w:val="none"/>
        </w:rPr>
      </w:pPr>
      <w:r>
        <w:rPr>
          <w:rStyle w:val="11"/>
          <w:rFonts w:hint="eastAsia" w:ascii="Adobe 仿宋 Std R" w:hAnsi="Adobe 仿宋 Std R" w:eastAsia="Adobe 仿宋 Std R"/>
          <w:b/>
          <w:color w:val="auto"/>
          <w:sz w:val="32"/>
          <w:szCs w:val="32"/>
          <w:highlight w:val="none"/>
        </w:rPr>
        <w:t>(八)国有资产占有使用情况</w:t>
      </w:r>
    </w:p>
    <w:p w14:paraId="18AE8966">
      <w:pPr>
        <w:ind w:firstLine="642"/>
        <w:rPr>
          <w:rFonts w:ascii="Adobe 仿宋 Std R" w:hAnsi="Adobe 仿宋 Std R" w:eastAsia="Adobe 仿宋 Std R"/>
          <w:b/>
          <w:sz w:val="20"/>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${page400644146.ds532982397_REP_JX_BAS_AGENCY_INFO_ZYFRS_S_CLSYS}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部门共有车辆</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w:t>
      </w:r>
      <w:r>
        <w:fldChar w:fldCharType="end"/>
      </w:r>
    </w:p>
    <w:p w14:paraId="0353B908">
      <w:pPr>
        <w:ind w:firstLine="642"/>
        <w:rPr>
          <w:rFonts w:ascii="仿宋_GB2312" w:eastAsia="仿宋_GB2312"/>
          <w:sz w:val="32"/>
          <w:szCs w:val="30"/>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年部门预算安排购置车辆</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辆，安排购置单位价值200万元以上大型设备具体为：</w:t>
      </w:r>
      <w:r>
        <w:rPr>
          <w:rFonts w:hint="eastAsia" w:ascii="Adobe 仿宋 Std R" w:hAnsi="Adobe 仿宋 Std R" w:eastAsia="Adobe 仿宋 Std R"/>
          <w:sz w:val="32"/>
          <w:szCs w:val="32"/>
          <w:lang w:val="en-US" w:eastAsia="zh-CN"/>
        </w:rPr>
        <w:t>无</w:t>
      </w:r>
      <w:r>
        <w:rPr>
          <w:rFonts w:hint="eastAsia" w:ascii="仿宋_GB2312" w:eastAsia="仿宋_GB2312"/>
          <w:sz w:val="32"/>
          <w:szCs w:val="30"/>
        </w:rPr>
        <w:t>。</w:t>
      </w:r>
    </w:p>
    <w:p w14:paraId="59A43C58">
      <w:pPr>
        <w:ind w:firstLine="321" w:firstLineChars="100"/>
        <w:rPr>
          <w:rFonts w:ascii="Adobe 仿宋 Std R" w:hAnsi="Adobe 仿宋 Std R" w:eastAsia="Adobe 仿宋 Std R"/>
          <w:b/>
          <w:color w:val="auto"/>
          <w:sz w:val="32"/>
          <w:szCs w:val="32"/>
          <w:highlight w:val="none"/>
        </w:rPr>
      </w:pPr>
      <w:r>
        <w:rPr>
          <w:rStyle w:val="11"/>
          <w:rFonts w:hint="eastAsia" w:ascii="Adobe 仿宋 Std R" w:hAnsi="Adobe 仿宋 Std R" w:eastAsia="Adobe 仿宋 Std R"/>
          <w:b/>
          <w:color w:val="auto"/>
          <w:sz w:val="32"/>
          <w:szCs w:val="32"/>
          <w:highlight w:val="none"/>
        </w:rPr>
        <w:t>（九）项目情况说明</w:t>
      </w:r>
    </w:p>
    <w:p w14:paraId="07D384DD">
      <w:pPr>
        <w:ind w:firstLine="642"/>
        <w:rPr>
          <w:rFonts w:ascii="Adobe 仿宋 Std R" w:hAnsi="Adobe 仿宋 Std R" w:eastAsia="Adobe 仿宋 Std R"/>
          <w:b/>
          <w:bCs/>
          <w:color w:val="auto"/>
          <w:sz w:val="32"/>
          <w:szCs w:val="32"/>
          <w:highlight w:val="none"/>
        </w:rPr>
      </w:pPr>
      <w:r>
        <w:rPr>
          <w:rFonts w:hint="eastAsia" w:ascii="Adobe 仿宋 Std R" w:hAnsi="Adobe 仿宋 Std R" w:eastAsia="Adobe 仿宋 Std R"/>
          <w:b/>
          <w:bCs/>
          <w:color w:val="auto"/>
          <w:sz w:val="32"/>
          <w:szCs w:val="32"/>
          <w:highlight w:val="none"/>
        </w:rPr>
        <w:t>1.“罚没收入分配支出”项目</w:t>
      </w:r>
    </w:p>
    <w:p w14:paraId="1BDCD344">
      <w:pPr>
        <w:ind w:firstLine="642"/>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1）项目概述：各级医疗保障部门在实施医保基金监管或督促履行服务协议过程中，对发现因违法违规或违反医保服务协议，且由医保经办机构完成医保结算支付的医保基金，要严格依据法律法规和协议约定予以追回；对发现存在违法违规或违反医保服务协议使用的医保基金，尚未完成医保结算支付的，医保经办机构不予结算；对不同违法主体，不同违法行为所处罚的罚款应及时收缴。</w:t>
      </w:r>
    </w:p>
    <w:p w14:paraId="406EE78E">
      <w:pPr>
        <w:ind w:firstLine="642"/>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2）立项依据：医保局202</w:t>
      </w:r>
      <w:r>
        <w:rPr>
          <w:rFonts w:hint="eastAsia" w:ascii="Adobe 仿宋 Std R" w:hAnsi="Adobe 仿宋 Std R" w:eastAsia="Adobe 仿宋 Std R"/>
          <w:color w:val="auto"/>
          <w:sz w:val="32"/>
          <w:szCs w:val="32"/>
          <w:highlight w:val="none"/>
          <w:lang w:val="en-US" w:eastAsia="zh-CN"/>
        </w:rPr>
        <w:t>5</w:t>
      </w:r>
      <w:r>
        <w:rPr>
          <w:rFonts w:hint="eastAsia" w:ascii="Adobe 仿宋 Std R" w:hAnsi="Adobe 仿宋 Std R" w:eastAsia="Adobe 仿宋 Std R"/>
          <w:color w:val="auto"/>
          <w:sz w:val="32"/>
          <w:szCs w:val="32"/>
          <w:highlight w:val="none"/>
        </w:rPr>
        <w:t>年非税预测表</w:t>
      </w:r>
    </w:p>
    <w:p w14:paraId="3944ED81">
      <w:pPr>
        <w:ind w:firstLine="642"/>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3）实施主体：庐山市医疗保障局</w:t>
      </w:r>
    </w:p>
    <w:p w14:paraId="68DD50B8">
      <w:pPr>
        <w:ind w:firstLine="642"/>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4）实施方案：该项目由企业上交罚款入医保局非税账户。</w:t>
      </w:r>
    </w:p>
    <w:p w14:paraId="029D6794">
      <w:pPr>
        <w:ind w:firstLine="642"/>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5）实施周期：202</w:t>
      </w:r>
      <w:r>
        <w:rPr>
          <w:rFonts w:hint="eastAsia" w:ascii="Adobe 仿宋 Std R" w:hAnsi="Adobe 仿宋 Std R" w:eastAsia="Adobe 仿宋 Std R"/>
          <w:color w:val="auto"/>
          <w:sz w:val="32"/>
          <w:szCs w:val="32"/>
          <w:highlight w:val="none"/>
          <w:lang w:val="en-US" w:eastAsia="zh-CN"/>
        </w:rPr>
        <w:t>5</w:t>
      </w:r>
      <w:r>
        <w:rPr>
          <w:rFonts w:hint="eastAsia" w:ascii="Adobe 仿宋 Std R" w:hAnsi="Adobe 仿宋 Std R" w:eastAsia="Adobe 仿宋 Std R"/>
          <w:color w:val="auto"/>
          <w:sz w:val="32"/>
          <w:szCs w:val="32"/>
          <w:highlight w:val="none"/>
        </w:rPr>
        <w:t>年1月-202</w:t>
      </w:r>
      <w:r>
        <w:rPr>
          <w:rFonts w:hint="eastAsia" w:ascii="Adobe 仿宋 Std R" w:hAnsi="Adobe 仿宋 Std R" w:eastAsia="Adobe 仿宋 Std R"/>
          <w:color w:val="auto"/>
          <w:sz w:val="32"/>
          <w:szCs w:val="32"/>
          <w:highlight w:val="none"/>
          <w:lang w:val="en-US" w:eastAsia="zh-CN"/>
        </w:rPr>
        <w:t>5</w:t>
      </w:r>
      <w:r>
        <w:rPr>
          <w:rFonts w:hint="eastAsia" w:ascii="Adobe 仿宋 Std R" w:hAnsi="Adobe 仿宋 Std R" w:eastAsia="Adobe 仿宋 Std R"/>
          <w:color w:val="auto"/>
          <w:sz w:val="32"/>
          <w:szCs w:val="32"/>
          <w:highlight w:val="none"/>
        </w:rPr>
        <w:t>年12月</w:t>
      </w:r>
    </w:p>
    <w:p w14:paraId="08DEF6C7">
      <w:pPr>
        <w:ind w:firstLine="642"/>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6）年度预算安排：</w:t>
      </w:r>
      <w:r>
        <w:rPr>
          <w:rFonts w:hint="eastAsia" w:ascii="Adobe 仿宋 Std R" w:hAnsi="Adobe 仿宋 Std R" w:eastAsia="Adobe 仿宋 Std R"/>
          <w:color w:val="auto"/>
          <w:sz w:val="32"/>
          <w:szCs w:val="32"/>
          <w:highlight w:val="none"/>
          <w:lang w:val="en-US" w:eastAsia="zh-CN"/>
        </w:rPr>
        <w:t>119</w:t>
      </w:r>
      <w:r>
        <w:rPr>
          <w:rFonts w:hint="eastAsia" w:ascii="Adobe 仿宋 Std R" w:hAnsi="Adobe 仿宋 Std R" w:eastAsia="Adobe 仿宋 Std R"/>
          <w:color w:val="auto"/>
          <w:sz w:val="32"/>
          <w:szCs w:val="32"/>
          <w:highlight w:val="none"/>
        </w:rPr>
        <w:t>万元</w:t>
      </w:r>
    </w:p>
    <w:p w14:paraId="1CCB47B1">
      <w:pPr>
        <w:ind w:firstLine="642"/>
        <w:rPr>
          <w:rFonts w:ascii="Adobe 仿宋 Std R" w:hAnsi="Adobe 仿宋 Std R" w:eastAsia="Adobe 仿宋 Std R"/>
          <w:b/>
          <w:bCs/>
          <w:color w:val="auto"/>
          <w:sz w:val="32"/>
          <w:szCs w:val="32"/>
          <w:highlight w:val="none"/>
        </w:rPr>
      </w:pPr>
      <w:r>
        <w:rPr>
          <w:rFonts w:hint="eastAsia" w:ascii="Adobe 仿宋 Std R" w:hAnsi="Adobe 仿宋 Std R" w:eastAsia="Adobe 仿宋 Std R"/>
          <w:b/>
          <w:bCs/>
          <w:color w:val="auto"/>
          <w:sz w:val="32"/>
          <w:szCs w:val="32"/>
          <w:highlight w:val="none"/>
        </w:rPr>
        <w:t>2.“</w:t>
      </w:r>
      <w:r>
        <w:rPr>
          <w:rFonts w:hint="eastAsia" w:ascii="Adobe 仿宋 Std R" w:hAnsi="Adobe 仿宋 Std R" w:eastAsia="Adobe 仿宋 Std R"/>
          <w:b/>
          <w:bCs/>
          <w:color w:val="auto"/>
          <w:sz w:val="32"/>
          <w:szCs w:val="32"/>
          <w:highlight w:val="none"/>
          <w:lang w:val="en-US" w:eastAsia="zh-CN"/>
        </w:rPr>
        <w:t>非国有资本经营收入分配支出</w:t>
      </w:r>
      <w:r>
        <w:rPr>
          <w:rFonts w:hint="eastAsia" w:ascii="Adobe 仿宋 Std R" w:hAnsi="Adobe 仿宋 Std R" w:eastAsia="Adobe 仿宋 Std R"/>
          <w:b/>
          <w:bCs/>
          <w:color w:val="auto"/>
          <w:sz w:val="32"/>
          <w:szCs w:val="32"/>
          <w:highlight w:val="none"/>
        </w:rPr>
        <w:t>”项目</w:t>
      </w:r>
    </w:p>
    <w:p w14:paraId="141B96A0">
      <w:pPr>
        <w:ind w:firstLine="642"/>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1）项目概述：确保参保人员待遇得到保障</w:t>
      </w:r>
      <w:r>
        <w:rPr>
          <w:rFonts w:hint="eastAsia" w:ascii="Adobe 仿宋 Std R" w:hAnsi="Adobe 仿宋 Std R" w:eastAsia="Adobe 仿宋 Std R"/>
          <w:color w:val="auto"/>
          <w:sz w:val="32"/>
          <w:szCs w:val="32"/>
          <w:highlight w:val="none"/>
        </w:rPr>
        <w:tab/>
      </w:r>
      <w:r>
        <w:rPr>
          <w:rFonts w:hint="eastAsia" w:ascii="Adobe 仿宋 Std R" w:hAnsi="Adobe 仿宋 Std R" w:eastAsia="Adobe 仿宋 Std R"/>
          <w:color w:val="auto"/>
          <w:sz w:val="32"/>
          <w:szCs w:val="32"/>
          <w:highlight w:val="none"/>
        </w:rPr>
        <w:tab/>
      </w:r>
      <w:r>
        <w:rPr>
          <w:rFonts w:hint="eastAsia" w:ascii="Adobe 仿宋 Std R" w:hAnsi="Adobe 仿宋 Std R" w:eastAsia="Adobe 仿宋 Std R"/>
          <w:color w:val="auto"/>
          <w:sz w:val="32"/>
          <w:szCs w:val="32"/>
          <w:highlight w:val="none"/>
        </w:rPr>
        <w:tab/>
      </w:r>
      <w:r>
        <w:rPr>
          <w:rFonts w:hint="eastAsia" w:ascii="Adobe 仿宋 Std R" w:hAnsi="Adobe 仿宋 Std R" w:eastAsia="Adobe 仿宋 Std R"/>
          <w:color w:val="auto"/>
          <w:sz w:val="32"/>
          <w:szCs w:val="32"/>
          <w:highlight w:val="none"/>
        </w:rPr>
        <w:tab/>
      </w:r>
    </w:p>
    <w:p w14:paraId="6D55D77C">
      <w:pPr>
        <w:ind w:firstLine="642"/>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2）立项依据：医保局202</w:t>
      </w:r>
      <w:r>
        <w:rPr>
          <w:rFonts w:hint="eastAsia" w:ascii="Adobe 仿宋 Std R" w:hAnsi="Adobe 仿宋 Std R" w:eastAsia="Adobe 仿宋 Std R"/>
          <w:color w:val="auto"/>
          <w:sz w:val="32"/>
          <w:szCs w:val="32"/>
          <w:highlight w:val="none"/>
          <w:lang w:val="en-US" w:eastAsia="zh-CN"/>
        </w:rPr>
        <w:t>5</w:t>
      </w:r>
      <w:r>
        <w:rPr>
          <w:rFonts w:hint="eastAsia" w:ascii="Adobe 仿宋 Std R" w:hAnsi="Adobe 仿宋 Std R" w:eastAsia="Adobe 仿宋 Std R"/>
          <w:color w:val="auto"/>
          <w:sz w:val="32"/>
          <w:szCs w:val="32"/>
          <w:highlight w:val="none"/>
        </w:rPr>
        <w:t>年非税预测表</w:t>
      </w:r>
    </w:p>
    <w:p w14:paraId="250F4EC0">
      <w:pPr>
        <w:ind w:firstLine="642"/>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3）实施主体：庐山市医疗保障局</w:t>
      </w:r>
    </w:p>
    <w:p w14:paraId="3B991577">
      <w:pPr>
        <w:ind w:firstLine="642"/>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4）实施方案：该项目由政策实施效果较好，为医保局的经费补助。</w:t>
      </w:r>
    </w:p>
    <w:p w14:paraId="1E240200">
      <w:pPr>
        <w:ind w:firstLine="642"/>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5）实施周期：202</w:t>
      </w:r>
      <w:r>
        <w:rPr>
          <w:rFonts w:hint="eastAsia" w:ascii="Adobe 仿宋 Std R" w:hAnsi="Adobe 仿宋 Std R" w:eastAsia="Adobe 仿宋 Std R"/>
          <w:color w:val="auto"/>
          <w:sz w:val="32"/>
          <w:szCs w:val="32"/>
          <w:highlight w:val="none"/>
          <w:lang w:val="en-US" w:eastAsia="zh-CN"/>
        </w:rPr>
        <w:t>5</w:t>
      </w:r>
      <w:r>
        <w:rPr>
          <w:rFonts w:hint="eastAsia" w:ascii="Adobe 仿宋 Std R" w:hAnsi="Adobe 仿宋 Std R" w:eastAsia="Adobe 仿宋 Std R"/>
          <w:color w:val="auto"/>
          <w:sz w:val="32"/>
          <w:szCs w:val="32"/>
          <w:highlight w:val="none"/>
        </w:rPr>
        <w:t>年1月-202</w:t>
      </w:r>
      <w:r>
        <w:rPr>
          <w:rFonts w:hint="eastAsia" w:ascii="Adobe 仿宋 Std R" w:hAnsi="Adobe 仿宋 Std R" w:eastAsia="Adobe 仿宋 Std R"/>
          <w:color w:val="auto"/>
          <w:sz w:val="32"/>
          <w:szCs w:val="32"/>
          <w:highlight w:val="none"/>
          <w:lang w:val="en-US" w:eastAsia="zh-CN"/>
        </w:rPr>
        <w:t>5</w:t>
      </w:r>
      <w:r>
        <w:rPr>
          <w:rFonts w:hint="eastAsia" w:ascii="Adobe 仿宋 Std R" w:hAnsi="Adobe 仿宋 Std R" w:eastAsia="Adobe 仿宋 Std R"/>
          <w:color w:val="auto"/>
          <w:sz w:val="32"/>
          <w:szCs w:val="32"/>
          <w:highlight w:val="none"/>
        </w:rPr>
        <w:t>年12月</w:t>
      </w:r>
    </w:p>
    <w:p w14:paraId="26FB4CFC">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6）年度预算安排：</w:t>
      </w:r>
      <w:r>
        <w:rPr>
          <w:rFonts w:hint="eastAsia" w:ascii="Adobe 仿宋 Std R" w:hAnsi="Adobe 仿宋 Std R" w:eastAsia="Adobe 仿宋 Std R"/>
          <w:color w:val="auto"/>
          <w:sz w:val="32"/>
          <w:szCs w:val="32"/>
          <w:highlight w:val="none"/>
          <w:lang w:val="en-US" w:eastAsia="zh-CN"/>
        </w:rPr>
        <w:t>3</w:t>
      </w:r>
      <w:r>
        <w:rPr>
          <w:rFonts w:ascii="Adobe 仿宋 Std R" w:hAnsi="Adobe 仿宋 Std R" w:eastAsia="Adobe 仿宋 Std R"/>
          <w:color w:val="auto"/>
          <w:sz w:val="32"/>
          <w:szCs w:val="32"/>
          <w:highlight w:val="none"/>
        </w:rPr>
        <w:t>0</w:t>
      </w:r>
      <w:r>
        <w:rPr>
          <w:rFonts w:hint="eastAsia" w:ascii="Adobe 仿宋 Std R" w:hAnsi="Adobe 仿宋 Std R" w:eastAsia="Adobe 仿宋 Std R"/>
          <w:color w:val="auto"/>
          <w:sz w:val="32"/>
          <w:szCs w:val="32"/>
          <w:highlight w:val="none"/>
        </w:rPr>
        <w:t>万元</w:t>
      </w:r>
    </w:p>
    <w:p w14:paraId="24DAB740">
      <w:pPr>
        <w:ind w:firstLine="642"/>
        <w:rPr>
          <w:rFonts w:ascii="Adobe 仿宋 Std R" w:hAnsi="Adobe 仿宋 Std R" w:eastAsia="Adobe 仿宋 Std R"/>
          <w:b/>
          <w:bCs/>
          <w:color w:val="auto"/>
          <w:sz w:val="32"/>
          <w:szCs w:val="32"/>
          <w:highlight w:val="none"/>
        </w:rPr>
      </w:pPr>
      <w:r>
        <w:rPr>
          <w:rFonts w:hint="eastAsia" w:ascii="Adobe 仿宋 Std R" w:hAnsi="Adobe 仿宋 Std R" w:eastAsia="Adobe 仿宋 Std R"/>
          <w:b/>
          <w:bCs/>
          <w:color w:val="auto"/>
          <w:sz w:val="32"/>
          <w:szCs w:val="32"/>
          <w:highlight w:val="none"/>
          <w:lang w:val="en-US" w:eastAsia="zh-CN"/>
        </w:rPr>
        <w:t>3</w:t>
      </w:r>
      <w:r>
        <w:rPr>
          <w:rFonts w:hint="eastAsia" w:ascii="Adobe 仿宋 Std R" w:hAnsi="Adobe 仿宋 Std R" w:eastAsia="Adobe 仿宋 Std R"/>
          <w:b/>
          <w:bCs/>
          <w:color w:val="auto"/>
          <w:sz w:val="32"/>
          <w:szCs w:val="32"/>
          <w:highlight w:val="none"/>
        </w:rPr>
        <w:t>.“</w:t>
      </w:r>
      <w:r>
        <w:rPr>
          <w:rFonts w:hint="eastAsia" w:ascii="Adobe 仿宋 Std R" w:hAnsi="Adobe 仿宋 Std R" w:eastAsia="Adobe 仿宋 Std R"/>
          <w:b/>
          <w:bCs/>
          <w:color w:val="auto"/>
          <w:sz w:val="32"/>
          <w:szCs w:val="32"/>
          <w:highlight w:val="none"/>
          <w:lang w:val="en-US" w:eastAsia="zh-CN"/>
        </w:rPr>
        <w:t>城乡居民基本医疗保险</w:t>
      </w:r>
      <w:r>
        <w:rPr>
          <w:rFonts w:hint="eastAsia" w:ascii="Adobe 仿宋 Std R" w:hAnsi="Adobe 仿宋 Std R" w:eastAsia="Adobe 仿宋 Std R"/>
          <w:b/>
          <w:bCs/>
          <w:color w:val="auto"/>
          <w:sz w:val="32"/>
          <w:szCs w:val="32"/>
          <w:highlight w:val="none"/>
        </w:rPr>
        <w:t>”项目</w:t>
      </w:r>
    </w:p>
    <w:p w14:paraId="0DD22956">
      <w:pPr>
        <w:ind w:firstLine="642"/>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1）项目概述：确保参保人员待遇得到保障</w:t>
      </w:r>
      <w:r>
        <w:rPr>
          <w:rFonts w:hint="eastAsia" w:ascii="Adobe 仿宋 Std R" w:hAnsi="Adobe 仿宋 Std R" w:eastAsia="Adobe 仿宋 Std R"/>
          <w:color w:val="auto"/>
          <w:sz w:val="32"/>
          <w:szCs w:val="32"/>
          <w:highlight w:val="none"/>
        </w:rPr>
        <w:tab/>
      </w:r>
      <w:r>
        <w:rPr>
          <w:rFonts w:hint="eastAsia" w:ascii="Adobe 仿宋 Std R" w:hAnsi="Adobe 仿宋 Std R" w:eastAsia="Adobe 仿宋 Std R"/>
          <w:color w:val="auto"/>
          <w:sz w:val="32"/>
          <w:szCs w:val="32"/>
          <w:highlight w:val="none"/>
        </w:rPr>
        <w:tab/>
      </w:r>
      <w:r>
        <w:rPr>
          <w:rFonts w:hint="eastAsia" w:ascii="Adobe 仿宋 Std R" w:hAnsi="Adobe 仿宋 Std R" w:eastAsia="Adobe 仿宋 Std R"/>
          <w:color w:val="auto"/>
          <w:sz w:val="32"/>
          <w:szCs w:val="32"/>
          <w:highlight w:val="none"/>
        </w:rPr>
        <w:tab/>
      </w:r>
      <w:r>
        <w:rPr>
          <w:rFonts w:hint="eastAsia" w:ascii="Adobe 仿宋 Std R" w:hAnsi="Adobe 仿宋 Std R" w:eastAsia="Adobe 仿宋 Std R"/>
          <w:color w:val="auto"/>
          <w:sz w:val="32"/>
          <w:szCs w:val="32"/>
          <w:highlight w:val="none"/>
        </w:rPr>
        <w:tab/>
      </w:r>
    </w:p>
    <w:p w14:paraId="31B73E4D">
      <w:pPr>
        <w:ind w:firstLine="642"/>
        <w:rPr>
          <w:rFonts w:hint="default" w:ascii="Adobe 仿宋 Std R" w:hAnsi="Adobe 仿宋 Std R" w:eastAsia="Adobe 仿宋 Std R"/>
          <w:color w:val="auto"/>
          <w:sz w:val="32"/>
          <w:szCs w:val="32"/>
          <w:highlight w:val="none"/>
          <w:lang w:val="en-US" w:eastAsia="zh-CN"/>
        </w:rPr>
      </w:pPr>
      <w:r>
        <w:rPr>
          <w:rFonts w:hint="eastAsia" w:ascii="Adobe 仿宋 Std R" w:hAnsi="Adobe 仿宋 Std R" w:eastAsia="Adobe 仿宋 Std R"/>
          <w:color w:val="auto"/>
          <w:sz w:val="32"/>
          <w:szCs w:val="32"/>
          <w:highlight w:val="none"/>
        </w:rPr>
        <w:t>2）立项依据：</w:t>
      </w:r>
      <w:r>
        <w:rPr>
          <w:rFonts w:hint="eastAsia" w:ascii="Adobe 仿宋 Std R" w:hAnsi="Adobe 仿宋 Std R" w:eastAsia="Adobe 仿宋 Std R"/>
          <w:color w:val="auto"/>
          <w:sz w:val="32"/>
          <w:szCs w:val="32"/>
          <w:highlight w:val="none"/>
          <w:lang w:val="en-US" w:eastAsia="zh-CN"/>
        </w:rPr>
        <w:t>赣医保发【2024】7号</w:t>
      </w:r>
    </w:p>
    <w:p w14:paraId="3899A75C">
      <w:pPr>
        <w:ind w:firstLine="642"/>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3）实施主体：庐山市医疗保障局</w:t>
      </w:r>
    </w:p>
    <w:p w14:paraId="51D211B9">
      <w:pPr>
        <w:ind w:firstLine="642"/>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4）实施方案：稳步提升基本医疗保障水平。</w:t>
      </w:r>
      <w:r>
        <w:rPr>
          <w:rFonts w:hint="eastAsia" w:ascii="Adobe 仿宋 Std R" w:hAnsi="Adobe 仿宋 Std R" w:eastAsia="Adobe 仿宋 Std R"/>
          <w:color w:val="auto"/>
          <w:sz w:val="32"/>
          <w:szCs w:val="32"/>
          <w:highlight w:val="none"/>
          <w:lang w:val="en-US" w:eastAsia="zh-CN"/>
        </w:rPr>
        <w:t>坚持尽力而为、量力而行，巩固提高基本医疗保障水平。继续巩固基本住院保障水平，政策范围内基金支付比例稳定在70%左右。</w:t>
      </w:r>
    </w:p>
    <w:p w14:paraId="37B4A631">
      <w:pPr>
        <w:ind w:firstLine="642"/>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5）实施周期：202</w:t>
      </w:r>
      <w:r>
        <w:rPr>
          <w:rFonts w:hint="eastAsia" w:ascii="Adobe 仿宋 Std R" w:hAnsi="Adobe 仿宋 Std R" w:eastAsia="Adobe 仿宋 Std R"/>
          <w:color w:val="auto"/>
          <w:sz w:val="32"/>
          <w:szCs w:val="32"/>
          <w:highlight w:val="none"/>
          <w:lang w:val="en-US" w:eastAsia="zh-CN"/>
        </w:rPr>
        <w:t>5</w:t>
      </w:r>
      <w:r>
        <w:rPr>
          <w:rFonts w:hint="eastAsia" w:ascii="Adobe 仿宋 Std R" w:hAnsi="Adobe 仿宋 Std R" w:eastAsia="Adobe 仿宋 Std R"/>
          <w:color w:val="auto"/>
          <w:sz w:val="32"/>
          <w:szCs w:val="32"/>
          <w:highlight w:val="none"/>
        </w:rPr>
        <w:t>年1月-202</w:t>
      </w:r>
      <w:r>
        <w:rPr>
          <w:rFonts w:hint="eastAsia" w:ascii="Adobe 仿宋 Std R" w:hAnsi="Adobe 仿宋 Std R" w:eastAsia="Adobe 仿宋 Std R"/>
          <w:color w:val="auto"/>
          <w:sz w:val="32"/>
          <w:szCs w:val="32"/>
          <w:highlight w:val="none"/>
          <w:lang w:val="en-US" w:eastAsia="zh-CN"/>
        </w:rPr>
        <w:t>5</w:t>
      </w:r>
      <w:r>
        <w:rPr>
          <w:rFonts w:hint="eastAsia" w:ascii="Adobe 仿宋 Std R" w:hAnsi="Adobe 仿宋 Std R" w:eastAsia="Adobe 仿宋 Std R"/>
          <w:color w:val="auto"/>
          <w:sz w:val="32"/>
          <w:szCs w:val="32"/>
          <w:highlight w:val="none"/>
        </w:rPr>
        <w:t>年12月</w:t>
      </w:r>
    </w:p>
    <w:p w14:paraId="41405E25">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6）年度预算安排：</w:t>
      </w:r>
      <w:r>
        <w:rPr>
          <w:rFonts w:hint="eastAsia" w:ascii="Adobe 仿宋 Std R" w:hAnsi="Adobe 仿宋 Std R" w:eastAsia="Adobe 仿宋 Std R"/>
          <w:color w:val="auto"/>
          <w:sz w:val="32"/>
          <w:szCs w:val="32"/>
          <w:highlight w:val="none"/>
          <w:lang w:val="en-US" w:eastAsia="zh-CN"/>
        </w:rPr>
        <w:t>4049.1</w:t>
      </w:r>
      <w:r>
        <w:rPr>
          <w:rFonts w:hint="eastAsia" w:ascii="Adobe 仿宋 Std R" w:hAnsi="Adobe 仿宋 Std R" w:eastAsia="Adobe 仿宋 Std R"/>
          <w:color w:val="auto"/>
          <w:sz w:val="32"/>
          <w:szCs w:val="32"/>
          <w:highlight w:val="none"/>
        </w:rPr>
        <w:t>万元</w:t>
      </w:r>
    </w:p>
    <w:p w14:paraId="7E28F23A">
      <w:pPr>
        <w:ind w:firstLine="642"/>
        <w:rPr>
          <w:rFonts w:ascii="Adobe 仿宋 Std R" w:hAnsi="Adobe 仿宋 Std R" w:eastAsia="Adobe 仿宋 Std R"/>
          <w:b/>
          <w:bCs/>
          <w:color w:val="auto"/>
          <w:sz w:val="32"/>
          <w:szCs w:val="32"/>
          <w:highlight w:val="none"/>
        </w:rPr>
      </w:pPr>
      <w:r>
        <w:rPr>
          <w:rFonts w:hint="eastAsia" w:ascii="Adobe 仿宋 Std R" w:hAnsi="Adobe 仿宋 Std R" w:eastAsia="Adobe 仿宋 Std R"/>
          <w:b/>
          <w:bCs/>
          <w:color w:val="auto"/>
          <w:sz w:val="32"/>
          <w:szCs w:val="32"/>
          <w:highlight w:val="none"/>
          <w:lang w:val="en-US" w:eastAsia="zh-CN"/>
        </w:rPr>
        <w:t>4</w:t>
      </w:r>
      <w:r>
        <w:rPr>
          <w:rFonts w:hint="eastAsia" w:ascii="Adobe 仿宋 Std R" w:hAnsi="Adobe 仿宋 Std R" w:eastAsia="Adobe 仿宋 Std R"/>
          <w:b/>
          <w:bCs/>
          <w:color w:val="auto"/>
          <w:sz w:val="32"/>
          <w:szCs w:val="32"/>
          <w:highlight w:val="none"/>
        </w:rPr>
        <w:t>.“</w:t>
      </w:r>
      <w:r>
        <w:rPr>
          <w:rFonts w:hint="eastAsia" w:ascii="Adobe 仿宋 Std R" w:hAnsi="Adobe 仿宋 Std R" w:eastAsia="Adobe 仿宋 Std R"/>
          <w:b/>
          <w:bCs/>
          <w:color w:val="auto"/>
          <w:sz w:val="32"/>
          <w:szCs w:val="32"/>
          <w:highlight w:val="none"/>
          <w:lang w:val="en-US" w:eastAsia="zh-CN"/>
        </w:rPr>
        <w:t>城乡医疗救助</w:t>
      </w:r>
      <w:r>
        <w:rPr>
          <w:rFonts w:hint="eastAsia" w:ascii="Adobe 仿宋 Std R" w:hAnsi="Adobe 仿宋 Std R" w:eastAsia="Adobe 仿宋 Std R"/>
          <w:b/>
          <w:bCs/>
          <w:color w:val="auto"/>
          <w:sz w:val="32"/>
          <w:szCs w:val="32"/>
          <w:highlight w:val="none"/>
        </w:rPr>
        <w:t>”项目</w:t>
      </w:r>
    </w:p>
    <w:p w14:paraId="10A8AEC4">
      <w:pPr>
        <w:ind w:firstLine="642"/>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1）项目概述：确保参保人员待遇得到保障</w:t>
      </w:r>
      <w:r>
        <w:rPr>
          <w:rFonts w:hint="eastAsia" w:ascii="Adobe 仿宋 Std R" w:hAnsi="Adobe 仿宋 Std R" w:eastAsia="Adobe 仿宋 Std R"/>
          <w:color w:val="auto"/>
          <w:sz w:val="32"/>
          <w:szCs w:val="32"/>
          <w:highlight w:val="none"/>
        </w:rPr>
        <w:tab/>
      </w:r>
      <w:r>
        <w:rPr>
          <w:rFonts w:hint="eastAsia" w:ascii="Adobe 仿宋 Std R" w:hAnsi="Adobe 仿宋 Std R" w:eastAsia="Adobe 仿宋 Std R"/>
          <w:color w:val="auto"/>
          <w:sz w:val="32"/>
          <w:szCs w:val="32"/>
          <w:highlight w:val="none"/>
        </w:rPr>
        <w:tab/>
      </w:r>
      <w:r>
        <w:rPr>
          <w:rFonts w:hint="eastAsia" w:ascii="Adobe 仿宋 Std R" w:hAnsi="Adobe 仿宋 Std R" w:eastAsia="Adobe 仿宋 Std R"/>
          <w:color w:val="auto"/>
          <w:sz w:val="32"/>
          <w:szCs w:val="32"/>
          <w:highlight w:val="none"/>
        </w:rPr>
        <w:tab/>
      </w:r>
      <w:r>
        <w:rPr>
          <w:rFonts w:hint="eastAsia" w:ascii="Adobe 仿宋 Std R" w:hAnsi="Adobe 仿宋 Std R" w:eastAsia="Adobe 仿宋 Std R"/>
          <w:color w:val="auto"/>
          <w:sz w:val="32"/>
          <w:szCs w:val="32"/>
          <w:highlight w:val="none"/>
        </w:rPr>
        <w:tab/>
      </w:r>
    </w:p>
    <w:p w14:paraId="298E6CA3">
      <w:pPr>
        <w:ind w:firstLine="642"/>
        <w:rPr>
          <w:rFonts w:hint="default" w:ascii="Adobe 仿宋 Std R" w:hAnsi="Adobe 仿宋 Std R" w:eastAsia="Adobe 仿宋 Std R"/>
          <w:color w:val="auto"/>
          <w:sz w:val="32"/>
          <w:szCs w:val="32"/>
          <w:highlight w:val="none"/>
          <w:lang w:val="en-US" w:eastAsia="zh-CN"/>
        </w:rPr>
      </w:pPr>
      <w:r>
        <w:rPr>
          <w:rFonts w:hint="eastAsia" w:ascii="Adobe 仿宋 Std R" w:hAnsi="Adobe 仿宋 Std R" w:eastAsia="Adobe 仿宋 Std R"/>
          <w:color w:val="auto"/>
          <w:sz w:val="32"/>
          <w:szCs w:val="32"/>
          <w:highlight w:val="none"/>
        </w:rPr>
        <w:t>2）立项依据：</w:t>
      </w:r>
      <w:r>
        <w:rPr>
          <w:rFonts w:hint="eastAsia" w:ascii="Adobe 仿宋 Std R" w:hAnsi="Adobe 仿宋 Std R" w:eastAsia="Adobe 仿宋 Std R"/>
          <w:color w:val="auto"/>
          <w:sz w:val="32"/>
          <w:szCs w:val="32"/>
          <w:highlight w:val="none"/>
          <w:lang w:val="en-US" w:eastAsia="zh-CN"/>
        </w:rPr>
        <w:t>赣医保发【2024】7号</w:t>
      </w:r>
    </w:p>
    <w:p w14:paraId="398F6072">
      <w:pPr>
        <w:ind w:firstLine="642"/>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3）实施主体：庐山市医疗保障局</w:t>
      </w:r>
    </w:p>
    <w:p w14:paraId="38D691B2">
      <w:pPr>
        <w:ind w:firstLine="642"/>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4）实施方案：抓好医保综合帮扶政策落实。按规定落实好医疗救助分类资助参保政策。做好农村低收入人口和脱贫人口参保工作，确保两类人员参保率不低于99%。统筹发挥好基本医保、大病保险、医疗救助三重制度综合保障梯次减负功能，可根据本统筹区实际情况加大倾斜救助力度，稳定巩固农村低收入人口基本医保待遇水平。</w:t>
      </w:r>
    </w:p>
    <w:p w14:paraId="3B6ED62B">
      <w:pPr>
        <w:ind w:firstLine="642"/>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5）实施周期：202</w:t>
      </w:r>
      <w:r>
        <w:rPr>
          <w:rFonts w:hint="eastAsia" w:ascii="Adobe 仿宋 Std R" w:hAnsi="Adobe 仿宋 Std R" w:eastAsia="Adobe 仿宋 Std R"/>
          <w:color w:val="auto"/>
          <w:sz w:val="32"/>
          <w:szCs w:val="32"/>
          <w:highlight w:val="none"/>
          <w:lang w:val="en-US" w:eastAsia="zh-CN"/>
        </w:rPr>
        <w:t>5</w:t>
      </w:r>
      <w:r>
        <w:rPr>
          <w:rFonts w:hint="eastAsia" w:ascii="Adobe 仿宋 Std R" w:hAnsi="Adobe 仿宋 Std R" w:eastAsia="Adobe 仿宋 Std R"/>
          <w:color w:val="auto"/>
          <w:sz w:val="32"/>
          <w:szCs w:val="32"/>
          <w:highlight w:val="none"/>
        </w:rPr>
        <w:t>年1月-202</w:t>
      </w:r>
      <w:r>
        <w:rPr>
          <w:rFonts w:hint="eastAsia" w:ascii="Adobe 仿宋 Std R" w:hAnsi="Adobe 仿宋 Std R" w:eastAsia="Adobe 仿宋 Std R"/>
          <w:color w:val="auto"/>
          <w:sz w:val="32"/>
          <w:szCs w:val="32"/>
          <w:highlight w:val="none"/>
          <w:lang w:val="en-US" w:eastAsia="zh-CN"/>
        </w:rPr>
        <w:t>5</w:t>
      </w:r>
      <w:r>
        <w:rPr>
          <w:rFonts w:hint="eastAsia" w:ascii="Adobe 仿宋 Std R" w:hAnsi="Adobe 仿宋 Std R" w:eastAsia="Adobe 仿宋 Std R"/>
          <w:color w:val="auto"/>
          <w:sz w:val="32"/>
          <w:szCs w:val="32"/>
          <w:highlight w:val="none"/>
        </w:rPr>
        <w:t>年12月</w:t>
      </w:r>
    </w:p>
    <w:p w14:paraId="505F4506">
      <w:pPr>
        <w:ind w:firstLine="642"/>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6）年度预算安排：</w:t>
      </w:r>
      <w:r>
        <w:rPr>
          <w:rFonts w:hint="eastAsia" w:ascii="Adobe 仿宋 Std R" w:hAnsi="Adobe 仿宋 Std R" w:eastAsia="Adobe 仿宋 Std R"/>
          <w:color w:val="auto"/>
          <w:sz w:val="32"/>
          <w:szCs w:val="32"/>
          <w:highlight w:val="none"/>
          <w:lang w:val="en-US" w:eastAsia="zh-CN"/>
        </w:rPr>
        <w:t>1396.36</w:t>
      </w:r>
      <w:r>
        <w:rPr>
          <w:rFonts w:hint="eastAsia" w:ascii="Adobe 仿宋 Std R" w:hAnsi="Adobe 仿宋 Std R" w:eastAsia="Adobe 仿宋 Std R"/>
          <w:color w:val="auto"/>
          <w:sz w:val="32"/>
          <w:szCs w:val="32"/>
          <w:highlight w:val="none"/>
        </w:rPr>
        <w:t>万元</w:t>
      </w:r>
    </w:p>
    <w:p w14:paraId="16D520C8">
      <w:pPr>
        <w:ind w:firstLine="642"/>
        <w:rPr>
          <w:rFonts w:ascii="Adobe 仿宋 Std R" w:hAnsi="Adobe 仿宋 Std R" w:eastAsia="Adobe 仿宋 Std R"/>
          <w:color w:val="auto"/>
          <w:sz w:val="32"/>
          <w:szCs w:val="32"/>
          <w:highlight w:val="none"/>
        </w:rPr>
      </w:pPr>
    </w:p>
    <w:p w14:paraId="61B4EED5">
      <w:pPr>
        <w:ind w:firstLine="642"/>
        <w:rPr>
          <w:rFonts w:ascii="Adobe 仿宋 Std R" w:hAnsi="Adobe 仿宋 Std R" w:eastAsia="Adobe 仿宋 Std R"/>
          <w:color w:val="auto"/>
          <w:sz w:val="32"/>
          <w:szCs w:val="32"/>
          <w:highlight w:val="none"/>
        </w:rPr>
      </w:pPr>
    </w:p>
    <w:p w14:paraId="0CEB14D0">
      <w:pPr>
        <w:widowControl/>
        <w:spacing w:line="580" w:lineRule="exact"/>
        <w:jc w:val="left"/>
        <w:rPr>
          <w:rFonts w:ascii="楷体_GB2312" w:eastAsia="楷体_GB2312"/>
          <w:b/>
          <w:color w:val="auto"/>
          <w:sz w:val="32"/>
          <w:szCs w:val="30"/>
          <w:highlight w:val="none"/>
        </w:rPr>
      </w:pPr>
      <w:r>
        <w:rPr>
          <w:rFonts w:hint="eastAsia" w:ascii="楷体_GB2312" w:hAnsi="Calibri" w:eastAsia="楷体_GB2312" w:cs="宋体"/>
          <w:b/>
          <w:color w:val="auto"/>
          <w:kern w:val="0"/>
          <w:sz w:val="32"/>
          <w:szCs w:val="32"/>
          <w:highlight w:val="none"/>
        </w:rPr>
        <w:t>二、</w:t>
      </w:r>
      <w:r>
        <w:rPr>
          <w:rFonts w:hint="eastAsia" w:ascii="楷体_GB2312" w:eastAsia="楷体_GB2312"/>
          <w:b/>
          <w:color w:val="auto"/>
          <w:sz w:val="32"/>
          <w:szCs w:val="30"/>
          <w:highlight w:val="none"/>
        </w:rPr>
        <w:t>202</w:t>
      </w:r>
      <w:r>
        <w:rPr>
          <w:rFonts w:hint="eastAsia" w:ascii="楷体_GB2312" w:eastAsia="楷体_GB2312"/>
          <w:b/>
          <w:color w:val="auto"/>
          <w:sz w:val="32"/>
          <w:szCs w:val="30"/>
          <w:highlight w:val="none"/>
          <w:lang w:val="en-US" w:eastAsia="zh-CN"/>
        </w:rPr>
        <w:t>5</w:t>
      </w:r>
      <w:r>
        <w:rPr>
          <w:rFonts w:hint="eastAsia" w:ascii="楷体_GB2312" w:eastAsia="楷体_GB2312"/>
          <w:b/>
          <w:color w:val="auto"/>
          <w:sz w:val="32"/>
          <w:szCs w:val="30"/>
          <w:highlight w:val="none"/>
        </w:rPr>
        <w:t>年“三公</w:t>
      </w:r>
      <w:r>
        <w:rPr>
          <w:rFonts w:ascii="楷体_GB2312" w:eastAsia="楷体_GB2312"/>
          <w:b/>
          <w:color w:val="auto"/>
          <w:sz w:val="32"/>
          <w:szCs w:val="30"/>
          <w:highlight w:val="none"/>
        </w:rPr>
        <w:t>”</w:t>
      </w:r>
      <w:r>
        <w:rPr>
          <w:rFonts w:hint="eastAsia" w:ascii="楷体_GB2312" w:eastAsia="楷体_GB2312"/>
          <w:b/>
          <w:color w:val="auto"/>
          <w:sz w:val="32"/>
          <w:szCs w:val="30"/>
          <w:highlight w:val="none"/>
        </w:rPr>
        <w:t>经费预算情况说明</w:t>
      </w:r>
    </w:p>
    <w:p w14:paraId="3CC05618">
      <w:pPr>
        <w:ind w:firstLine="640" w:firstLineChars="200"/>
        <w:jc w:val="left"/>
        <w:rPr>
          <w:rFonts w:ascii="仿宋" w:hAnsi="仿宋" w:eastAsia="仿宋"/>
          <w:bCs/>
          <w:color w:val="auto"/>
          <w:sz w:val="32"/>
          <w:szCs w:val="32"/>
          <w:highlight w:val="none"/>
        </w:rPr>
      </w:pPr>
      <w:r>
        <w:rPr>
          <w:rFonts w:hint="eastAsia" w:ascii="仿宋" w:hAnsi="仿宋" w:eastAsia="仿宋"/>
          <w:bCs/>
          <w:color w:val="auto"/>
          <w:sz w:val="32"/>
          <w:szCs w:val="32"/>
          <w:highlight w:val="none"/>
        </w:rPr>
        <w:t>2</w:t>
      </w:r>
      <w:r>
        <w:rPr>
          <w:rFonts w:ascii="仿宋" w:hAnsi="仿宋" w:eastAsia="仿宋"/>
          <w:bCs/>
          <w:color w:val="auto"/>
          <w:sz w:val="32"/>
          <w:szCs w:val="32"/>
          <w:highlight w:val="none"/>
        </w:rPr>
        <w:t>02</w:t>
      </w:r>
      <w:r>
        <w:rPr>
          <w:rFonts w:hint="eastAsia" w:ascii="仿宋" w:hAnsi="仿宋" w:eastAsia="仿宋"/>
          <w:bCs/>
          <w:color w:val="auto"/>
          <w:sz w:val="32"/>
          <w:szCs w:val="32"/>
          <w:highlight w:val="none"/>
          <w:lang w:val="en-US" w:eastAsia="zh-CN"/>
        </w:rPr>
        <w:t>5</w:t>
      </w:r>
      <w:r>
        <w:rPr>
          <w:rFonts w:hint="eastAsia" w:ascii="仿宋" w:hAnsi="仿宋" w:eastAsia="仿宋"/>
          <w:bCs/>
          <w:color w:val="auto"/>
          <w:sz w:val="32"/>
          <w:szCs w:val="32"/>
          <w:highlight w:val="none"/>
        </w:rPr>
        <w:t>年庐山市</w:t>
      </w:r>
      <w:r>
        <w:rPr>
          <w:rFonts w:ascii="仿宋" w:hAnsi="仿宋" w:eastAsia="仿宋"/>
          <w:bCs/>
          <w:color w:val="auto"/>
          <w:sz w:val="32"/>
          <w:szCs w:val="32"/>
          <w:highlight w:val="none"/>
        </w:rPr>
        <w:t>医疗保障局"</w:t>
      </w:r>
      <w:r>
        <w:rPr>
          <w:rFonts w:hint="eastAsia" w:ascii="仿宋" w:hAnsi="仿宋" w:eastAsia="仿宋"/>
          <w:bCs/>
          <w:color w:val="auto"/>
          <w:sz w:val="32"/>
          <w:szCs w:val="32"/>
          <w:highlight w:val="none"/>
        </w:rPr>
        <w:t>三公</w:t>
      </w:r>
      <w:r>
        <w:rPr>
          <w:rFonts w:ascii="仿宋" w:hAnsi="仿宋" w:eastAsia="仿宋"/>
          <w:bCs/>
          <w:color w:val="auto"/>
          <w:sz w:val="32"/>
          <w:szCs w:val="32"/>
          <w:highlight w:val="none"/>
        </w:rPr>
        <w:t>"</w:t>
      </w:r>
      <w:r>
        <w:rPr>
          <w:rFonts w:hint="eastAsia" w:ascii="仿宋" w:hAnsi="仿宋" w:eastAsia="仿宋"/>
          <w:bCs/>
          <w:color w:val="auto"/>
          <w:sz w:val="32"/>
          <w:szCs w:val="32"/>
          <w:highlight w:val="none"/>
        </w:rPr>
        <w:t>经费财政拨款安排0</w:t>
      </w:r>
      <w:r>
        <w:rPr>
          <w:rFonts w:ascii="仿宋" w:hAnsi="仿宋" w:eastAsia="仿宋"/>
          <w:bCs/>
          <w:color w:val="auto"/>
          <w:sz w:val="32"/>
          <w:szCs w:val="32"/>
          <w:highlight w:val="none"/>
        </w:rPr>
        <w:t>.36</w:t>
      </w:r>
      <w:r>
        <w:rPr>
          <w:rFonts w:hint="eastAsia" w:ascii="仿宋" w:hAnsi="仿宋" w:eastAsia="仿宋"/>
          <w:bCs/>
          <w:color w:val="auto"/>
          <w:sz w:val="32"/>
          <w:szCs w:val="32"/>
          <w:highlight w:val="none"/>
        </w:rPr>
        <w:t>万元，其中：</w:t>
      </w:r>
    </w:p>
    <w:p w14:paraId="38873BCD">
      <w:pPr>
        <w:ind w:firstLine="640" w:firstLineChars="200"/>
        <w:jc w:val="left"/>
        <w:rPr>
          <w:rFonts w:ascii="仿宋" w:hAnsi="仿宋" w:eastAsia="仿宋"/>
          <w:bCs/>
          <w:color w:val="auto"/>
          <w:sz w:val="32"/>
          <w:szCs w:val="32"/>
          <w:highlight w:val="none"/>
        </w:rPr>
      </w:pPr>
      <w:r>
        <w:rPr>
          <w:rFonts w:ascii="仿宋" w:hAnsi="仿宋" w:eastAsia="仿宋"/>
          <w:bCs/>
          <w:color w:val="auto"/>
          <w:sz w:val="32"/>
          <w:szCs w:val="32"/>
          <w:highlight w:val="none"/>
        </w:rPr>
        <w:t>因公出国0万元,比上年增（减）万元，主要原因是：与上年保持一致。</w:t>
      </w:r>
    </w:p>
    <w:p w14:paraId="289EB60C">
      <w:pPr>
        <w:ind w:firstLine="640" w:firstLineChars="200"/>
        <w:jc w:val="left"/>
        <w:rPr>
          <w:rFonts w:ascii="仿宋" w:hAnsi="仿宋" w:eastAsia="仿宋"/>
          <w:bCs/>
          <w:color w:val="auto"/>
          <w:sz w:val="32"/>
          <w:szCs w:val="32"/>
          <w:highlight w:val="none"/>
        </w:rPr>
      </w:pPr>
      <w:r>
        <w:rPr>
          <w:rFonts w:ascii="仿宋" w:hAnsi="仿宋" w:eastAsia="仿宋"/>
          <w:bCs/>
          <w:color w:val="auto"/>
          <w:sz w:val="32"/>
          <w:szCs w:val="32"/>
          <w:highlight w:val="none"/>
        </w:rPr>
        <w:t>公务接待</w:t>
      </w:r>
      <w:r>
        <w:rPr>
          <w:rFonts w:ascii="仿宋" w:hAnsi="仿宋" w:eastAsia="仿宋"/>
          <w:bCs/>
          <w:color w:val="auto"/>
          <w:sz w:val="32"/>
          <w:szCs w:val="32"/>
          <w:highlight w:val="none"/>
        </w:rPr>
        <w:fldChar w:fldCharType="begin"/>
      </w:r>
      <w:r>
        <w:rPr>
          <w:rFonts w:ascii="仿宋" w:hAnsi="仿宋" w:eastAsia="仿宋"/>
          <w:bCs/>
          <w:color w:val="auto"/>
          <w:sz w:val="32"/>
          <w:szCs w:val="32"/>
          <w:highlight w:val="none"/>
        </w:rPr>
        <w:instrText xml:space="preserve">MERGEFIELD ${page400644146.ds215660413_REP_BGT_T_HC1100002019_DXQ02_ZCSGJD}</w:instrText>
      </w:r>
      <w:r>
        <w:rPr>
          <w:rFonts w:ascii="仿宋" w:hAnsi="仿宋" w:eastAsia="仿宋"/>
          <w:bCs/>
          <w:color w:val="auto"/>
          <w:sz w:val="32"/>
          <w:szCs w:val="32"/>
          <w:highlight w:val="none"/>
        </w:rPr>
        <w:fldChar w:fldCharType="end"/>
      </w:r>
      <w:r>
        <w:rPr>
          <w:rFonts w:ascii="仿宋" w:hAnsi="仿宋" w:eastAsia="仿宋"/>
          <w:bCs/>
          <w:color w:val="auto"/>
          <w:sz w:val="32"/>
          <w:szCs w:val="32"/>
          <w:highlight w:val="none"/>
        </w:rPr>
        <w:t>0.36万元,比上年增（减）0万元，主要原因是：与上年保持一致。</w:t>
      </w:r>
    </w:p>
    <w:p w14:paraId="702960F0">
      <w:pPr>
        <w:ind w:firstLine="640" w:firstLineChars="200"/>
        <w:jc w:val="left"/>
        <w:rPr>
          <w:rFonts w:ascii="仿宋" w:hAnsi="仿宋" w:eastAsia="仿宋"/>
          <w:bCs/>
          <w:color w:val="auto"/>
          <w:sz w:val="32"/>
          <w:szCs w:val="32"/>
          <w:highlight w:val="none"/>
        </w:rPr>
      </w:pPr>
      <w:r>
        <w:rPr>
          <w:rFonts w:ascii="仿宋" w:hAnsi="仿宋" w:eastAsia="仿宋"/>
          <w:bCs/>
          <w:color w:val="auto"/>
          <w:sz w:val="32"/>
          <w:szCs w:val="32"/>
          <w:highlight w:val="none"/>
        </w:rPr>
        <w:t>公务用车运行0万元,比上年增（减）万元，主要原因是：与上年保持一致。</w:t>
      </w:r>
    </w:p>
    <w:p w14:paraId="7E5EE5A6">
      <w:pPr>
        <w:ind w:firstLine="640" w:firstLineChars="200"/>
        <w:jc w:val="left"/>
        <w:rPr>
          <w:rFonts w:ascii="仿宋" w:hAnsi="仿宋" w:eastAsia="仿宋"/>
          <w:bCs/>
          <w:color w:val="auto"/>
          <w:sz w:val="32"/>
          <w:szCs w:val="32"/>
          <w:highlight w:val="none"/>
        </w:rPr>
      </w:pPr>
      <w:r>
        <w:rPr>
          <w:rFonts w:ascii="仿宋" w:hAnsi="仿宋" w:eastAsia="仿宋"/>
          <w:bCs/>
          <w:color w:val="auto"/>
          <w:sz w:val="32"/>
          <w:szCs w:val="32"/>
          <w:highlight w:val="none"/>
        </w:rPr>
        <w:t>公务用车购置0万元,比上年增（减）万元，主要原因是：与上年保持一致。</w:t>
      </w:r>
    </w:p>
    <w:p w14:paraId="5BD0C58F">
      <w:pPr>
        <w:widowControl/>
        <w:spacing w:line="580" w:lineRule="exact"/>
        <w:ind w:firstLine="636"/>
        <w:jc w:val="left"/>
        <w:rPr>
          <w:rStyle w:val="11"/>
          <w:rFonts w:hint="eastAsia" w:ascii="仿宋" w:hAnsi="仿宋" w:eastAsia="仿宋"/>
          <w:color w:val="FF0000"/>
          <w:sz w:val="32"/>
          <w:szCs w:val="32"/>
        </w:rPr>
      </w:pPr>
    </w:p>
    <w:p w14:paraId="4ABACB0E">
      <w:pPr>
        <w:widowControl/>
        <w:spacing w:line="580" w:lineRule="exact"/>
        <w:ind w:firstLine="636"/>
        <w:jc w:val="left"/>
        <w:rPr>
          <w:rStyle w:val="11"/>
          <w:rFonts w:hint="eastAsia" w:ascii="仿宋" w:hAnsi="仿宋" w:eastAsia="仿宋"/>
          <w:sz w:val="32"/>
          <w:szCs w:val="32"/>
        </w:rPr>
      </w:pPr>
    </w:p>
    <w:p w14:paraId="490A3954">
      <w:pPr>
        <w:widowControl/>
        <w:spacing w:line="580" w:lineRule="exact"/>
        <w:ind w:firstLine="636"/>
        <w:jc w:val="left"/>
        <w:rPr>
          <w:rStyle w:val="11"/>
          <w:rFonts w:hint="eastAsia" w:ascii="仿宋" w:hAnsi="仿宋" w:eastAsia="仿宋"/>
          <w:sz w:val="32"/>
          <w:szCs w:val="32"/>
        </w:rPr>
      </w:pPr>
    </w:p>
    <w:p w14:paraId="1B007772">
      <w:pPr>
        <w:widowControl/>
        <w:shd w:val="clear" w:color="auto" w:fill="FFFFFF"/>
        <w:spacing w:line="640" w:lineRule="atLeast"/>
        <w:jc w:val="both"/>
        <w:rPr>
          <w:rFonts w:ascii="仿宋_GB2312" w:eastAsia="仿宋_GB2312"/>
          <w:b/>
          <w:sz w:val="32"/>
          <w:szCs w:val="30"/>
        </w:rPr>
      </w:pPr>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8F25113">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1F19F72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038DBF62">
      <w:pPr>
        <w:ind w:firstLine="640" w:firstLineChars="200"/>
        <w:rPr>
          <w:rFonts w:ascii="Adobe 仿宋 Std R" w:hAnsi="Adobe 仿宋 Std R" w:eastAsia="Adobe 仿宋 Std R"/>
          <w:sz w:val="32"/>
          <w:szCs w:val="32"/>
        </w:rPr>
      </w:pPr>
    </w:p>
    <w:p w14:paraId="5E849E46">
      <w:pPr>
        <w:ind w:firstLine="640" w:firstLineChars="200"/>
        <w:rPr>
          <w:rFonts w:ascii="Adobe 仿宋 Std R" w:hAnsi="Adobe 仿宋 Std R" w:eastAsia="Adobe 仿宋 Std R"/>
          <w:sz w:val="32"/>
          <w:szCs w:val="32"/>
        </w:rPr>
      </w:pPr>
    </w:p>
    <w:p w14:paraId="5234610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15F0660">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6B6F7BF">
      <w:pPr>
        <w:widowControl/>
        <w:spacing w:line="600" w:lineRule="exact"/>
        <w:ind w:firstLine="640" w:firstLineChars="200"/>
        <w:jc w:val="left"/>
        <w:rPr>
          <w:rFonts w:hint="default" w:ascii="仿宋_GB2312" w:eastAsia="仿宋_GB2312"/>
          <w:color w:val="FF0000"/>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27E003F"/>
    <w:rsid w:val="067A6028"/>
    <w:rsid w:val="068F47B3"/>
    <w:rsid w:val="08EC3843"/>
    <w:rsid w:val="0A0925FF"/>
    <w:rsid w:val="0C97247A"/>
    <w:rsid w:val="0D1A7920"/>
    <w:rsid w:val="0D2269B3"/>
    <w:rsid w:val="0DB3098E"/>
    <w:rsid w:val="12220323"/>
    <w:rsid w:val="13FB007C"/>
    <w:rsid w:val="16B036C0"/>
    <w:rsid w:val="1A705E7F"/>
    <w:rsid w:val="1ABF2D84"/>
    <w:rsid w:val="1E172FD7"/>
    <w:rsid w:val="1E491A3B"/>
    <w:rsid w:val="1F1F7406"/>
    <w:rsid w:val="206D0602"/>
    <w:rsid w:val="2089052F"/>
    <w:rsid w:val="22430342"/>
    <w:rsid w:val="22D66EA9"/>
    <w:rsid w:val="23977FB1"/>
    <w:rsid w:val="23C42DCF"/>
    <w:rsid w:val="240978F8"/>
    <w:rsid w:val="245C3447"/>
    <w:rsid w:val="25B931E9"/>
    <w:rsid w:val="28263441"/>
    <w:rsid w:val="2828673B"/>
    <w:rsid w:val="290B705B"/>
    <w:rsid w:val="29981D60"/>
    <w:rsid w:val="2AF43C32"/>
    <w:rsid w:val="2B2339AC"/>
    <w:rsid w:val="2C57797E"/>
    <w:rsid w:val="304075B1"/>
    <w:rsid w:val="311C29BA"/>
    <w:rsid w:val="318814ED"/>
    <w:rsid w:val="31931AC3"/>
    <w:rsid w:val="3328400E"/>
    <w:rsid w:val="351512FA"/>
    <w:rsid w:val="374647FA"/>
    <w:rsid w:val="39A3581F"/>
    <w:rsid w:val="39CE49D8"/>
    <w:rsid w:val="3A841EE9"/>
    <w:rsid w:val="3A9F1A72"/>
    <w:rsid w:val="3ACF1B11"/>
    <w:rsid w:val="3B7D1841"/>
    <w:rsid w:val="3BA35A87"/>
    <w:rsid w:val="3BA6547C"/>
    <w:rsid w:val="3DD2151D"/>
    <w:rsid w:val="3F383632"/>
    <w:rsid w:val="3FA910A9"/>
    <w:rsid w:val="3FF84E58"/>
    <w:rsid w:val="4052753A"/>
    <w:rsid w:val="41737C65"/>
    <w:rsid w:val="42DC038C"/>
    <w:rsid w:val="43BF53DB"/>
    <w:rsid w:val="43C14188"/>
    <w:rsid w:val="45D833CA"/>
    <w:rsid w:val="464E5AFF"/>
    <w:rsid w:val="4DB628F2"/>
    <w:rsid w:val="4E0D4F31"/>
    <w:rsid w:val="4EFF051F"/>
    <w:rsid w:val="528E6F80"/>
    <w:rsid w:val="53516268"/>
    <w:rsid w:val="55924F68"/>
    <w:rsid w:val="55EE43AE"/>
    <w:rsid w:val="56C47F55"/>
    <w:rsid w:val="573A53AA"/>
    <w:rsid w:val="5AB93E8B"/>
    <w:rsid w:val="5EA31F07"/>
    <w:rsid w:val="5EDA0640"/>
    <w:rsid w:val="5F193B70"/>
    <w:rsid w:val="61D17BB5"/>
    <w:rsid w:val="61E31A71"/>
    <w:rsid w:val="62283DE4"/>
    <w:rsid w:val="63E33020"/>
    <w:rsid w:val="656229B9"/>
    <w:rsid w:val="658856FB"/>
    <w:rsid w:val="67B10C38"/>
    <w:rsid w:val="67DC7D34"/>
    <w:rsid w:val="68E97589"/>
    <w:rsid w:val="6BE248E5"/>
    <w:rsid w:val="6C617282"/>
    <w:rsid w:val="6CCB135B"/>
    <w:rsid w:val="6EAF555B"/>
    <w:rsid w:val="6EDB6140"/>
    <w:rsid w:val="6F2C7111"/>
    <w:rsid w:val="714A36AC"/>
    <w:rsid w:val="71AF11DD"/>
    <w:rsid w:val="72746F20"/>
    <w:rsid w:val="73543105"/>
    <w:rsid w:val="73A85115"/>
    <w:rsid w:val="74907D38"/>
    <w:rsid w:val="759E1500"/>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row_tree_level_3"/>
    <w:basedOn w:val="6"/>
    <w:autoRedefine/>
    <w:qFormat/>
    <w:uiPriority w:val="0"/>
  </w:style>
  <w:style w:type="character" w:customStyle="1" w:styleId="11">
    <w:name w:val="row_tree_level_4"/>
    <w:basedOn w:val="6"/>
    <w:qFormat/>
    <w:uiPriority w:val="0"/>
  </w:style>
  <w:style w:type="paragraph" w:customStyle="1" w:styleId="12">
    <w:name w:val="p0"/>
    <w:basedOn w:val="1"/>
    <w:autoRedefine/>
    <w:qFormat/>
    <w:uiPriority w:val="0"/>
    <w:pPr>
      <w:widowControl/>
    </w:pPr>
    <w:rPr>
      <w:rFonts w:ascii="Times New Roman" w:hAnsi="Times New Roman" w:eastAsia="宋体" w:cs="Times New Roman"/>
      <w:kern w:val="0"/>
      <w:szCs w:val="21"/>
    </w:rPr>
  </w:style>
  <w:style w:type="character" w:customStyle="1" w:styleId="13">
    <w:name w:val="15"/>
    <w:basedOn w:val="6"/>
    <w:autoRedefine/>
    <w:qFormat/>
    <w:uiPriority w:val="0"/>
    <w:rPr>
      <w:rFonts w:hint="default" w:ascii="Times New Roman" w:hAnsi="Times New Roman" w:cs="Times New Roman"/>
      <w:sz w:val="20"/>
      <w:szCs w:val="20"/>
    </w:rPr>
  </w:style>
  <w:style w:type="character" w:customStyle="1" w:styleId="14">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4210</Words>
  <Characters>4603</Characters>
  <Lines>53</Lines>
  <Paragraphs>15</Paragraphs>
  <TotalTime>7</TotalTime>
  <ScaleCrop>false</ScaleCrop>
  <LinksUpToDate>false</LinksUpToDate>
  <CharactersWithSpaces>4645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不要知道我是谁</cp:lastModifiedBy>
  <dcterms:modified xsi:type="dcterms:W3CDTF">2025-01-09T03:20:45Z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71ECD1639C7F45DE85E3DE8D80F2018C</vt:lpwstr>
  </property>
  <property fmtid="{D5CDD505-2E9C-101B-9397-08002B2CF9AE}" pid="4" name="KSOTemplateDocerSaveRecord">
    <vt:lpwstr>eyJoZGlkIjoiMDRiMjA2MzAwM2VmMzNiY2EyODc1ZmZhMTY0ZTY1OGMiLCJ1c2VySWQiOiI1NjAwODg0MzEifQ==</vt:lpwstr>
  </property>
</Properties>
</file>