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DA" w:rsidRPr="00A83295" w:rsidRDefault="00F720DA" w:rsidP="00F720DA">
      <w:pPr>
        <w:spacing w:before="100" w:beforeAutospacing="1" w:after="100" w:afterAutospacing="1"/>
        <w:jc w:val="center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市</w:t>
      </w:r>
      <w:r>
        <w:rPr>
          <w:rFonts w:ascii="宋体" w:hAnsi="宋体" w:cs="宋体" w:hint="eastAsia"/>
          <w:color w:val="000000"/>
          <w:sz w:val="24"/>
          <w:szCs w:val="24"/>
        </w:rPr>
        <w:t>财政局</w:t>
      </w:r>
      <w:r w:rsidR="004A5D1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A5D1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年部门决算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jc w:val="center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目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录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第一部分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部门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概况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一、部门主要职责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二、部门基本情况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第二部分</w:t>
      </w:r>
      <w:r w:rsidR="004A5D1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A5D1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年部门决算情况说明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一、收入决算情况说明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二、支出决算情况说明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三、财政拨款支出决算情况说明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四、一般公共预算财政拨款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“ </w:t>
      </w:r>
      <w:r w:rsidRPr="00A83295">
        <w:rPr>
          <w:rFonts w:ascii="宋体" w:hAnsi="宋体" w:cs="宋体"/>
          <w:color w:val="000000"/>
          <w:sz w:val="24"/>
          <w:szCs w:val="24"/>
        </w:rPr>
        <w:t>三公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” </w:t>
      </w:r>
      <w:r w:rsidRPr="00A83295">
        <w:rPr>
          <w:rFonts w:ascii="宋体" w:hAnsi="宋体" w:cs="宋体"/>
          <w:color w:val="000000"/>
          <w:sz w:val="24"/>
          <w:szCs w:val="24"/>
        </w:rPr>
        <w:t>经费支出决算情况说明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五、机关运行经费情况说明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第三部分</w:t>
      </w:r>
      <w:r w:rsidR="004A5D1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A5D1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年部门决算表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一、收入支出决算总表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128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二、收入决算表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三、支出决算表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四、财政拨款收入支出决算总表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五、一般公共预算财政拨款支出决算表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六、一般公共预算财政拨款基本支出决算表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七、一般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公共预算财政拨款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“ </w:t>
      </w:r>
      <w:r w:rsidRPr="00A83295">
        <w:rPr>
          <w:rFonts w:ascii="宋体" w:hAnsi="宋体" w:cs="宋体"/>
          <w:color w:val="000000"/>
          <w:sz w:val="24"/>
          <w:szCs w:val="24"/>
        </w:rPr>
        <w:t>三公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” </w:t>
      </w:r>
      <w:r w:rsidRPr="00A83295">
        <w:rPr>
          <w:rFonts w:ascii="宋体" w:hAnsi="宋体" w:cs="宋体"/>
          <w:color w:val="000000"/>
          <w:sz w:val="24"/>
          <w:szCs w:val="24"/>
        </w:rPr>
        <w:t>经费支出决算表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八、政府性基金预算财政拨款收入支出决算表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lastRenderedPageBreak/>
        <w:t>九、国有资产占用情况表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F720DA" w:rsidP="00F720DA">
      <w:pPr>
        <w:spacing w:before="100" w:beforeAutospacing="1" w:after="100" w:afterAutospacing="1"/>
        <w:jc w:val="center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第一部分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财政局</w:t>
      </w:r>
      <w:r w:rsidRPr="00A83295">
        <w:rPr>
          <w:rFonts w:ascii="宋体" w:hAnsi="宋体" w:cs="宋体"/>
          <w:color w:val="000000"/>
          <w:sz w:val="24"/>
          <w:szCs w:val="24"/>
        </w:rPr>
        <w:t>概括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一、部门主要职能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Default="00F720DA" w:rsidP="00F720DA">
      <w:pPr>
        <w:spacing w:before="100" w:beforeAutospacing="1" w:after="100" w:afterAutospacing="1"/>
        <w:ind w:firstLine="640"/>
        <w:rPr>
          <w:sz w:val="24"/>
          <w:szCs w:val="32"/>
        </w:rPr>
      </w:pPr>
      <w:r w:rsidRPr="0040758D">
        <w:rPr>
          <w:rFonts w:hint="eastAsia"/>
          <w:sz w:val="24"/>
          <w:szCs w:val="32"/>
        </w:rPr>
        <w:t>庐山市财政局是主管全市财政工作的市政府（市委）组成部门（直属机构），主要职责是贯彻执行国家财政、税收法律、法规及其他有关政策；拟订全市财政、税收、财务、会计管理、非税收入管理、国有资产管理的实施办法和规章制度。参与拟订全市有关宏观经济政策；提出运用财政政策实施宏观调控和综合平衡社会财力的建议；研究全市财政发展战略，拟订和执行全市财政分配办法，编制全市中长期财政规划；指导全市财政工作。负责编制市本级年度预决算草案并组织执行。管理和监督各项财政收入等等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二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、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部门决算单位构成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纳入本套部门决算汇编范围的单位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1 </w:t>
      </w:r>
      <w:r w:rsidRPr="00A83295">
        <w:rPr>
          <w:rFonts w:ascii="宋体" w:hAnsi="宋体" w:cs="宋体"/>
          <w:color w:val="000000"/>
          <w:sz w:val="24"/>
          <w:szCs w:val="24"/>
        </w:rPr>
        <w:t>个，即：中共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庐山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市</w:t>
      </w:r>
      <w:r>
        <w:rPr>
          <w:rFonts w:ascii="宋体" w:hAnsi="宋体" w:cs="宋体" w:hint="eastAsia"/>
          <w:color w:val="000000"/>
          <w:sz w:val="24"/>
          <w:szCs w:val="24"/>
        </w:rPr>
        <w:t>财政局</w:t>
      </w:r>
      <w:r w:rsidRPr="00A83295">
        <w:rPr>
          <w:rFonts w:ascii="宋体" w:hAnsi="宋体" w:cs="宋体"/>
          <w:color w:val="000000"/>
          <w:sz w:val="24"/>
          <w:szCs w:val="24"/>
        </w:rPr>
        <w:t>本级。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F720DA" w:rsidP="00F720DA">
      <w:pPr>
        <w:spacing w:before="100" w:beforeAutospacing="1" w:after="100" w:afterAutospacing="1"/>
        <w:jc w:val="center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第二部分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财政局</w:t>
      </w:r>
      <w:r w:rsidR="004A5D1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A5D1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年部门决算情况说明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jc w:val="center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一、收入决算情况说明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本部门</w:t>
      </w:r>
      <w:r w:rsidR="004A5D1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A5D1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年度收入总计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1614.28</w:t>
      </w:r>
      <w:r w:rsidRPr="00A83295">
        <w:rPr>
          <w:rFonts w:ascii="宋体" w:hAnsi="宋体" w:cs="宋体"/>
          <w:color w:val="000000"/>
          <w:sz w:val="24"/>
          <w:szCs w:val="24"/>
        </w:rPr>
        <w:t>万元，其中上年结转和结余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227.7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；本年收入合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1386.58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减少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7.77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，主要原因是：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财政制度改革，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厉行节约制度。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二、支出决算情况说明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本部门</w:t>
      </w:r>
      <w:r w:rsidR="00F54FC8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>年度支出总计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1494.5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，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与上年持平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.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主要原因是严格执行预算管理制度。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年末结转和结余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119.78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减少</w:t>
      </w:r>
      <w:r>
        <w:rPr>
          <w:rFonts w:ascii="宋体" w:hAnsi="宋体" w:cs="宋体" w:hint="eastAsia"/>
          <w:color w:val="000000"/>
          <w:sz w:val="24"/>
          <w:szCs w:val="24"/>
        </w:rPr>
        <w:t>了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54FC8">
        <w:rPr>
          <w:rFonts w:ascii="宋体" w:hAnsi="宋体" w:cs="宋体" w:hint="eastAsia"/>
          <w:color w:val="000000"/>
          <w:sz w:val="24"/>
          <w:szCs w:val="24"/>
        </w:rPr>
        <w:t>47.4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，主要原因是：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单位厉行节约政策，减少公用开支，尤其是三公经费支出。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lastRenderedPageBreak/>
        <w:t>三、财政拨款支出决算情况说明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本部门</w:t>
      </w:r>
      <w:r w:rsidR="00F0639E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年度财政拨款本年支出年初预算数为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1276.7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万元，决算数为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1494.5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万元，完成年初预算的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117.06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；年末财政拨款结转和结余年初预算数为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237.61</w:t>
      </w:r>
      <w:r w:rsidRPr="00A83295">
        <w:rPr>
          <w:rFonts w:ascii="宋体" w:hAnsi="宋体" w:cs="宋体"/>
          <w:color w:val="000000"/>
          <w:sz w:val="24"/>
          <w:szCs w:val="24"/>
        </w:rPr>
        <w:t>万元，决算数为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119.78</w:t>
      </w:r>
      <w:r w:rsidRPr="00A83295">
        <w:rPr>
          <w:rFonts w:ascii="宋体" w:hAnsi="宋体" w:cs="宋体"/>
          <w:color w:val="000000"/>
          <w:sz w:val="24"/>
          <w:szCs w:val="24"/>
        </w:rPr>
        <w:t>万元，预决算差额</w:t>
      </w:r>
      <w:r w:rsidR="00F0639E">
        <w:rPr>
          <w:rFonts w:ascii="宋体" w:hAnsi="宋体" w:cs="宋体" w:hint="eastAsia"/>
          <w:color w:val="000000"/>
          <w:sz w:val="24"/>
          <w:szCs w:val="24"/>
        </w:rPr>
        <w:t>117.88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万元。预决算差异的主要原因是：</w:t>
      </w:r>
      <w:r>
        <w:rPr>
          <w:rFonts w:ascii="宋体" w:hAnsi="宋体" w:cs="宋体" w:hint="eastAsia"/>
          <w:color w:val="000000"/>
          <w:sz w:val="24"/>
          <w:szCs w:val="24"/>
        </w:rPr>
        <w:t>厉行节约政策，减少公用开支。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按功能分类科目分：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社会保障和就业支出年初预算数为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121.77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万元，决算数为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129.33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万元，完成年初预算的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106.21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医疗卫生与计划生育支出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年初预算数为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58.23</w:t>
      </w:r>
      <w:r w:rsidRPr="00A83295">
        <w:rPr>
          <w:rFonts w:ascii="宋体" w:hAnsi="宋体" w:cs="宋体"/>
          <w:color w:val="000000"/>
          <w:sz w:val="24"/>
          <w:szCs w:val="24"/>
        </w:rPr>
        <w:t>万元，决算数为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58.23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万元，完成年初预算的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100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农林水支出年初预算数为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21.4</w:t>
      </w:r>
      <w:r w:rsidRPr="00A83295">
        <w:rPr>
          <w:rFonts w:ascii="宋体" w:hAnsi="宋体" w:cs="宋体"/>
          <w:color w:val="000000"/>
          <w:sz w:val="24"/>
          <w:szCs w:val="24"/>
        </w:rPr>
        <w:t>万元，决算数为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21.4</w:t>
      </w:r>
      <w:r>
        <w:rPr>
          <w:rFonts w:ascii="宋体" w:hAnsi="宋体" w:cs="宋体"/>
          <w:color w:val="000000"/>
          <w:sz w:val="24"/>
          <w:szCs w:val="24"/>
        </w:rPr>
        <w:t>万元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="009D029B" w:rsidRPr="00A83295">
        <w:rPr>
          <w:rFonts w:ascii="宋体" w:hAnsi="宋体" w:cs="宋体"/>
          <w:color w:val="000000"/>
          <w:sz w:val="24"/>
          <w:szCs w:val="24"/>
        </w:rPr>
        <w:t>完成年初预算的</w:t>
      </w:r>
      <w:r w:rsidR="009D029B"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100</w:t>
      </w:r>
      <w:r w:rsidR="009D029B"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="009D029B" w:rsidRPr="00A83295">
        <w:rPr>
          <w:rFonts w:ascii="宋体" w:hAnsi="宋体" w:cs="宋体"/>
          <w:color w:val="000000"/>
          <w:sz w:val="24"/>
          <w:szCs w:val="24"/>
        </w:rPr>
        <w:t>；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一般公共服务</w:t>
      </w:r>
      <w:r w:rsidRPr="00A83295">
        <w:rPr>
          <w:rFonts w:ascii="宋体" w:hAnsi="宋体" w:cs="宋体"/>
          <w:color w:val="000000"/>
          <w:sz w:val="24"/>
          <w:szCs w:val="24"/>
        </w:rPr>
        <w:t>支出年初预算数为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1299.71</w:t>
      </w:r>
      <w:r>
        <w:rPr>
          <w:rFonts w:ascii="宋体" w:hAnsi="宋体" w:cs="宋体" w:hint="eastAsia"/>
          <w:color w:val="000000"/>
          <w:sz w:val="24"/>
          <w:szCs w:val="24"/>
        </w:rPr>
        <w:t>万元，决算数为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1285.55</w:t>
      </w:r>
      <w:r>
        <w:rPr>
          <w:rFonts w:ascii="宋体" w:hAnsi="宋体" w:cs="宋体" w:hint="eastAsia"/>
          <w:color w:val="000000"/>
          <w:sz w:val="24"/>
          <w:szCs w:val="24"/>
        </w:rPr>
        <w:t>万元，完成年初预算的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98.91</w:t>
      </w:r>
      <w:r>
        <w:rPr>
          <w:rFonts w:ascii="宋体" w:hAnsi="宋体" w:cs="宋体" w:hint="eastAsia"/>
          <w:color w:val="000000"/>
          <w:sz w:val="24"/>
          <w:szCs w:val="24"/>
        </w:rPr>
        <w:t>%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按支出性质分类科目为：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基本支出决算数为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1403.82</w:t>
      </w:r>
      <w:r w:rsidRPr="00A83295">
        <w:rPr>
          <w:rFonts w:ascii="宋体" w:hAnsi="宋体" w:cs="宋体"/>
          <w:color w:val="000000"/>
          <w:sz w:val="24"/>
          <w:szCs w:val="24"/>
        </w:rPr>
        <w:t>万元。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其中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人员经费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为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1041.36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，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较上年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减少</w:t>
      </w:r>
      <w:r w:rsidR="009D029B">
        <w:rPr>
          <w:rFonts w:ascii="宋体" w:hAnsi="宋体" w:cs="宋体" w:hint="eastAsia"/>
          <w:color w:val="000000"/>
          <w:sz w:val="24"/>
          <w:szCs w:val="24"/>
        </w:rPr>
        <w:t>11.22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；日常公用支出经费为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362.46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，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较上年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1.45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>
        <w:rPr>
          <w:rFonts w:ascii="宋体" w:hAnsi="宋体" w:cs="宋体"/>
          <w:color w:val="000000"/>
          <w:sz w:val="24"/>
          <w:szCs w:val="24"/>
        </w:rPr>
        <w:t>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预决算差异的主要原因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一是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工作人员工资福利提高标准；二是增加了工作人员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 w:rsidRPr="00A83295">
        <w:rPr>
          <w:rFonts w:ascii="宋体" w:hAnsi="宋体" w:cs="宋体"/>
          <w:color w:val="000000"/>
          <w:sz w:val="24"/>
          <w:szCs w:val="24"/>
        </w:rPr>
        <w:t>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二是</w:t>
      </w:r>
      <w:r>
        <w:rPr>
          <w:rFonts w:ascii="宋体" w:hAnsi="宋体" w:cs="宋体" w:hint="eastAsia"/>
          <w:color w:val="000000"/>
          <w:sz w:val="24"/>
          <w:szCs w:val="24"/>
        </w:rPr>
        <w:t>厉行节约，减少公用经费。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一般公共预算财政拨款基本支出按经济分类科目分：工资福利支出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1020.87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/>
          <w:color w:val="000000"/>
          <w:sz w:val="24"/>
          <w:szCs w:val="24"/>
        </w:rPr>
        <w:t>万元，较上年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减少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2.87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，主要原因是：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一是工作人员工资福利提高标准；二是增加了工作人员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人；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商品和服务支出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362.46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万元，较上年增长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33.59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，主要原因是：</w:t>
      </w:r>
      <w:r>
        <w:rPr>
          <w:rFonts w:ascii="宋体" w:hAnsi="宋体" w:cs="宋体" w:hint="eastAsia"/>
          <w:color w:val="000000"/>
          <w:sz w:val="24"/>
          <w:szCs w:val="24"/>
        </w:rPr>
        <w:t>其他支出增加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对个人和家庭补助支出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20.49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减少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83.2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，主要原因是：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一是厉行</w:t>
      </w:r>
      <w:r w:rsidRPr="00A83295">
        <w:rPr>
          <w:rFonts w:ascii="宋体" w:hAnsi="宋体" w:cs="宋体"/>
          <w:color w:val="000000"/>
          <w:sz w:val="24"/>
          <w:szCs w:val="24"/>
        </w:rPr>
        <w:t>“</w:t>
      </w:r>
      <w:r w:rsidRPr="00A83295">
        <w:rPr>
          <w:rFonts w:ascii="宋体" w:hAnsi="宋体" w:cs="宋体"/>
          <w:color w:val="000000"/>
          <w:sz w:val="24"/>
          <w:szCs w:val="24"/>
        </w:rPr>
        <w:t>八项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规定</w:t>
      </w:r>
      <w:r w:rsidRPr="00A83295">
        <w:rPr>
          <w:rFonts w:ascii="宋体" w:hAnsi="宋体" w:cs="宋体"/>
          <w:color w:val="000000"/>
          <w:sz w:val="24"/>
          <w:szCs w:val="24"/>
        </w:rPr>
        <w:t>”</w:t>
      </w:r>
      <w:r w:rsidRPr="00A83295">
        <w:rPr>
          <w:rFonts w:ascii="宋体" w:hAnsi="宋体" w:cs="宋体"/>
          <w:color w:val="000000"/>
          <w:sz w:val="24"/>
          <w:szCs w:val="24"/>
        </w:rPr>
        <w:t>，规范补助发放；二是退休费由社保局统一支出。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四、一般公共预算财政拨款</w:t>
      </w:r>
      <w:r w:rsidRPr="00A83295">
        <w:rPr>
          <w:rFonts w:ascii="宋体" w:hAnsi="宋体" w:cs="宋体"/>
          <w:color w:val="000000"/>
          <w:sz w:val="24"/>
          <w:szCs w:val="24"/>
        </w:rPr>
        <w:t>“</w:t>
      </w:r>
      <w:r w:rsidRPr="00A83295">
        <w:rPr>
          <w:rFonts w:ascii="宋体" w:hAnsi="宋体" w:cs="宋体"/>
          <w:color w:val="000000"/>
          <w:sz w:val="24"/>
          <w:szCs w:val="24"/>
        </w:rPr>
        <w:t>三公</w:t>
      </w:r>
      <w:r w:rsidRPr="00A83295">
        <w:rPr>
          <w:rFonts w:ascii="宋体" w:hAnsi="宋体" w:cs="宋体"/>
          <w:color w:val="000000"/>
          <w:sz w:val="24"/>
          <w:szCs w:val="24"/>
        </w:rPr>
        <w:t>”</w:t>
      </w:r>
      <w:r w:rsidRPr="00A83295">
        <w:rPr>
          <w:rFonts w:ascii="宋体" w:hAnsi="宋体" w:cs="宋体"/>
          <w:color w:val="000000"/>
          <w:sz w:val="24"/>
          <w:szCs w:val="24"/>
        </w:rPr>
        <w:t>经费支出决算情况说明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本部门</w:t>
      </w:r>
      <w:r w:rsidR="006006C6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年度一般公共预算财政拨款</w:t>
      </w:r>
      <w:r w:rsidRPr="00A83295">
        <w:rPr>
          <w:rFonts w:ascii="宋体" w:hAnsi="宋体" w:cs="宋体"/>
          <w:color w:val="000000"/>
          <w:sz w:val="24"/>
          <w:szCs w:val="24"/>
        </w:rPr>
        <w:t>“</w:t>
      </w:r>
      <w:r w:rsidRPr="00A83295">
        <w:rPr>
          <w:rFonts w:ascii="宋体" w:hAnsi="宋体" w:cs="宋体"/>
          <w:color w:val="000000"/>
          <w:sz w:val="24"/>
          <w:szCs w:val="24"/>
        </w:rPr>
        <w:t>三公</w:t>
      </w:r>
      <w:r w:rsidRPr="00A83295">
        <w:rPr>
          <w:rFonts w:ascii="宋体" w:hAnsi="宋体" w:cs="宋体"/>
          <w:color w:val="000000"/>
          <w:sz w:val="24"/>
          <w:szCs w:val="24"/>
        </w:rPr>
        <w:t>”</w:t>
      </w:r>
      <w:r w:rsidRPr="00A83295">
        <w:rPr>
          <w:rFonts w:ascii="宋体" w:hAnsi="宋体" w:cs="宋体"/>
          <w:color w:val="000000"/>
          <w:sz w:val="24"/>
          <w:szCs w:val="24"/>
        </w:rPr>
        <w:t>经费支出年初预算数为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66.5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，其中因公出国（境）为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0 </w:t>
      </w:r>
      <w:r w:rsidRPr="00A83295">
        <w:rPr>
          <w:rFonts w:ascii="宋体" w:hAnsi="宋体" w:cs="宋体"/>
          <w:color w:val="000000"/>
          <w:sz w:val="24"/>
          <w:szCs w:val="24"/>
        </w:rPr>
        <w:t>元，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公务用车购置及运行维护费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0 </w:t>
      </w:r>
      <w:r w:rsidRPr="00A83295">
        <w:rPr>
          <w:rFonts w:ascii="宋体" w:hAnsi="宋体" w:cs="宋体"/>
          <w:color w:val="000000"/>
          <w:sz w:val="24"/>
          <w:szCs w:val="24"/>
        </w:rPr>
        <w:t>元，公务接待费支出年初预算为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66.5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（指当年预算安排数，不含上年结转结余），决算数为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2.43</w:t>
      </w:r>
      <w:r w:rsidRPr="00A83295">
        <w:rPr>
          <w:rFonts w:ascii="宋体" w:hAnsi="宋体" w:cs="宋体"/>
          <w:color w:val="000000"/>
          <w:sz w:val="24"/>
          <w:szCs w:val="24"/>
        </w:rPr>
        <w:t>万元（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含当年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财政拨款预算和以前年度结转结余资金安排的实际支出），完成预算的</w:t>
      </w:r>
      <w:r w:rsidR="006006C6">
        <w:rPr>
          <w:rFonts w:ascii="宋体" w:hAnsi="宋体" w:cs="宋体" w:hint="eastAsia"/>
          <w:color w:val="000000"/>
          <w:sz w:val="24"/>
          <w:szCs w:val="24"/>
        </w:rPr>
        <w:t>3.65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，决算数较上年下降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33.06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</w:t>
      </w:r>
      <w:r w:rsidRPr="00A83295">
        <w:rPr>
          <w:rFonts w:ascii="宋体" w:hAnsi="宋体" w:cs="宋体"/>
          <w:color w:val="000000"/>
          <w:sz w:val="24"/>
          <w:szCs w:val="24"/>
        </w:rPr>
        <w:t>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主要原因是：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厉行</w:t>
      </w:r>
      <w:r w:rsidRPr="00A83295">
        <w:rPr>
          <w:rFonts w:ascii="宋体" w:hAnsi="宋体" w:cs="宋体"/>
          <w:color w:val="000000"/>
          <w:sz w:val="24"/>
          <w:szCs w:val="24"/>
        </w:rPr>
        <w:t>“</w:t>
      </w:r>
      <w:r w:rsidRPr="00A83295">
        <w:rPr>
          <w:rFonts w:ascii="宋体" w:hAnsi="宋体" w:cs="宋体"/>
          <w:color w:val="000000"/>
          <w:sz w:val="24"/>
          <w:szCs w:val="24"/>
        </w:rPr>
        <w:t>八项规定</w:t>
      </w:r>
      <w:r w:rsidRPr="00A83295">
        <w:rPr>
          <w:rFonts w:ascii="宋体" w:hAnsi="宋体" w:cs="宋体"/>
          <w:color w:val="000000"/>
          <w:sz w:val="24"/>
          <w:szCs w:val="24"/>
        </w:rPr>
        <w:t>”</w:t>
      </w:r>
      <w:r w:rsidRPr="00A83295">
        <w:rPr>
          <w:rFonts w:ascii="宋体" w:hAnsi="宋体" w:cs="宋体"/>
          <w:color w:val="000000"/>
          <w:sz w:val="24"/>
          <w:szCs w:val="24"/>
        </w:rPr>
        <w:t>，规范公务接待制度。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lastRenderedPageBreak/>
        <w:t>五、机关运行经费情况说明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本部门</w:t>
      </w:r>
      <w:r w:rsidR="003F4D40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>年度机关运行经费支出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362.46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，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较上年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91.1</w:t>
      </w:r>
      <w:r w:rsidR="003F4D40">
        <w:rPr>
          <w:rFonts w:ascii="宋体" w:hAnsi="宋体" w:cs="宋体" w:hint="eastAsia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。其中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：办公费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24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持平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印刷费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14.88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37.4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水电</w:t>
      </w:r>
      <w:r w:rsidRPr="00A83295">
        <w:rPr>
          <w:rFonts w:ascii="宋体" w:hAnsi="宋体" w:cs="宋体"/>
          <w:color w:val="000000"/>
          <w:sz w:val="24"/>
          <w:szCs w:val="24"/>
        </w:rPr>
        <w:t>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14.38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，较上年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27.26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邮电费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4.27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下降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11.04</w:t>
      </w:r>
      <w:r>
        <w:rPr>
          <w:rFonts w:ascii="宋体" w:hAnsi="宋体" w:cs="宋体" w:hint="eastAsia"/>
          <w:color w:val="000000"/>
          <w:sz w:val="24"/>
          <w:szCs w:val="24"/>
        </w:rPr>
        <w:t>%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差旅费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17.34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下降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27.33</w:t>
      </w:r>
      <w:r>
        <w:rPr>
          <w:rFonts w:ascii="宋体" w:hAnsi="宋体" w:cs="宋体" w:hint="eastAsia"/>
          <w:color w:val="000000"/>
          <w:sz w:val="24"/>
          <w:szCs w:val="24"/>
        </w:rPr>
        <w:t>%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公务接待费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2.43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下降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33.06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%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劳务费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39.4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持平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工会费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32.97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增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长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38.18%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福利费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25.5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10.73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%  </w:t>
      </w:r>
      <w:r w:rsidRPr="00A83295">
        <w:rPr>
          <w:rFonts w:ascii="宋体" w:hAnsi="宋体" w:cs="宋体"/>
          <w:color w:val="000000"/>
          <w:sz w:val="24"/>
          <w:szCs w:val="24"/>
        </w:rPr>
        <w:t>；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其他商品和服务支出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28.46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，</w:t>
      </w:r>
      <w:r w:rsidR="001505A0" w:rsidRPr="00A83295">
        <w:rPr>
          <w:rFonts w:ascii="宋体" w:hAnsi="宋体" w:cs="宋体"/>
          <w:color w:val="000000"/>
          <w:sz w:val="24"/>
          <w:szCs w:val="24"/>
        </w:rPr>
        <w:t>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持平</w:t>
      </w:r>
      <w:r>
        <w:rPr>
          <w:rFonts w:ascii="宋体" w:hAnsi="宋体" w:cs="宋体"/>
          <w:color w:val="000000"/>
          <w:sz w:val="24"/>
          <w:szCs w:val="24"/>
        </w:rPr>
        <w:t>；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咨询费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133.17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万元</w:t>
      </w:r>
      <w:r w:rsidR="001505A0" w:rsidRPr="00A83295">
        <w:rPr>
          <w:rFonts w:ascii="宋体" w:hAnsi="宋体" w:cs="宋体"/>
          <w:color w:val="000000"/>
          <w:sz w:val="24"/>
          <w:szCs w:val="24"/>
        </w:rPr>
        <w:t>较上年</w:t>
      </w:r>
      <w:r w:rsidR="001505A0"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增长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2715.43%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，增加了投资评审咨询业务经费</w:t>
      </w:r>
      <w:r w:rsidRPr="00A83295">
        <w:rPr>
          <w:rFonts w:ascii="宋体" w:hAnsi="宋体" w:cs="宋体"/>
          <w:color w:val="000000"/>
          <w:sz w:val="24"/>
          <w:szCs w:val="24"/>
        </w:rPr>
        <w:t>；培训费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3.54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下降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53.36%</w:t>
      </w:r>
      <w:r w:rsidRPr="00A83295">
        <w:rPr>
          <w:rFonts w:ascii="宋体" w:hAnsi="宋体" w:cs="宋体"/>
          <w:color w:val="000000"/>
          <w:sz w:val="24"/>
          <w:szCs w:val="24"/>
        </w:rPr>
        <w:t>；维修费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1505A0">
        <w:rPr>
          <w:rFonts w:ascii="宋体" w:hAnsi="宋体" w:cs="宋体" w:hint="eastAsia"/>
          <w:color w:val="000000"/>
          <w:sz w:val="24"/>
          <w:szCs w:val="24"/>
        </w:rPr>
        <w:t>4.98</w:t>
      </w:r>
      <w:r w:rsidRPr="00A83295">
        <w:rPr>
          <w:rFonts w:ascii="宋体" w:hAnsi="宋体" w:cs="宋体"/>
          <w:color w:val="000000"/>
          <w:sz w:val="24"/>
          <w:szCs w:val="24"/>
        </w:rPr>
        <w:t>万元，较上年</w:t>
      </w:r>
      <w:r w:rsidR="004E2A59">
        <w:rPr>
          <w:rFonts w:ascii="宋体" w:hAnsi="宋体" w:cs="宋体" w:hint="eastAsia"/>
          <w:color w:val="000000"/>
          <w:sz w:val="24"/>
          <w:szCs w:val="24"/>
        </w:rPr>
        <w:t>下降</w:t>
      </w:r>
      <w:r w:rsidR="004E2A59">
        <w:rPr>
          <w:rFonts w:ascii="宋体" w:hAnsi="宋体" w:cs="宋体" w:hint="eastAsia"/>
          <w:color w:val="000000"/>
          <w:sz w:val="24"/>
          <w:szCs w:val="24"/>
        </w:rPr>
        <w:t>37.98%</w:t>
      </w:r>
      <w:r w:rsidR="004E2A59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F720DA" w:rsidP="00F720DA">
      <w:pPr>
        <w:spacing w:before="100" w:beforeAutospacing="1" w:after="100" w:afterAutospacing="1"/>
        <w:ind w:firstLine="640"/>
        <w:jc w:val="center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第三部分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财政局</w:t>
      </w:r>
      <w:r w:rsidR="004E2A59">
        <w:rPr>
          <w:rFonts w:ascii="宋体" w:hAnsi="宋体" w:cs="宋体"/>
          <w:color w:val="000000"/>
          <w:sz w:val="24"/>
          <w:szCs w:val="24"/>
        </w:rPr>
        <w:t xml:space="preserve"> 201</w:t>
      </w:r>
      <w:r w:rsidR="004E2A59">
        <w:rPr>
          <w:rFonts w:ascii="宋体" w:hAnsi="宋体" w:cs="宋体" w:hint="eastAsia"/>
          <w:color w:val="000000"/>
          <w:sz w:val="24"/>
          <w:szCs w:val="24"/>
        </w:rPr>
        <w:t>8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Pr="00A83295">
        <w:rPr>
          <w:rFonts w:ascii="宋体" w:hAnsi="宋体" w:cs="宋体"/>
          <w:color w:val="000000"/>
          <w:sz w:val="24"/>
          <w:szCs w:val="24"/>
        </w:rPr>
        <w:t>年部门决算表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  <w:r w:rsidRPr="00A83295">
        <w:rPr>
          <w:rFonts w:ascii="宋体" w:hAnsi="宋体" w:cs="宋体"/>
          <w:color w:val="000000"/>
          <w:sz w:val="24"/>
          <w:szCs w:val="24"/>
        </w:rPr>
        <w:t>（详见附件）</w:t>
      </w:r>
      <w:r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ind w:firstLine="640"/>
        <w:rPr>
          <w:rFonts w:ascii="宋体" w:hAnsi="宋体" w:cs="宋体"/>
          <w:color w:val="000000"/>
          <w:sz w:val="24"/>
          <w:szCs w:val="24"/>
        </w:rPr>
      </w:pPr>
    </w:p>
    <w:p w:rsidR="00F720DA" w:rsidRPr="00A83295" w:rsidRDefault="004E2A59" w:rsidP="00F720DA">
      <w:pPr>
        <w:spacing w:before="100" w:beforeAutospacing="1" w:after="100" w:afterAutospacing="1"/>
        <w:ind w:firstLine="54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2019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>年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11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>月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13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>日</w:t>
      </w:r>
      <w:r w:rsidR="00F720DA" w:rsidRPr="00A83295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F720DA" w:rsidRPr="00A83295" w:rsidRDefault="00F720DA" w:rsidP="00F720DA">
      <w:pPr>
        <w:spacing w:before="100" w:beforeAutospacing="1" w:after="100" w:afterAutospacing="1"/>
        <w:rPr>
          <w:rFonts w:ascii="宋体" w:hAnsi="宋体" w:cs="宋体"/>
          <w:color w:val="000000"/>
          <w:sz w:val="24"/>
          <w:szCs w:val="24"/>
        </w:rPr>
      </w:pPr>
    </w:p>
    <w:p w:rsidR="004358AB" w:rsidRDefault="00550766" w:rsidP="00F720DA">
      <w:pPr>
        <w:spacing w:line="220" w:lineRule="atLeast"/>
      </w:pPr>
      <w:hyperlink r:id="rId4" w:tgtFrame="_blank" w:history="1">
        <w:r w:rsidR="00F720DA">
          <w:rPr>
            <w:rFonts w:ascii="宋体" w:hAnsi="宋体" w:cs="宋体" w:hint="eastAsia"/>
            <w:color w:val="0000FF"/>
            <w:sz w:val="24"/>
            <w:szCs w:val="24"/>
            <w:u w:val="single"/>
          </w:rPr>
          <w:t>财政局</w:t>
        </w:r>
        <w:r w:rsidR="004E2A59">
          <w:rPr>
            <w:rFonts w:ascii="宋体" w:hAnsi="宋体" w:cs="宋体"/>
            <w:color w:val="0000FF"/>
            <w:sz w:val="24"/>
            <w:szCs w:val="24"/>
            <w:u w:val="single"/>
          </w:rPr>
          <w:t>201</w:t>
        </w:r>
        <w:r w:rsidR="004E2A59">
          <w:rPr>
            <w:rFonts w:ascii="宋体" w:hAnsi="宋体" w:cs="宋体" w:hint="eastAsia"/>
            <w:color w:val="0000FF"/>
            <w:sz w:val="24"/>
            <w:szCs w:val="24"/>
            <w:u w:val="single"/>
          </w:rPr>
          <w:t>8</w:t>
        </w:r>
        <w:r w:rsidR="00F720DA" w:rsidRPr="00A83295">
          <w:rPr>
            <w:rFonts w:ascii="宋体" w:hAnsi="宋体" w:cs="宋体"/>
            <w:color w:val="0000FF"/>
            <w:sz w:val="24"/>
            <w:szCs w:val="24"/>
            <w:u w:val="single"/>
          </w:rPr>
          <w:t>年决算</w:t>
        </w:r>
        <w:r w:rsidR="00F720DA" w:rsidRPr="00A83295">
          <w:rPr>
            <w:rFonts w:ascii="宋体" w:hAnsi="宋体" w:cs="宋体"/>
            <w:color w:val="0000FF"/>
            <w:sz w:val="24"/>
            <w:szCs w:val="24"/>
            <w:u w:val="single"/>
          </w:rPr>
          <w:t>.xls</w:t>
        </w:r>
      </w:hyperlink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505A0"/>
    <w:rsid w:val="00323B43"/>
    <w:rsid w:val="003D37D8"/>
    <w:rsid w:val="003F4D40"/>
    <w:rsid w:val="00426133"/>
    <w:rsid w:val="004358AB"/>
    <w:rsid w:val="004A5D16"/>
    <w:rsid w:val="004E2A59"/>
    <w:rsid w:val="00550766"/>
    <w:rsid w:val="006006C6"/>
    <w:rsid w:val="008B7726"/>
    <w:rsid w:val="0096258E"/>
    <w:rsid w:val="009D029B"/>
    <w:rsid w:val="00AF1F83"/>
    <w:rsid w:val="00C42F24"/>
    <w:rsid w:val="00D31D50"/>
    <w:rsid w:val="00F0639E"/>
    <w:rsid w:val="00F54FC8"/>
    <w:rsid w:val="00F7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ushan.gov.cn/download/5ae95ef7e4b05080fdfde82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6</cp:revision>
  <dcterms:created xsi:type="dcterms:W3CDTF">2021-05-19T00:55:00Z</dcterms:created>
  <dcterms:modified xsi:type="dcterms:W3CDTF">2021-05-19T03:14:00Z</dcterms:modified>
</cp:coreProperties>
</file>