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80" w:lineRule="exact"/>
        <w:jc w:val="center"/>
        <w:rPr>
          <w:rFonts w:hint="eastAsia" w:ascii="宋体" w:hAnsi="宋体"/>
          <w:b/>
          <w:sz w:val="32"/>
          <w:szCs w:val="30"/>
        </w:rPr>
      </w:pPr>
      <w:bookmarkStart w:id="1" w:name="_GoBack"/>
      <w:r>
        <w:rPr>
          <w:rFonts w:hint="eastAsia" w:ascii="宋体" w:hAnsi="宋体"/>
          <w:b/>
          <w:sz w:val="44"/>
          <w:szCs w:val="44"/>
          <w:lang w:val="en-US" w:eastAsia="zh-CN"/>
        </w:rPr>
        <w:t>庐山市委宣传部</w:t>
      </w:r>
      <w:r>
        <w:rPr>
          <w:rFonts w:hint="eastAsia" w:ascii="宋体" w:hAnsi="宋体"/>
          <w:b/>
          <w:sz w:val="44"/>
          <w:szCs w:val="44"/>
        </w:rPr>
        <w:t>201</w:t>
      </w:r>
      <w:r>
        <w:rPr>
          <w:rFonts w:hint="eastAsia" w:ascii="宋体" w:hAnsi="宋体"/>
          <w:b/>
          <w:sz w:val="44"/>
          <w:szCs w:val="44"/>
          <w:lang w:val="en-US" w:eastAsia="zh-CN"/>
        </w:rPr>
        <w:t>8</w:t>
      </w:r>
      <w:r>
        <w:rPr>
          <w:rFonts w:hint="eastAsia" w:ascii="宋体" w:hAnsi="宋体"/>
          <w:b/>
          <w:sz w:val="44"/>
          <w:szCs w:val="44"/>
        </w:rPr>
        <w:t>年部门决算编制说明</w:t>
      </w:r>
      <w:bookmarkEnd w:id="1"/>
    </w:p>
    <w:p>
      <w:pPr>
        <w:widowControl/>
        <w:spacing w:line="580" w:lineRule="exact"/>
        <w:jc w:val="center"/>
        <w:rPr>
          <w:rFonts w:hint="eastAsia" w:ascii="宋体" w:hAnsi="宋体"/>
          <w:b/>
          <w:sz w:val="32"/>
          <w:szCs w:val="30"/>
        </w:rPr>
      </w:pPr>
    </w:p>
    <w:p>
      <w:pPr>
        <w:widowControl/>
        <w:spacing w:line="580" w:lineRule="exact"/>
        <w:jc w:val="center"/>
        <w:rPr>
          <w:rFonts w:hint="eastAsia"/>
          <w:sz w:val="32"/>
          <w:szCs w:val="32"/>
        </w:rPr>
      </w:pPr>
      <w:r>
        <w:rPr>
          <w:rFonts w:hint="eastAsia" w:ascii="宋体" w:hAnsi="宋体"/>
          <w:b/>
          <w:sz w:val="32"/>
          <w:szCs w:val="30"/>
        </w:rPr>
        <w:t xml:space="preserve">第一部分  </w:t>
      </w:r>
      <w:r>
        <w:rPr>
          <w:rFonts w:hint="eastAsia" w:ascii="宋体" w:hAnsi="宋体"/>
          <w:b/>
          <w:sz w:val="32"/>
          <w:szCs w:val="32"/>
        </w:rPr>
        <w:t>宣传部</w:t>
      </w:r>
      <w:r>
        <w:rPr>
          <w:rFonts w:hint="eastAsia" w:ascii="宋体" w:hAnsi="宋体"/>
          <w:b/>
          <w:sz w:val="32"/>
          <w:szCs w:val="30"/>
        </w:rPr>
        <w:t>概况</w:t>
      </w:r>
    </w:p>
    <w:p>
      <w:pPr>
        <w:ind w:firstLine="630"/>
        <w:jc w:val="left"/>
        <w:rPr>
          <w:rFonts w:hint="eastAsia" w:ascii="黑体" w:hAnsi="黑体" w:eastAsia="黑体"/>
          <w:sz w:val="30"/>
          <w:szCs w:val="30"/>
        </w:rPr>
      </w:pPr>
      <w:r>
        <w:rPr>
          <w:rFonts w:hint="eastAsia" w:ascii="黑体" w:hAnsi="黑体" w:eastAsia="黑体"/>
          <w:sz w:val="30"/>
          <w:szCs w:val="30"/>
        </w:rPr>
        <w:t>一、部门主要职能</w:t>
      </w:r>
    </w:p>
    <w:p>
      <w:pPr>
        <w:ind w:firstLine="562" w:firstLineChars="200"/>
        <w:jc w:val="left"/>
        <w:rPr>
          <w:rFonts w:hint="eastAsia" w:ascii="宋体" w:hAnsi="宋体" w:cs="宋体"/>
          <w:b/>
          <w:sz w:val="28"/>
          <w:szCs w:val="28"/>
        </w:rPr>
      </w:pPr>
      <w:r>
        <w:rPr>
          <w:rFonts w:hint="eastAsia" w:ascii="宋体" w:hAnsi="宋体" w:cs="宋体"/>
          <w:b/>
          <w:sz w:val="28"/>
          <w:szCs w:val="28"/>
        </w:rPr>
        <w:t>（一）中共庐山市委宣传部主要职责是：</w:t>
      </w:r>
    </w:p>
    <w:p>
      <w:pPr>
        <w:ind w:firstLine="562" w:firstLineChars="200"/>
        <w:jc w:val="left"/>
        <w:rPr>
          <w:rFonts w:hint="eastAsia" w:ascii="宋体" w:hAnsi="宋体" w:cs="宋体"/>
          <w:sz w:val="28"/>
          <w:szCs w:val="28"/>
        </w:rPr>
      </w:pPr>
      <w:r>
        <w:rPr>
          <w:rFonts w:hint="eastAsia" w:ascii="宋体" w:hAnsi="宋体" w:cs="宋体"/>
          <w:b/>
          <w:bCs/>
          <w:sz w:val="28"/>
          <w:szCs w:val="28"/>
        </w:rPr>
        <w:t>1.</w:t>
      </w:r>
      <w:r>
        <w:rPr>
          <w:rFonts w:hint="eastAsia" w:ascii="宋体" w:hAnsi="宋体" w:cs="宋体"/>
          <w:sz w:val="28"/>
          <w:szCs w:val="28"/>
        </w:rPr>
        <w:t>贯彻执行中央、省、九江市和市委有关意识形态方面的方针政策，制订全市宣传文化工作的总体规划并组织实施。</w:t>
      </w:r>
    </w:p>
    <w:p>
      <w:pPr>
        <w:ind w:firstLine="562" w:firstLineChars="200"/>
        <w:jc w:val="left"/>
        <w:rPr>
          <w:rFonts w:hint="eastAsia" w:ascii="宋体" w:hAnsi="宋体" w:cs="宋体"/>
          <w:sz w:val="28"/>
          <w:szCs w:val="28"/>
        </w:rPr>
      </w:pPr>
      <w:r>
        <w:rPr>
          <w:rFonts w:hint="eastAsia" w:ascii="宋体" w:hAnsi="宋体" w:cs="宋体"/>
          <w:b/>
          <w:bCs/>
          <w:sz w:val="28"/>
          <w:szCs w:val="28"/>
        </w:rPr>
        <w:t>2.</w:t>
      </w:r>
      <w:r>
        <w:rPr>
          <w:rFonts w:hint="eastAsia" w:ascii="宋体" w:hAnsi="宋体" w:cs="宋体"/>
          <w:sz w:val="28"/>
          <w:szCs w:val="28"/>
        </w:rPr>
        <w:t>负责组织、指导全市各级党组织理论教育、学习、宣传、研究工作，会同有关部门做好党员、干部的教育工作；组织实施全市党报党刊的发行征订和用报用刊工作。</w:t>
      </w:r>
    </w:p>
    <w:p>
      <w:pPr>
        <w:ind w:firstLine="562" w:firstLineChars="200"/>
        <w:jc w:val="left"/>
        <w:rPr>
          <w:rFonts w:hint="eastAsia" w:ascii="宋体" w:hAnsi="宋体" w:cs="宋体"/>
          <w:sz w:val="28"/>
          <w:szCs w:val="28"/>
        </w:rPr>
      </w:pPr>
      <w:r>
        <w:rPr>
          <w:rFonts w:hint="eastAsia" w:ascii="宋体" w:hAnsi="宋体" w:cs="宋体"/>
          <w:b/>
          <w:bCs/>
          <w:sz w:val="28"/>
          <w:szCs w:val="28"/>
        </w:rPr>
        <w:t>3.</w:t>
      </w:r>
      <w:r>
        <w:rPr>
          <w:rFonts w:hint="eastAsia" w:ascii="宋体" w:hAnsi="宋体" w:cs="宋体"/>
          <w:sz w:val="28"/>
          <w:szCs w:val="28"/>
        </w:rPr>
        <w:t>研究制定精神文明建设的规划、措施，指导、部署、协调、督促、检查群众性精神文明创建活动的开展，做好精神文明建设工作先进经验的交流与推广。</w:t>
      </w:r>
    </w:p>
    <w:p>
      <w:pPr>
        <w:ind w:firstLine="562" w:firstLineChars="200"/>
        <w:jc w:val="left"/>
        <w:rPr>
          <w:rFonts w:hint="eastAsia" w:ascii="宋体" w:hAnsi="宋体" w:cs="宋体"/>
          <w:sz w:val="28"/>
          <w:szCs w:val="28"/>
        </w:rPr>
      </w:pPr>
      <w:r>
        <w:rPr>
          <w:rFonts w:hint="eastAsia" w:ascii="宋体" w:hAnsi="宋体" w:cs="宋体"/>
          <w:b/>
          <w:bCs/>
          <w:sz w:val="28"/>
          <w:szCs w:val="28"/>
        </w:rPr>
        <w:t>4.</w:t>
      </w:r>
      <w:r>
        <w:rPr>
          <w:rFonts w:hint="eastAsia" w:ascii="宋体" w:hAnsi="宋体" w:cs="宋体"/>
          <w:sz w:val="28"/>
          <w:szCs w:val="28"/>
        </w:rPr>
        <w:t>指导、协调全市中小学校的德育、政治理论教学和思想政治工作。</w:t>
      </w:r>
    </w:p>
    <w:p>
      <w:pPr>
        <w:ind w:firstLine="562" w:firstLineChars="200"/>
        <w:jc w:val="left"/>
        <w:rPr>
          <w:rFonts w:hint="eastAsia" w:ascii="宋体" w:hAnsi="宋体" w:cs="宋体"/>
          <w:sz w:val="28"/>
          <w:szCs w:val="28"/>
        </w:rPr>
      </w:pPr>
      <w:r>
        <w:rPr>
          <w:rFonts w:hint="eastAsia" w:ascii="宋体" w:hAnsi="宋体" w:cs="宋体"/>
          <w:b/>
          <w:bCs/>
          <w:sz w:val="28"/>
          <w:szCs w:val="28"/>
        </w:rPr>
        <w:t>5.</w:t>
      </w:r>
      <w:r>
        <w:rPr>
          <w:rFonts w:hint="eastAsia" w:ascii="宋体" w:hAnsi="宋体" w:cs="宋体"/>
          <w:sz w:val="28"/>
          <w:szCs w:val="28"/>
        </w:rPr>
        <w:t>负责引导新闻舆论导向。办好《庐山市手机报》，归口管理、统筹协调互联网上的新闻宣传；抓好对外宣传工作，做好外宣品的制作。</w:t>
      </w:r>
    </w:p>
    <w:p>
      <w:pPr>
        <w:ind w:firstLine="562" w:firstLineChars="200"/>
        <w:jc w:val="left"/>
        <w:rPr>
          <w:rFonts w:hint="eastAsia" w:ascii="宋体" w:hAnsi="宋体" w:cs="宋体"/>
          <w:sz w:val="28"/>
          <w:szCs w:val="28"/>
        </w:rPr>
      </w:pPr>
      <w:r>
        <w:rPr>
          <w:rFonts w:hint="eastAsia" w:ascii="宋体" w:hAnsi="宋体" w:cs="宋体"/>
          <w:b/>
          <w:bCs/>
          <w:sz w:val="28"/>
          <w:szCs w:val="28"/>
        </w:rPr>
        <w:t>6.</w:t>
      </w:r>
      <w:r>
        <w:rPr>
          <w:rFonts w:hint="eastAsia" w:ascii="宋体" w:hAnsi="宋体" w:cs="宋体"/>
          <w:sz w:val="28"/>
          <w:szCs w:val="28"/>
        </w:rPr>
        <w:t>负责规划和指导全市文化事业与文化产业的发展，将文化产业培养成市域经济新的增长点。</w:t>
      </w:r>
    </w:p>
    <w:p>
      <w:pPr>
        <w:ind w:firstLine="562" w:firstLineChars="200"/>
        <w:jc w:val="left"/>
        <w:rPr>
          <w:rFonts w:hint="eastAsia" w:ascii="宋体" w:hAnsi="宋体" w:cs="宋体"/>
          <w:sz w:val="28"/>
          <w:szCs w:val="28"/>
        </w:rPr>
      </w:pPr>
      <w:r>
        <w:rPr>
          <w:rFonts w:hint="eastAsia" w:ascii="宋体" w:hAnsi="宋体" w:cs="宋体"/>
          <w:b/>
          <w:bCs/>
          <w:sz w:val="28"/>
          <w:szCs w:val="28"/>
        </w:rPr>
        <w:t>7.</w:t>
      </w:r>
      <w:r>
        <w:rPr>
          <w:rFonts w:hint="eastAsia" w:ascii="宋体" w:hAnsi="宋体" w:cs="宋体"/>
          <w:sz w:val="28"/>
          <w:szCs w:val="28"/>
        </w:rPr>
        <w:t>负责指导宣传文化系统各部门各单位的工作，并在政治方向和方针政策方面实施领导。</w:t>
      </w:r>
    </w:p>
    <w:p>
      <w:pPr>
        <w:ind w:firstLine="562" w:firstLineChars="200"/>
        <w:jc w:val="left"/>
        <w:rPr>
          <w:rFonts w:hint="eastAsia" w:ascii="宋体" w:hAnsi="宋体" w:cs="宋体"/>
          <w:sz w:val="28"/>
          <w:szCs w:val="28"/>
        </w:rPr>
      </w:pPr>
      <w:r>
        <w:rPr>
          <w:rFonts w:hint="eastAsia" w:ascii="宋体" w:hAnsi="宋体" w:cs="宋体"/>
          <w:b/>
          <w:bCs/>
          <w:sz w:val="28"/>
          <w:szCs w:val="28"/>
        </w:rPr>
        <w:t>8.</w:t>
      </w:r>
      <w:r>
        <w:rPr>
          <w:rFonts w:hint="eastAsia" w:ascii="宋体" w:hAnsi="宋体" w:cs="宋体"/>
          <w:sz w:val="28"/>
          <w:szCs w:val="28"/>
        </w:rPr>
        <w:t>负责含民间文化人才在内的基层文化队伍的培训、教育、培养工作；组织制订基层文化队伍的建设规划，会同市委组织部管理宣教系统各单位领导干部，指导各单位领导班子建设，负责宣教系统各单位所属二级机构股级岗位人员的考察和调配任免。</w:t>
      </w:r>
    </w:p>
    <w:p>
      <w:pPr>
        <w:ind w:firstLine="562" w:firstLineChars="200"/>
        <w:jc w:val="left"/>
        <w:rPr>
          <w:rFonts w:hint="eastAsia" w:ascii="宋体" w:hAnsi="宋体" w:cs="宋体"/>
          <w:sz w:val="28"/>
          <w:szCs w:val="28"/>
        </w:rPr>
      </w:pPr>
      <w:r>
        <w:rPr>
          <w:rFonts w:hint="eastAsia" w:ascii="宋体" w:hAnsi="宋体" w:cs="宋体"/>
          <w:b/>
          <w:bCs/>
          <w:sz w:val="28"/>
          <w:szCs w:val="28"/>
        </w:rPr>
        <w:t>9.</w:t>
      </w:r>
      <w:r>
        <w:rPr>
          <w:rFonts w:hint="eastAsia" w:ascii="宋体" w:hAnsi="宋体" w:cs="宋体"/>
          <w:sz w:val="28"/>
          <w:szCs w:val="28"/>
        </w:rPr>
        <w:t>承办市委和上级党委宣传部门交办的其他事项。</w:t>
      </w:r>
    </w:p>
    <w:p>
      <w:pPr>
        <w:ind w:firstLine="562" w:firstLineChars="200"/>
        <w:jc w:val="left"/>
        <w:rPr>
          <w:rFonts w:hint="eastAsia" w:ascii="宋体" w:hAnsi="宋体" w:cs="宋体"/>
          <w:b/>
          <w:sz w:val="28"/>
          <w:szCs w:val="28"/>
        </w:rPr>
      </w:pPr>
      <w:r>
        <w:rPr>
          <w:rFonts w:hint="eastAsia" w:ascii="宋体" w:hAnsi="宋体" w:cs="宋体"/>
          <w:b/>
          <w:sz w:val="28"/>
          <w:szCs w:val="28"/>
        </w:rPr>
        <w:t>（二）庐山市精神文明建设指导委员会办公室主要职责是：</w:t>
      </w:r>
    </w:p>
    <w:p>
      <w:pPr>
        <w:ind w:firstLine="562" w:firstLineChars="200"/>
        <w:jc w:val="left"/>
        <w:rPr>
          <w:rFonts w:hint="eastAsia" w:ascii="宋体" w:hAnsi="宋体" w:cs="宋体"/>
          <w:sz w:val="28"/>
          <w:szCs w:val="28"/>
        </w:rPr>
      </w:pPr>
      <w:r>
        <w:rPr>
          <w:rFonts w:hint="eastAsia" w:ascii="宋体" w:hAnsi="宋体" w:cs="宋体"/>
          <w:b/>
          <w:bCs/>
          <w:sz w:val="28"/>
          <w:szCs w:val="28"/>
        </w:rPr>
        <w:t>1.</w:t>
      </w:r>
      <w:r>
        <w:rPr>
          <w:rFonts w:hint="eastAsia" w:ascii="宋体" w:hAnsi="宋体" w:cs="宋体"/>
          <w:sz w:val="28"/>
          <w:szCs w:val="28"/>
        </w:rPr>
        <w:t>贯彻执行中央、省、九江市和市有关精神文明建设的方针、政策和指示精神，提出本市精神文明建设的指示原则和工作目标。</w:t>
      </w:r>
    </w:p>
    <w:p>
      <w:pPr>
        <w:ind w:firstLine="562" w:firstLineChars="200"/>
        <w:jc w:val="left"/>
        <w:rPr>
          <w:rFonts w:hint="eastAsia" w:ascii="宋体" w:hAnsi="宋体" w:cs="宋体"/>
          <w:sz w:val="28"/>
          <w:szCs w:val="28"/>
        </w:rPr>
      </w:pPr>
      <w:r>
        <w:rPr>
          <w:rFonts w:hint="eastAsia" w:ascii="宋体" w:hAnsi="宋体" w:cs="宋体"/>
          <w:b/>
          <w:bCs/>
          <w:sz w:val="28"/>
          <w:szCs w:val="28"/>
        </w:rPr>
        <w:t>2.</w:t>
      </w:r>
      <w:r>
        <w:rPr>
          <w:rFonts w:hint="eastAsia" w:ascii="宋体" w:hAnsi="宋体" w:cs="宋体"/>
          <w:sz w:val="28"/>
          <w:szCs w:val="28"/>
        </w:rPr>
        <w:t>统筹、协调、组织、指示和检查全市精神文明建设工作。</w:t>
      </w:r>
    </w:p>
    <w:p>
      <w:pPr>
        <w:ind w:firstLine="562" w:firstLineChars="200"/>
        <w:jc w:val="left"/>
        <w:rPr>
          <w:rFonts w:hint="eastAsia" w:ascii="宋体" w:hAnsi="宋体" w:cs="宋体"/>
          <w:sz w:val="28"/>
          <w:szCs w:val="28"/>
        </w:rPr>
      </w:pPr>
      <w:r>
        <w:rPr>
          <w:rFonts w:hint="eastAsia" w:ascii="宋体" w:hAnsi="宋体" w:cs="宋体"/>
          <w:b/>
          <w:bCs/>
          <w:sz w:val="28"/>
          <w:szCs w:val="28"/>
        </w:rPr>
        <w:t>3.</w:t>
      </w:r>
      <w:r>
        <w:rPr>
          <w:rFonts w:hint="eastAsia" w:ascii="宋体" w:hAnsi="宋体" w:cs="宋体"/>
          <w:sz w:val="28"/>
          <w:szCs w:val="28"/>
        </w:rPr>
        <w:t>制定全市精神文明建设规划，部署全市精神文明建设工作。</w:t>
      </w:r>
    </w:p>
    <w:p>
      <w:pPr>
        <w:ind w:firstLine="562" w:firstLineChars="200"/>
        <w:jc w:val="left"/>
        <w:rPr>
          <w:rFonts w:hint="eastAsia" w:ascii="宋体" w:hAnsi="宋体" w:cs="宋体"/>
          <w:sz w:val="28"/>
          <w:szCs w:val="28"/>
        </w:rPr>
      </w:pPr>
      <w:r>
        <w:rPr>
          <w:rFonts w:hint="eastAsia" w:ascii="宋体" w:hAnsi="宋体" w:cs="宋体"/>
          <w:b/>
          <w:bCs/>
          <w:sz w:val="28"/>
          <w:szCs w:val="28"/>
        </w:rPr>
        <w:t>4.</w:t>
      </w:r>
      <w:r>
        <w:rPr>
          <w:rFonts w:hint="eastAsia" w:ascii="宋体" w:hAnsi="宋体" w:cs="宋体"/>
          <w:sz w:val="28"/>
          <w:szCs w:val="28"/>
        </w:rPr>
        <w:t>指导、协调、检查全市精神文明创建工作。</w:t>
      </w:r>
    </w:p>
    <w:p>
      <w:pPr>
        <w:ind w:firstLine="562" w:firstLineChars="200"/>
        <w:jc w:val="left"/>
        <w:rPr>
          <w:rFonts w:hint="eastAsia" w:ascii="宋体" w:hAnsi="宋体" w:cs="宋体"/>
          <w:sz w:val="28"/>
          <w:szCs w:val="28"/>
        </w:rPr>
      </w:pPr>
      <w:r>
        <w:rPr>
          <w:rFonts w:hint="eastAsia" w:ascii="宋体" w:hAnsi="宋体" w:cs="宋体"/>
          <w:b/>
          <w:bCs/>
          <w:sz w:val="28"/>
          <w:szCs w:val="28"/>
        </w:rPr>
        <w:t>5.</w:t>
      </w:r>
      <w:r>
        <w:rPr>
          <w:rFonts w:hint="eastAsia" w:ascii="宋体" w:hAnsi="宋体" w:cs="宋体"/>
          <w:sz w:val="28"/>
          <w:szCs w:val="28"/>
        </w:rPr>
        <w:t>组织开展创建文明城市、文明村镇、文明行业、文明社区、文明单位等各类创建活动。</w:t>
      </w:r>
    </w:p>
    <w:p>
      <w:pPr>
        <w:ind w:firstLine="562" w:firstLineChars="200"/>
        <w:jc w:val="left"/>
        <w:rPr>
          <w:rFonts w:hint="eastAsia" w:ascii="宋体" w:hAnsi="宋体" w:cs="宋体"/>
          <w:sz w:val="28"/>
          <w:szCs w:val="28"/>
        </w:rPr>
      </w:pPr>
      <w:r>
        <w:rPr>
          <w:rFonts w:hint="eastAsia" w:ascii="宋体" w:hAnsi="宋体" w:cs="宋体"/>
          <w:b/>
          <w:bCs/>
          <w:sz w:val="28"/>
          <w:szCs w:val="28"/>
        </w:rPr>
        <w:t>6.</w:t>
      </w:r>
      <w:r>
        <w:rPr>
          <w:rFonts w:hint="eastAsia" w:ascii="宋体" w:hAnsi="宋体" w:cs="宋体"/>
          <w:sz w:val="28"/>
          <w:szCs w:val="28"/>
        </w:rPr>
        <w:t>做好上级党委推荐文明单位、文明村镇的工作；组织开展全市精神文明建设先进集体和个人的检查考核和评选表彰活动。</w:t>
      </w:r>
    </w:p>
    <w:p>
      <w:pPr>
        <w:ind w:firstLine="562" w:firstLineChars="200"/>
        <w:jc w:val="left"/>
        <w:rPr>
          <w:rFonts w:hint="eastAsia" w:ascii="宋体" w:hAnsi="宋体" w:cs="宋体"/>
          <w:sz w:val="28"/>
          <w:szCs w:val="28"/>
        </w:rPr>
      </w:pPr>
      <w:r>
        <w:rPr>
          <w:rFonts w:hint="eastAsia" w:ascii="宋体" w:hAnsi="宋体" w:cs="宋体"/>
          <w:b/>
          <w:bCs/>
          <w:sz w:val="28"/>
          <w:szCs w:val="28"/>
        </w:rPr>
        <w:t>7.</w:t>
      </w:r>
      <w:r>
        <w:rPr>
          <w:rFonts w:hint="eastAsia" w:ascii="宋体" w:hAnsi="宋体" w:cs="宋体"/>
          <w:sz w:val="28"/>
          <w:szCs w:val="28"/>
        </w:rPr>
        <w:t>总结、宣传、报道全市精神文明建设的经验、先进典型和成绩。</w:t>
      </w:r>
    </w:p>
    <w:p>
      <w:pPr>
        <w:ind w:firstLine="562" w:firstLineChars="200"/>
        <w:jc w:val="left"/>
        <w:rPr>
          <w:rFonts w:hint="eastAsia" w:ascii="宋体" w:hAnsi="宋体" w:cs="宋体"/>
          <w:sz w:val="28"/>
          <w:szCs w:val="28"/>
        </w:rPr>
      </w:pPr>
      <w:r>
        <w:rPr>
          <w:rFonts w:hint="eastAsia" w:ascii="宋体" w:hAnsi="宋体" w:cs="宋体"/>
          <w:b/>
          <w:bCs/>
          <w:sz w:val="28"/>
          <w:szCs w:val="28"/>
        </w:rPr>
        <w:t>8.</w:t>
      </w:r>
      <w:r>
        <w:rPr>
          <w:rFonts w:hint="eastAsia" w:ascii="宋体" w:hAnsi="宋体" w:cs="宋体"/>
          <w:sz w:val="28"/>
          <w:szCs w:val="28"/>
        </w:rPr>
        <w:t>组织开展精神文明建设理论研讨，探索社会主义市场经济条件下精神文明建设的新情况、新问题及解决方法、对策。</w:t>
      </w:r>
    </w:p>
    <w:p>
      <w:pPr>
        <w:ind w:firstLine="562" w:firstLineChars="200"/>
        <w:jc w:val="left"/>
        <w:rPr>
          <w:rFonts w:hint="eastAsia" w:ascii="宋体" w:hAnsi="宋体" w:cs="宋体"/>
          <w:sz w:val="28"/>
          <w:szCs w:val="28"/>
        </w:rPr>
      </w:pPr>
      <w:r>
        <w:rPr>
          <w:rFonts w:hint="eastAsia" w:ascii="宋体" w:hAnsi="宋体" w:cs="宋体"/>
          <w:b/>
          <w:bCs/>
          <w:sz w:val="28"/>
          <w:szCs w:val="28"/>
        </w:rPr>
        <w:t>9.</w:t>
      </w:r>
      <w:r>
        <w:rPr>
          <w:rFonts w:hint="eastAsia" w:ascii="宋体" w:hAnsi="宋体" w:cs="宋体"/>
          <w:sz w:val="28"/>
          <w:szCs w:val="28"/>
        </w:rPr>
        <w:t>抓好全市未成年人思想道德建设工作，协调有关部门以活动为载体、以培养“四有”新人为目标，积极开展内容鲜活、健康向上的文明实践活动。</w:t>
      </w:r>
    </w:p>
    <w:p>
      <w:pPr>
        <w:ind w:firstLine="562" w:firstLineChars="200"/>
        <w:jc w:val="left"/>
        <w:rPr>
          <w:rFonts w:hint="eastAsia" w:ascii="宋体" w:hAnsi="宋体" w:cs="宋体"/>
          <w:sz w:val="28"/>
          <w:szCs w:val="28"/>
        </w:rPr>
      </w:pPr>
      <w:r>
        <w:rPr>
          <w:rFonts w:hint="eastAsia" w:ascii="宋体" w:hAnsi="宋体" w:cs="宋体"/>
          <w:b/>
          <w:bCs/>
          <w:sz w:val="28"/>
          <w:szCs w:val="28"/>
        </w:rPr>
        <w:t>10.</w:t>
      </w:r>
      <w:r>
        <w:rPr>
          <w:rFonts w:hint="eastAsia" w:ascii="宋体" w:hAnsi="宋体" w:cs="宋体"/>
          <w:sz w:val="28"/>
          <w:szCs w:val="28"/>
        </w:rPr>
        <w:t>完成市委和上级交办的其他任务。</w:t>
      </w:r>
    </w:p>
    <w:p>
      <w:pPr>
        <w:ind w:firstLine="562" w:firstLineChars="200"/>
        <w:jc w:val="left"/>
        <w:rPr>
          <w:rFonts w:hint="eastAsia" w:ascii="宋体" w:hAnsi="宋体" w:cs="宋体"/>
          <w:b/>
          <w:sz w:val="28"/>
          <w:szCs w:val="28"/>
        </w:rPr>
      </w:pPr>
      <w:r>
        <w:rPr>
          <w:rFonts w:hint="eastAsia" w:ascii="宋体" w:hAnsi="宋体" w:cs="宋体"/>
          <w:b/>
          <w:sz w:val="28"/>
          <w:szCs w:val="28"/>
        </w:rPr>
        <w:t>（三）庐山广播电视台主要职责是：</w:t>
      </w:r>
    </w:p>
    <w:p>
      <w:pPr>
        <w:ind w:firstLine="562" w:firstLineChars="200"/>
        <w:jc w:val="left"/>
        <w:rPr>
          <w:rFonts w:hint="eastAsia" w:ascii="宋体" w:hAnsi="宋体" w:cs="宋体"/>
          <w:sz w:val="28"/>
          <w:szCs w:val="28"/>
        </w:rPr>
      </w:pPr>
      <w:r>
        <w:rPr>
          <w:rFonts w:hint="eastAsia" w:ascii="宋体" w:hAnsi="宋体" w:cs="宋体"/>
          <w:b/>
          <w:bCs/>
          <w:sz w:val="28"/>
          <w:szCs w:val="28"/>
        </w:rPr>
        <w:t>1.</w:t>
      </w:r>
      <w:r>
        <w:rPr>
          <w:rFonts w:hint="eastAsia" w:ascii="宋体" w:hAnsi="宋体" w:cs="宋体"/>
          <w:sz w:val="28"/>
          <w:szCs w:val="28"/>
        </w:rPr>
        <w:t>贯彻执行党的宣传方针，坚持正确舆论导向，及时准确地宣传党的路线、方针、政策。</w:t>
      </w:r>
    </w:p>
    <w:p>
      <w:pPr>
        <w:ind w:firstLine="562" w:firstLineChars="200"/>
        <w:jc w:val="left"/>
        <w:rPr>
          <w:rFonts w:hint="eastAsia" w:ascii="宋体" w:hAnsi="宋体" w:cs="宋体"/>
          <w:sz w:val="28"/>
          <w:szCs w:val="28"/>
        </w:rPr>
      </w:pPr>
      <w:r>
        <w:rPr>
          <w:rFonts w:hint="eastAsia" w:ascii="宋体" w:hAnsi="宋体" w:cs="宋体"/>
          <w:b/>
          <w:bCs/>
          <w:sz w:val="28"/>
          <w:szCs w:val="28"/>
        </w:rPr>
        <w:t>2.</w:t>
      </w:r>
      <w:r>
        <w:rPr>
          <w:rFonts w:hint="eastAsia" w:ascii="宋体" w:hAnsi="宋体" w:cs="宋体"/>
          <w:sz w:val="28"/>
          <w:szCs w:val="28"/>
        </w:rPr>
        <w:t>围绕市委、市政府中心工作，确定广播电视宣传工作的指导思想和报道重点；负责全市广播电视对外宣传工作；按规定完整转播中央、省、九江市广播电视节目。</w:t>
      </w:r>
    </w:p>
    <w:p>
      <w:pPr>
        <w:ind w:firstLine="562" w:firstLineChars="200"/>
        <w:jc w:val="left"/>
        <w:rPr>
          <w:rFonts w:hint="eastAsia" w:ascii="宋体" w:hAnsi="宋体" w:cs="宋体"/>
          <w:sz w:val="28"/>
          <w:szCs w:val="28"/>
        </w:rPr>
      </w:pPr>
      <w:r>
        <w:rPr>
          <w:rFonts w:hint="eastAsia" w:ascii="宋体" w:hAnsi="宋体" w:cs="宋体"/>
          <w:b/>
          <w:bCs/>
          <w:sz w:val="28"/>
          <w:szCs w:val="28"/>
        </w:rPr>
        <w:t>3.</w:t>
      </w:r>
      <w:r>
        <w:rPr>
          <w:rFonts w:hint="eastAsia" w:ascii="宋体" w:hAnsi="宋体" w:cs="宋体"/>
          <w:sz w:val="28"/>
          <w:szCs w:val="28"/>
        </w:rPr>
        <w:t>负责全台广播电视事业发展规划、广播电视节目的终审和播出，办好健康向上的广播电视节目。</w:t>
      </w:r>
    </w:p>
    <w:p>
      <w:pPr>
        <w:ind w:firstLine="562" w:firstLineChars="200"/>
        <w:jc w:val="left"/>
        <w:rPr>
          <w:rFonts w:hint="eastAsia" w:ascii="宋体" w:hAnsi="宋体" w:cs="宋体"/>
          <w:sz w:val="28"/>
          <w:szCs w:val="28"/>
        </w:rPr>
      </w:pPr>
      <w:r>
        <w:rPr>
          <w:rFonts w:hint="eastAsia" w:ascii="宋体" w:hAnsi="宋体" w:cs="宋体"/>
          <w:b/>
          <w:bCs/>
          <w:sz w:val="28"/>
          <w:szCs w:val="28"/>
        </w:rPr>
        <w:t>4.</w:t>
      </w:r>
      <w:r>
        <w:rPr>
          <w:rFonts w:hint="eastAsia" w:ascii="宋体" w:hAnsi="宋体" w:cs="宋体"/>
          <w:sz w:val="28"/>
          <w:szCs w:val="28"/>
        </w:rPr>
        <w:t>负责广播电视节目安全播出和技术保障工作，加快科技创新和改革步伐，努力提升广播电视的科技含量和播出水平。</w:t>
      </w:r>
    </w:p>
    <w:p>
      <w:pPr>
        <w:ind w:firstLine="562" w:firstLineChars="200"/>
        <w:jc w:val="left"/>
        <w:rPr>
          <w:rFonts w:hint="eastAsia" w:ascii="宋体" w:hAnsi="宋体" w:cs="宋体"/>
          <w:sz w:val="28"/>
          <w:szCs w:val="28"/>
        </w:rPr>
      </w:pPr>
      <w:r>
        <w:rPr>
          <w:rFonts w:hint="eastAsia" w:ascii="宋体" w:hAnsi="宋体" w:cs="宋体"/>
          <w:b/>
          <w:bCs/>
          <w:sz w:val="28"/>
          <w:szCs w:val="28"/>
        </w:rPr>
        <w:t>5.</w:t>
      </w:r>
      <w:r>
        <w:rPr>
          <w:rFonts w:hint="eastAsia" w:ascii="宋体" w:hAnsi="宋体" w:cs="宋体"/>
          <w:sz w:val="28"/>
          <w:szCs w:val="28"/>
        </w:rPr>
        <w:t>大力发展新媒体业务，拓宽宣传阵地和宣传渠道。</w:t>
      </w:r>
    </w:p>
    <w:p>
      <w:pPr>
        <w:ind w:firstLine="562" w:firstLineChars="200"/>
        <w:jc w:val="left"/>
        <w:rPr>
          <w:rFonts w:hint="eastAsia" w:ascii="宋体" w:hAnsi="宋体" w:cs="宋体"/>
          <w:sz w:val="28"/>
          <w:szCs w:val="28"/>
        </w:rPr>
      </w:pPr>
      <w:r>
        <w:rPr>
          <w:rFonts w:hint="eastAsia" w:ascii="宋体" w:hAnsi="宋体" w:cs="宋体"/>
          <w:b/>
          <w:bCs/>
          <w:sz w:val="28"/>
          <w:szCs w:val="28"/>
        </w:rPr>
        <w:t>6.</w:t>
      </w:r>
      <w:r>
        <w:rPr>
          <w:rFonts w:hint="eastAsia" w:ascii="宋体" w:hAnsi="宋体" w:cs="宋体"/>
          <w:sz w:val="28"/>
          <w:szCs w:val="28"/>
        </w:rPr>
        <w:t>加强全台广播电视队伍的思想政治建设、业务培训和职业道德教育，加强人才队伍建设。</w:t>
      </w:r>
    </w:p>
    <w:p>
      <w:pPr>
        <w:ind w:firstLine="562" w:firstLineChars="200"/>
        <w:jc w:val="left"/>
        <w:rPr>
          <w:rFonts w:hint="eastAsia" w:ascii="宋体" w:hAnsi="宋体" w:cs="宋体"/>
          <w:sz w:val="28"/>
          <w:szCs w:val="28"/>
        </w:rPr>
      </w:pPr>
      <w:r>
        <w:rPr>
          <w:rFonts w:hint="eastAsia" w:ascii="宋体" w:hAnsi="宋体" w:cs="宋体"/>
          <w:b/>
          <w:bCs/>
          <w:sz w:val="28"/>
          <w:szCs w:val="28"/>
        </w:rPr>
        <w:t>7.</w:t>
      </w:r>
      <w:r>
        <w:rPr>
          <w:rFonts w:hint="eastAsia" w:ascii="宋体" w:hAnsi="宋体" w:cs="宋体"/>
          <w:sz w:val="28"/>
          <w:szCs w:val="28"/>
        </w:rPr>
        <w:t>负责全台内部人财物的统一管理。</w:t>
      </w:r>
    </w:p>
    <w:p>
      <w:pPr>
        <w:ind w:firstLine="630"/>
        <w:jc w:val="left"/>
        <w:rPr>
          <w:rFonts w:hint="eastAsia" w:ascii="宋体" w:hAnsi="宋体" w:cs="宋体"/>
          <w:sz w:val="28"/>
          <w:szCs w:val="28"/>
        </w:rPr>
      </w:pPr>
      <w:r>
        <w:rPr>
          <w:rFonts w:hint="eastAsia" w:ascii="宋体" w:hAnsi="宋体" w:cs="宋体"/>
          <w:b/>
          <w:bCs/>
          <w:sz w:val="28"/>
          <w:szCs w:val="28"/>
        </w:rPr>
        <w:t>8.</w:t>
      </w:r>
      <w:r>
        <w:rPr>
          <w:rFonts w:hint="eastAsia" w:ascii="宋体" w:hAnsi="宋体" w:cs="宋体"/>
          <w:sz w:val="28"/>
          <w:szCs w:val="28"/>
        </w:rPr>
        <w:t>承办市委、市政府及市委宣传部交办的其他事项。</w:t>
      </w:r>
    </w:p>
    <w:p>
      <w:pPr>
        <w:ind w:firstLine="630"/>
        <w:jc w:val="left"/>
        <w:rPr>
          <w:rFonts w:hint="eastAsia" w:ascii="黑体" w:hAnsi="黑体" w:eastAsia="黑体"/>
          <w:sz w:val="30"/>
          <w:szCs w:val="30"/>
        </w:rPr>
      </w:pPr>
      <w:r>
        <w:rPr>
          <w:rFonts w:hint="eastAsia" w:ascii="黑体" w:hAnsi="黑体" w:eastAsia="黑体"/>
          <w:sz w:val="30"/>
          <w:szCs w:val="30"/>
        </w:rPr>
        <w:t>二、部门基本情况</w:t>
      </w:r>
    </w:p>
    <w:p>
      <w:pPr>
        <w:ind w:firstLine="630"/>
        <w:jc w:val="left"/>
        <w:rPr>
          <w:rFonts w:hint="eastAsia" w:ascii="仿宋" w:hAnsi="仿宋" w:eastAsia="仿宋"/>
          <w:sz w:val="30"/>
          <w:szCs w:val="30"/>
        </w:rPr>
      </w:pPr>
      <w:bookmarkStart w:id="0" w:name="_Hlk24057939"/>
      <w:r>
        <w:rPr>
          <w:rFonts w:hint="eastAsia" w:ascii="仿宋" w:hAnsi="仿宋" w:eastAsia="仿宋"/>
          <w:sz w:val="30"/>
          <w:szCs w:val="30"/>
        </w:rPr>
        <w:t>纳入本套部门决算汇编范围的单位共3个，包括：</w:t>
      </w:r>
      <w:r>
        <w:rPr>
          <w:rFonts w:hint="eastAsia" w:ascii="仿宋" w:hAnsi="仿宋" w:eastAsia="仿宋"/>
          <w:kern w:val="0"/>
          <w:sz w:val="30"/>
          <w:szCs w:val="30"/>
        </w:rPr>
        <w:t>宣传部本级、文明办和电视台</w:t>
      </w:r>
      <w:r>
        <w:rPr>
          <w:rFonts w:hint="eastAsia" w:ascii="仿宋" w:hAnsi="仿宋" w:eastAsia="仿宋"/>
          <w:sz w:val="30"/>
          <w:szCs w:val="30"/>
        </w:rPr>
        <w:t>。</w:t>
      </w:r>
    </w:p>
    <w:p>
      <w:pPr>
        <w:ind w:firstLine="630"/>
        <w:jc w:val="left"/>
        <w:rPr>
          <w:rFonts w:hint="eastAsia" w:ascii="仿宋" w:hAnsi="仿宋" w:eastAsia="仿宋"/>
          <w:sz w:val="30"/>
          <w:szCs w:val="30"/>
        </w:rPr>
      </w:pPr>
      <w:r>
        <w:rPr>
          <w:rFonts w:hint="eastAsia" w:ascii="仿宋" w:hAnsi="仿宋" w:eastAsia="仿宋"/>
          <w:sz w:val="30"/>
          <w:szCs w:val="30"/>
        </w:rPr>
        <w:t>本部门2018年年末编制人数</w:t>
      </w:r>
      <w:r>
        <w:rPr>
          <w:rFonts w:hint="eastAsia" w:ascii="仿宋" w:hAnsi="仿宋" w:eastAsia="仿宋"/>
          <w:sz w:val="30"/>
          <w:szCs w:val="30"/>
          <w:lang w:val="en-US" w:eastAsia="zh-CN"/>
        </w:rPr>
        <w:t>45</w:t>
      </w:r>
      <w:r>
        <w:rPr>
          <w:rFonts w:hint="eastAsia" w:ascii="仿宋" w:hAnsi="仿宋" w:eastAsia="仿宋"/>
          <w:sz w:val="30"/>
          <w:szCs w:val="30"/>
        </w:rPr>
        <w:t>人，其中行政编制</w:t>
      </w:r>
      <w:r>
        <w:rPr>
          <w:rFonts w:hint="eastAsia" w:ascii="仿宋" w:hAnsi="仿宋" w:eastAsia="仿宋"/>
          <w:sz w:val="30"/>
          <w:szCs w:val="30"/>
          <w:lang w:val="en-US" w:eastAsia="zh-CN"/>
        </w:rPr>
        <w:t>11</w:t>
      </w:r>
      <w:r>
        <w:rPr>
          <w:rFonts w:hint="eastAsia" w:ascii="仿宋" w:hAnsi="仿宋" w:eastAsia="仿宋"/>
          <w:sz w:val="30"/>
          <w:szCs w:val="30"/>
        </w:rPr>
        <w:t>人，事业编制</w:t>
      </w:r>
      <w:r>
        <w:rPr>
          <w:rFonts w:hint="eastAsia" w:ascii="仿宋" w:hAnsi="仿宋" w:eastAsia="仿宋"/>
          <w:sz w:val="30"/>
          <w:szCs w:val="30"/>
          <w:lang w:val="en-US" w:eastAsia="zh-CN"/>
        </w:rPr>
        <w:t>34</w:t>
      </w:r>
      <w:r>
        <w:rPr>
          <w:rFonts w:hint="eastAsia" w:ascii="仿宋" w:hAnsi="仿宋" w:eastAsia="仿宋"/>
          <w:sz w:val="30"/>
          <w:szCs w:val="30"/>
        </w:rPr>
        <w:t>人；年末实有人数</w:t>
      </w:r>
      <w:r>
        <w:rPr>
          <w:rFonts w:hint="eastAsia" w:ascii="仿宋" w:hAnsi="仿宋" w:eastAsia="仿宋"/>
          <w:sz w:val="30"/>
          <w:szCs w:val="30"/>
          <w:lang w:val="en-US" w:eastAsia="zh-CN"/>
        </w:rPr>
        <w:t>54</w:t>
      </w:r>
      <w:r>
        <w:rPr>
          <w:rFonts w:hint="eastAsia" w:ascii="仿宋" w:hAnsi="仿宋" w:eastAsia="仿宋"/>
          <w:sz w:val="30"/>
          <w:szCs w:val="30"/>
        </w:rPr>
        <w:t>人，其中在职人员</w:t>
      </w:r>
      <w:r>
        <w:rPr>
          <w:rFonts w:hint="eastAsia" w:ascii="仿宋" w:hAnsi="仿宋" w:eastAsia="仿宋"/>
          <w:sz w:val="30"/>
          <w:szCs w:val="30"/>
          <w:lang w:val="en-US" w:eastAsia="zh-CN"/>
        </w:rPr>
        <w:t>33</w:t>
      </w:r>
      <w:r>
        <w:rPr>
          <w:rFonts w:hint="eastAsia" w:ascii="仿宋" w:hAnsi="仿宋" w:eastAsia="仿宋"/>
          <w:sz w:val="30"/>
          <w:szCs w:val="30"/>
        </w:rPr>
        <w:t>人，离休人员</w:t>
      </w:r>
      <w:r>
        <w:rPr>
          <w:rFonts w:hint="eastAsia" w:ascii="仿宋" w:hAnsi="仿宋" w:eastAsia="仿宋"/>
          <w:sz w:val="30"/>
          <w:szCs w:val="30"/>
          <w:lang w:val="en-US" w:eastAsia="zh-CN"/>
        </w:rPr>
        <w:t>1</w:t>
      </w:r>
      <w:r>
        <w:rPr>
          <w:rFonts w:hint="eastAsia" w:ascii="仿宋" w:hAnsi="仿宋" w:eastAsia="仿宋"/>
          <w:sz w:val="30"/>
          <w:szCs w:val="30"/>
        </w:rPr>
        <w:t>人，退休人员</w:t>
      </w:r>
      <w:r>
        <w:rPr>
          <w:rFonts w:hint="eastAsia" w:ascii="仿宋" w:hAnsi="仿宋" w:eastAsia="仿宋"/>
          <w:sz w:val="30"/>
          <w:szCs w:val="30"/>
          <w:lang w:val="en-US" w:eastAsia="zh-CN"/>
        </w:rPr>
        <w:t>15</w:t>
      </w:r>
      <w:r>
        <w:rPr>
          <w:rFonts w:hint="eastAsia" w:ascii="仿宋" w:hAnsi="仿宋" w:eastAsia="仿宋"/>
          <w:sz w:val="30"/>
          <w:szCs w:val="30"/>
        </w:rPr>
        <w:t>人；年末学生人数</w:t>
      </w:r>
      <w:r>
        <w:rPr>
          <w:rFonts w:hint="eastAsia" w:ascii="仿宋" w:hAnsi="仿宋" w:eastAsia="仿宋"/>
          <w:sz w:val="30"/>
          <w:szCs w:val="30"/>
          <w:lang w:val="en-US" w:eastAsia="zh-CN"/>
        </w:rPr>
        <w:t>0</w:t>
      </w:r>
      <w:r>
        <w:rPr>
          <w:rFonts w:hint="eastAsia" w:ascii="仿宋" w:hAnsi="仿宋" w:eastAsia="仿宋"/>
          <w:sz w:val="30"/>
          <w:szCs w:val="30"/>
        </w:rPr>
        <w:t>人。</w:t>
      </w:r>
    </w:p>
    <w:bookmarkEnd w:id="0"/>
    <w:p>
      <w:pPr>
        <w:widowControl/>
        <w:spacing w:line="600" w:lineRule="exact"/>
        <w:jc w:val="both"/>
        <w:rPr>
          <w:rFonts w:hint="eastAsia" w:ascii="宋体" w:hAnsi="宋体"/>
          <w:b/>
          <w:sz w:val="32"/>
          <w:szCs w:val="32"/>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r>
        <w:rPr>
          <w:rFonts w:hint="eastAsia" w:ascii="宋体" w:hAnsi="宋体"/>
          <w:b/>
          <w:sz w:val="32"/>
          <w:szCs w:val="32"/>
        </w:rPr>
        <w:t>第二部分  2018年度部门决算表</w:t>
      </w: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rPr>
          <w:rFonts w:hint="eastAsia" w:eastAsia="宋体"/>
          <w:szCs w:val="30"/>
          <w:lang w:eastAsia="zh-CN"/>
        </w:rPr>
      </w:pPr>
      <w:r>
        <w:rPr>
          <w:rFonts w:hint="eastAsia"/>
          <w:szCs w:val="30"/>
        </w:rPr>
        <w:drawing>
          <wp:inline distT="0" distB="0" distL="114300" distR="114300">
            <wp:extent cx="5270500" cy="4450715"/>
            <wp:effectExtent l="0" t="0" r="2540" b="14605"/>
            <wp:docPr id="10" name="图片 1" descr="15735701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descr="1573570187(1)"/>
                    <pic:cNvPicPr>
                      <a:picLocks noChangeAspect="1"/>
                    </pic:cNvPicPr>
                  </pic:nvPicPr>
                  <pic:blipFill>
                    <a:blip r:embed="rId4"/>
                    <a:stretch>
                      <a:fillRect/>
                    </a:stretch>
                  </pic:blipFill>
                  <pic:spPr>
                    <a:xfrm>
                      <a:off x="0" y="0"/>
                      <a:ext cx="5270500" cy="4450715"/>
                    </a:xfrm>
                    <a:prstGeom prst="rect">
                      <a:avLst/>
                    </a:prstGeom>
                    <a:noFill/>
                    <a:ln>
                      <a:noFill/>
                    </a:ln>
                  </pic:spPr>
                </pic:pic>
              </a:graphicData>
            </a:graphic>
          </wp:inline>
        </w:drawing>
      </w:r>
    </w:p>
    <w:p>
      <w:pPr>
        <w:autoSpaceDE w:val="0"/>
        <w:autoSpaceDN w:val="0"/>
        <w:adjustRightInd w:val="0"/>
        <w:spacing w:line="360" w:lineRule="auto"/>
        <w:jc w:val="left"/>
        <w:rPr>
          <w:rFonts w:hint="eastAsia" w:ascii="仿宋" w:hAnsi="仿宋" w:eastAsia="仿宋" w:cs="仿宋_GB2312"/>
          <w:kern w:val="0"/>
          <w:sz w:val="30"/>
          <w:szCs w:val="30"/>
        </w:rPr>
      </w:pPr>
    </w:p>
    <w:p>
      <w:pPr>
        <w:autoSpaceDE w:val="0"/>
        <w:autoSpaceDN w:val="0"/>
        <w:adjustRightInd w:val="0"/>
        <w:spacing w:line="360" w:lineRule="auto"/>
        <w:jc w:val="left"/>
        <w:rPr>
          <w:rFonts w:hint="eastAsia" w:ascii="仿宋" w:hAnsi="仿宋" w:eastAsia="宋体" w:cs="仿宋_GB2312"/>
          <w:kern w:val="0"/>
          <w:sz w:val="30"/>
          <w:szCs w:val="30"/>
          <w:lang w:eastAsia="zh-CN"/>
        </w:rPr>
      </w:pPr>
      <w:r>
        <w:rPr>
          <w:rFonts w:hint="eastAsia" w:ascii="仿宋" w:hAnsi="仿宋" w:eastAsia="仿宋" w:cs="仿宋_GB2312"/>
          <w:kern w:val="0"/>
          <w:sz w:val="30"/>
          <w:szCs w:val="30"/>
        </w:rPr>
        <w:t xml:space="preserve"> </w:t>
      </w:r>
      <w:r>
        <w:rPr>
          <w:rFonts w:hint="eastAsia"/>
          <w:szCs w:val="30"/>
        </w:rPr>
        <w:drawing>
          <wp:inline distT="0" distB="0" distL="114300" distR="114300">
            <wp:extent cx="5269865" cy="3237230"/>
            <wp:effectExtent l="0" t="0" r="3175" b="8890"/>
            <wp:docPr id="9" name="图片 2" descr="1573570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descr="1573570270(1)"/>
                    <pic:cNvPicPr>
                      <a:picLocks noChangeAspect="1"/>
                    </pic:cNvPicPr>
                  </pic:nvPicPr>
                  <pic:blipFill>
                    <a:blip r:embed="rId5"/>
                    <a:stretch>
                      <a:fillRect/>
                    </a:stretch>
                  </pic:blipFill>
                  <pic:spPr>
                    <a:xfrm>
                      <a:off x="0" y="0"/>
                      <a:ext cx="5269865" cy="3237230"/>
                    </a:xfrm>
                    <a:prstGeom prst="rect">
                      <a:avLst/>
                    </a:prstGeom>
                    <a:noFill/>
                    <a:ln>
                      <a:noFill/>
                    </a:ln>
                  </pic:spPr>
                </pic:pic>
              </a:graphicData>
            </a:graphic>
          </wp:inline>
        </w:drawing>
      </w:r>
    </w:p>
    <w:p>
      <w:pPr>
        <w:autoSpaceDE w:val="0"/>
        <w:autoSpaceDN w:val="0"/>
        <w:adjustRightInd w:val="0"/>
        <w:spacing w:line="360" w:lineRule="auto"/>
        <w:jc w:val="left"/>
        <w:rPr>
          <w:rFonts w:hint="eastAsia" w:ascii="仿宋" w:hAnsi="仿宋" w:eastAsia="宋体" w:cs="仿宋_GB2312"/>
          <w:kern w:val="0"/>
          <w:sz w:val="30"/>
          <w:szCs w:val="30"/>
          <w:lang w:eastAsia="zh-CN"/>
        </w:rPr>
      </w:pPr>
      <w:r>
        <w:rPr>
          <w:rFonts w:hint="eastAsia" w:ascii="仿宋" w:hAnsi="仿宋" w:eastAsia="宋体" w:cs="仿宋_GB2312"/>
          <w:kern w:val="0"/>
          <w:sz w:val="30"/>
          <w:szCs w:val="30"/>
          <w:lang w:eastAsia="zh-CN"/>
        </w:rPr>
        <w:drawing>
          <wp:inline distT="0" distB="0" distL="114300" distR="114300">
            <wp:extent cx="5270500" cy="3380105"/>
            <wp:effectExtent l="0" t="0" r="2540" b="3175"/>
            <wp:docPr id="2" name="图片 3" descr="15735703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1573570360(1)"/>
                    <pic:cNvPicPr>
                      <a:picLocks noChangeAspect="1"/>
                    </pic:cNvPicPr>
                  </pic:nvPicPr>
                  <pic:blipFill>
                    <a:blip r:embed="rId6"/>
                    <a:stretch>
                      <a:fillRect/>
                    </a:stretch>
                  </pic:blipFill>
                  <pic:spPr>
                    <a:xfrm>
                      <a:off x="0" y="0"/>
                      <a:ext cx="5270500" cy="3380105"/>
                    </a:xfrm>
                    <a:prstGeom prst="rect">
                      <a:avLst/>
                    </a:prstGeom>
                    <a:noFill/>
                    <a:ln>
                      <a:noFill/>
                    </a:ln>
                  </pic:spPr>
                </pic:pic>
              </a:graphicData>
            </a:graphic>
          </wp:inline>
        </w:drawing>
      </w: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rPr>
          <w:rFonts w:hint="eastAsia" w:ascii="仿宋" w:hAnsi="仿宋" w:eastAsia="宋体" w:cs="仿宋_GB2312"/>
          <w:kern w:val="0"/>
          <w:sz w:val="30"/>
          <w:szCs w:val="30"/>
          <w:lang w:eastAsia="zh-CN"/>
        </w:rPr>
      </w:pPr>
      <w:r>
        <w:rPr>
          <w:rFonts w:hint="eastAsia"/>
          <w:szCs w:val="30"/>
        </w:rPr>
        <w:drawing>
          <wp:inline distT="0" distB="0" distL="114300" distR="114300">
            <wp:extent cx="5273040" cy="3982720"/>
            <wp:effectExtent l="0" t="0" r="0" b="10160"/>
            <wp:docPr id="3" name="图片 4" descr="15735704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1573570439(1)"/>
                    <pic:cNvPicPr>
                      <a:picLocks noChangeAspect="1"/>
                    </pic:cNvPicPr>
                  </pic:nvPicPr>
                  <pic:blipFill>
                    <a:blip r:embed="rId7"/>
                    <a:stretch>
                      <a:fillRect/>
                    </a:stretch>
                  </pic:blipFill>
                  <pic:spPr>
                    <a:xfrm>
                      <a:off x="0" y="0"/>
                      <a:ext cx="5273040" cy="3982720"/>
                    </a:xfrm>
                    <a:prstGeom prst="rect">
                      <a:avLst/>
                    </a:prstGeom>
                    <a:noFill/>
                    <a:ln>
                      <a:noFill/>
                    </a:ln>
                  </pic:spPr>
                </pic:pic>
              </a:graphicData>
            </a:graphic>
          </wp:inline>
        </w:drawing>
      </w:r>
    </w:p>
    <w:p>
      <w:pPr>
        <w:autoSpaceDE w:val="0"/>
        <w:autoSpaceDN w:val="0"/>
        <w:adjustRightInd w:val="0"/>
        <w:spacing w:line="360" w:lineRule="auto"/>
        <w:jc w:val="left"/>
        <w:rPr>
          <w:rFonts w:hint="eastAsia" w:ascii="仿宋" w:hAnsi="仿宋" w:eastAsia="宋体" w:cs="仿宋_GB2312"/>
          <w:kern w:val="0"/>
          <w:sz w:val="30"/>
          <w:szCs w:val="30"/>
          <w:lang w:eastAsia="zh-CN"/>
        </w:rPr>
      </w:pPr>
      <w:r>
        <w:rPr>
          <w:rFonts w:hint="eastAsia"/>
          <w:szCs w:val="30"/>
        </w:rPr>
        <w:drawing>
          <wp:inline distT="0" distB="0" distL="114300" distR="114300">
            <wp:extent cx="5204460" cy="5288280"/>
            <wp:effectExtent l="0" t="0" r="7620" b="0"/>
            <wp:docPr id="4" name="图片 5" descr="15735704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descr="1573570495(1)"/>
                    <pic:cNvPicPr>
                      <a:picLocks noChangeAspect="1"/>
                    </pic:cNvPicPr>
                  </pic:nvPicPr>
                  <pic:blipFill>
                    <a:blip r:embed="rId8"/>
                    <a:stretch>
                      <a:fillRect/>
                    </a:stretch>
                  </pic:blipFill>
                  <pic:spPr>
                    <a:xfrm>
                      <a:off x="0" y="0"/>
                      <a:ext cx="5204460" cy="5288280"/>
                    </a:xfrm>
                    <a:prstGeom prst="rect">
                      <a:avLst/>
                    </a:prstGeom>
                    <a:noFill/>
                    <a:ln>
                      <a:noFill/>
                    </a:ln>
                  </pic:spPr>
                </pic:pic>
              </a:graphicData>
            </a:graphic>
          </wp:inline>
        </w:drawing>
      </w: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rPr>
          <w:rFonts w:hint="eastAsia" w:eastAsia="宋体"/>
          <w:szCs w:val="30"/>
          <w:lang w:eastAsia="zh-CN"/>
        </w:rPr>
      </w:pPr>
      <w:r>
        <w:rPr>
          <w:rFonts w:hint="eastAsia"/>
          <w:szCs w:val="30"/>
        </w:rPr>
        <w:drawing>
          <wp:inline distT="0" distB="0" distL="114300" distR="114300">
            <wp:extent cx="5269865" cy="5102225"/>
            <wp:effectExtent l="0" t="0" r="3175" b="3175"/>
            <wp:docPr id="6" name="图片 6" descr="15735706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1573570603(1)"/>
                    <pic:cNvPicPr>
                      <a:picLocks noChangeAspect="1"/>
                    </pic:cNvPicPr>
                  </pic:nvPicPr>
                  <pic:blipFill>
                    <a:blip r:embed="rId9"/>
                    <a:stretch>
                      <a:fillRect/>
                    </a:stretch>
                  </pic:blipFill>
                  <pic:spPr>
                    <a:xfrm>
                      <a:off x="0" y="0"/>
                      <a:ext cx="5269865" cy="5102225"/>
                    </a:xfrm>
                    <a:prstGeom prst="rect">
                      <a:avLst/>
                    </a:prstGeom>
                    <a:noFill/>
                    <a:ln>
                      <a:noFill/>
                    </a:ln>
                  </pic:spPr>
                </pic:pic>
              </a:graphicData>
            </a:graphic>
          </wp:inline>
        </w:drawing>
      </w:r>
    </w:p>
    <w:p>
      <w:pPr>
        <w:autoSpaceDE w:val="0"/>
        <w:autoSpaceDN w:val="0"/>
        <w:adjustRightInd w:val="0"/>
        <w:spacing w:line="360" w:lineRule="auto"/>
        <w:jc w:val="left"/>
        <w:rPr>
          <w:rFonts w:hint="eastAsia" w:eastAsia="宋体"/>
          <w:szCs w:val="30"/>
          <w:lang w:eastAsia="zh-CN"/>
        </w:rPr>
      </w:pPr>
      <w:r>
        <w:rPr>
          <w:rFonts w:hint="eastAsia" w:eastAsia="宋体"/>
          <w:szCs w:val="30"/>
          <w:lang w:eastAsia="zh-CN"/>
        </w:rPr>
        <w:drawing>
          <wp:inline distT="0" distB="0" distL="114300" distR="114300">
            <wp:extent cx="5271135" cy="3576955"/>
            <wp:effectExtent l="0" t="0" r="1905" b="4445"/>
            <wp:docPr id="7" name="图片 7" descr="15735706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1573570666(1)"/>
                    <pic:cNvPicPr>
                      <a:picLocks noChangeAspect="1"/>
                    </pic:cNvPicPr>
                  </pic:nvPicPr>
                  <pic:blipFill>
                    <a:blip r:embed="rId10"/>
                    <a:stretch>
                      <a:fillRect/>
                    </a:stretch>
                  </pic:blipFill>
                  <pic:spPr>
                    <a:xfrm>
                      <a:off x="0" y="0"/>
                      <a:ext cx="5271135" cy="3576955"/>
                    </a:xfrm>
                    <a:prstGeom prst="rect">
                      <a:avLst/>
                    </a:prstGeom>
                    <a:noFill/>
                    <a:ln>
                      <a:noFill/>
                    </a:ln>
                  </pic:spPr>
                </pic:pic>
              </a:graphicData>
            </a:graphic>
          </wp:inline>
        </w:drawing>
      </w: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rPr>
          <w:rFonts w:hint="eastAsia" w:eastAsia="宋体"/>
          <w:szCs w:val="30"/>
          <w:lang w:eastAsia="zh-CN"/>
        </w:rPr>
      </w:pPr>
      <w:r>
        <w:rPr>
          <w:rFonts w:hint="eastAsia"/>
          <w:szCs w:val="30"/>
        </w:rPr>
        <w:drawing>
          <wp:inline distT="0" distB="0" distL="114300" distR="114300">
            <wp:extent cx="5269865" cy="5118100"/>
            <wp:effectExtent l="0" t="0" r="3175" b="2540"/>
            <wp:docPr id="1" name="图片 8" descr="15735707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descr="1573570760(1)"/>
                    <pic:cNvPicPr>
                      <a:picLocks noChangeAspect="1"/>
                    </pic:cNvPicPr>
                  </pic:nvPicPr>
                  <pic:blipFill>
                    <a:blip r:embed="rId11"/>
                    <a:stretch>
                      <a:fillRect/>
                    </a:stretch>
                  </pic:blipFill>
                  <pic:spPr>
                    <a:xfrm>
                      <a:off x="0" y="0"/>
                      <a:ext cx="5269865" cy="5118100"/>
                    </a:xfrm>
                    <a:prstGeom prst="rect">
                      <a:avLst/>
                    </a:prstGeom>
                    <a:noFill/>
                    <a:ln>
                      <a:noFill/>
                    </a:ln>
                  </pic:spPr>
                </pic:pic>
              </a:graphicData>
            </a:graphic>
          </wp:inline>
        </w:drawing>
      </w: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rPr>
          <w:rFonts w:hint="eastAsia"/>
          <w:szCs w:val="30"/>
        </w:rPr>
      </w:pPr>
      <w:r>
        <w:rPr>
          <w:rFonts w:hint="eastAsia"/>
          <w:szCs w:val="30"/>
        </w:rPr>
        <w:drawing>
          <wp:inline distT="0" distB="0" distL="114300" distR="114300">
            <wp:extent cx="5270500" cy="2127250"/>
            <wp:effectExtent l="0" t="0" r="2540" b="6350"/>
            <wp:docPr id="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9"/>
                    <pic:cNvPicPr>
                      <a:picLocks noChangeAspect="1"/>
                    </pic:cNvPicPr>
                  </pic:nvPicPr>
                  <pic:blipFill>
                    <a:blip r:embed="rId12"/>
                    <a:stretch>
                      <a:fillRect/>
                    </a:stretch>
                  </pic:blipFill>
                  <pic:spPr>
                    <a:xfrm>
                      <a:off x="0" y="0"/>
                      <a:ext cx="5270500" cy="2127250"/>
                    </a:xfrm>
                    <a:prstGeom prst="rect">
                      <a:avLst/>
                    </a:prstGeom>
                    <a:noFill/>
                    <a:ln>
                      <a:noFill/>
                    </a:ln>
                  </pic:spPr>
                </pic:pic>
              </a:graphicData>
            </a:graphic>
          </wp:inline>
        </w:drawing>
      </w:r>
    </w:p>
    <w:p>
      <w:pPr>
        <w:autoSpaceDE w:val="0"/>
        <w:autoSpaceDN w:val="0"/>
        <w:adjustRightInd w:val="0"/>
        <w:spacing w:line="360" w:lineRule="auto"/>
        <w:jc w:val="left"/>
        <w:rPr>
          <w:rFonts w:hint="eastAsia" w:eastAsia="宋体"/>
          <w:szCs w:val="30"/>
          <w:lang w:eastAsia="zh-CN"/>
        </w:rPr>
      </w:pPr>
      <w:r>
        <w:rPr>
          <w:rFonts w:hint="eastAsia" w:eastAsia="宋体"/>
          <w:szCs w:val="30"/>
          <w:lang w:eastAsia="zh-CN"/>
        </w:rPr>
        <w:drawing>
          <wp:inline distT="0" distB="0" distL="114300" distR="114300">
            <wp:extent cx="5271135" cy="3119120"/>
            <wp:effectExtent l="0" t="0" r="1905" b="5080"/>
            <wp:docPr id="8" name="图片 10" descr="15735708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0" descr="1573570836(1)"/>
                    <pic:cNvPicPr>
                      <a:picLocks noChangeAspect="1"/>
                    </pic:cNvPicPr>
                  </pic:nvPicPr>
                  <pic:blipFill>
                    <a:blip r:embed="rId13"/>
                    <a:stretch>
                      <a:fillRect/>
                    </a:stretch>
                  </pic:blipFill>
                  <pic:spPr>
                    <a:xfrm>
                      <a:off x="0" y="0"/>
                      <a:ext cx="5271135" cy="3119120"/>
                    </a:xfrm>
                    <a:prstGeom prst="rect">
                      <a:avLst/>
                    </a:prstGeom>
                    <a:noFill/>
                    <a:ln>
                      <a:noFill/>
                    </a:ln>
                  </pic:spPr>
                </pic:pic>
              </a:graphicData>
            </a:graphic>
          </wp:inline>
        </w:drawing>
      </w:r>
    </w:p>
    <w:p>
      <w:pPr>
        <w:widowControl/>
        <w:spacing w:line="600" w:lineRule="exact"/>
        <w:ind w:firstLine="640"/>
        <w:jc w:val="center"/>
        <w:rPr>
          <w:rFonts w:hint="eastAsia" w:ascii="宋体" w:hAnsi="宋体"/>
          <w:b/>
          <w:sz w:val="32"/>
          <w:szCs w:val="32"/>
        </w:rPr>
      </w:pPr>
      <w:r>
        <w:rPr>
          <w:rFonts w:hint="eastAsia" w:ascii="宋体" w:hAnsi="宋体"/>
          <w:b/>
          <w:sz w:val="32"/>
          <w:szCs w:val="32"/>
        </w:rPr>
        <w:t>三部分  2018年度部门决算情况说明</w:t>
      </w:r>
    </w:p>
    <w:p>
      <w:pPr>
        <w:ind w:firstLine="630"/>
        <w:jc w:val="left"/>
        <w:rPr>
          <w:rFonts w:hint="eastAsia" w:ascii="仿宋" w:hAnsi="仿宋" w:eastAsia="仿宋"/>
          <w:sz w:val="30"/>
          <w:szCs w:val="30"/>
        </w:rPr>
      </w:pPr>
    </w:p>
    <w:p>
      <w:pPr>
        <w:ind w:firstLine="630"/>
        <w:jc w:val="left"/>
        <w:rPr>
          <w:rFonts w:hint="eastAsia" w:ascii="黑体" w:hAnsi="黑体" w:eastAsia="黑体"/>
          <w:sz w:val="30"/>
          <w:szCs w:val="30"/>
        </w:rPr>
      </w:pPr>
      <w:r>
        <w:rPr>
          <w:rFonts w:hint="eastAsia" w:ascii="黑体" w:hAnsi="黑体" w:eastAsia="黑体"/>
          <w:sz w:val="30"/>
          <w:szCs w:val="30"/>
        </w:rPr>
        <w:t>一、收入决算情况说明</w:t>
      </w:r>
    </w:p>
    <w:p>
      <w:pPr>
        <w:ind w:firstLine="630"/>
        <w:jc w:val="left"/>
        <w:rPr>
          <w:rFonts w:hint="eastAsia" w:ascii="仿宋" w:hAnsi="仿宋" w:eastAsia="仿宋"/>
          <w:sz w:val="30"/>
          <w:szCs w:val="30"/>
        </w:rPr>
      </w:pPr>
      <w:r>
        <w:rPr>
          <w:rFonts w:hint="eastAsia" w:ascii="仿宋" w:hAnsi="仿宋" w:eastAsia="仿宋"/>
          <w:i w:val="0"/>
          <w:iCs w:val="0"/>
          <w:sz w:val="30"/>
          <w:szCs w:val="30"/>
        </w:rPr>
        <w:t>本部门2018年度收入总计746.72万元，其中年初结转和结余201.82万元，较2017年减少</w:t>
      </w:r>
      <w:r>
        <w:rPr>
          <w:rFonts w:hint="eastAsia" w:ascii="仿宋" w:hAnsi="仿宋" w:eastAsia="仿宋"/>
          <w:i w:val="0"/>
          <w:iCs w:val="0"/>
          <w:sz w:val="30"/>
          <w:szCs w:val="30"/>
          <w:lang w:val="en-US" w:eastAsia="zh-CN"/>
        </w:rPr>
        <w:t>84.86</w:t>
      </w:r>
      <w:r>
        <w:rPr>
          <w:rFonts w:hint="eastAsia" w:ascii="仿宋" w:hAnsi="仿宋" w:eastAsia="仿宋"/>
          <w:i w:val="0"/>
          <w:iCs w:val="0"/>
          <w:sz w:val="30"/>
          <w:szCs w:val="30"/>
        </w:rPr>
        <w:t>万元，下降</w:t>
      </w:r>
      <w:r>
        <w:rPr>
          <w:rFonts w:hint="eastAsia" w:ascii="仿宋" w:hAnsi="仿宋" w:eastAsia="仿宋"/>
          <w:i w:val="0"/>
          <w:iCs w:val="0"/>
          <w:sz w:val="30"/>
          <w:szCs w:val="30"/>
          <w:lang w:val="en-US" w:eastAsia="zh-CN"/>
        </w:rPr>
        <w:t>72.94</w:t>
      </w:r>
      <w:r>
        <w:rPr>
          <w:rFonts w:hint="eastAsia" w:ascii="仿宋" w:hAnsi="仿宋" w:eastAsia="仿宋"/>
          <w:i w:val="0"/>
          <w:iCs w:val="0"/>
          <w:sz w:val="30"/>
          <w:szCs w:val="30"/>
        </w:rPr>
        <w:t>%；本年收入合计544.9万元，较2017年减少</w:t>
      </w:r>
      <w:r>
        <w:rPr>
          <w:rFonts w:hint="eastAsia" w:ascii="仿宋" w:hAnsi="仿宋" w:eastAsia="仿宋"/>
          <w:i w:val="0"/>
          <w:iCs w:val="0"/>
          <w:sz w:val="30"/>
          <w:szCs w:val="30"/>
          <w:lang w:val="en-US" w:eastAsia="zh-CN"/>
        </w:rPr>
        <w:t>12.18</w:t>
      </w:r>
      <w:r>
        <w:rPr>
          <w:rFonts w:hint="eastAsia" w:ascii="仿宋" w:hAnsi="仿宋" w:eastAsia="仿宋"/>
          <w:i w:val="0"/>
          <w:iCs w:val="0"/>
          <w:sz w:val="30"/>
          <w:szCs w:val="30"/>
        </w:rPr>
        <w:t>万元，下降</w:t>
      </w:r>
      <w:r>
        <w:rPr>
          <w:rFonts w:hint="eastAsia" w:ascii="仿宋" w:hAnsi="仿宋" w:eastAsia="仿宋"/>
          <w:i w:val="0"/>
          <w:iCs w:val="0"/>
          <w:sz w:val="30"/>
          <w:szCs w:val="30"/>
          <w:lang w:val="en-US" w:eastAsia="zh-CN"/>
        </w:rPr>
        <w:t>2.28</w:t>
      </w:r>
      <w:r>
        <w:rPr>
          <w:rFonts w:hint="eastAsia" w:ascii="仿宋" w:hAnsi="仿宋" w:eastAsia="仿宋"/>
          <w:i w:val="0"/>
          <w:iCs w:val="0"/>
          <w:sz w:val="30"/>
          <w:szCs w:val="30"/>
        </w:rPr>
        <w:t>%，主要原因是：年初结转和结余</w:t>
      </w:r>
      <w:r>
        <w:rPr>
          <w:rFonts w:hint="eastAsia" w:ascii="仿宋" w:hAnsi="仿宋" w:eastAsia="仿宋"/>
          <w:i w:val="0"/>
          <w:iCs w:val="0"/>
          <w:sz w:val="30"/>
          <w:szCs w:val="30"/>
          <w:lang w:val="en-US" w:eastAsia="zh-CN"/>
        </w:rPr>
        <w:t>减少是2018年</w:t>
      </w:r>
      <w:r>
        <w:rPr>
          <w:rFonts w:hint="eastAsia" w:ascii="仿宋" w:hAnsi="仿宋" w:eastAsia="仿宋"/>
          <w:sz w:val="30"/>
          <w:szCs w:val="30"/>
        </w:rPr>
        <w:t>年终追加年前下达，2017年获得年头年尾两追加，而2018年追加又在2019年下达。</w:t>
      </w:r>
    </w:p>
    <w:p>
      <w:pPr>
        <w:ind w:firstLine="630"/>
        <w:jc w:val="left"/>
        <w:rPr>
          <w:rFonts w:hint="eastAsia" w:ascii="仿宋" w:hAnsi="仿宋" w:eastAsia="仿宋"/>
          <w:sz w:val="30"/>
          <w:szCs w:val="30"/>
        </w:rPr>
      </w:pPr>
      <w:r>
        <w:rPr>
          <w:rFonts w:hint="eastAsia" w:ascii="仿宋" w:hAnsi="仿宋" w:eastAsia="仿宋"/>
          <w:sz w:val="30"/>
          <w:szCs w:val="30"/>
        </w:rPr>
        <w:t xml:space="preserve">本年收入的具体构成为：财政拨款收入490.7万元，占90.05%；事业收入52.35万元，占9.61%；经营收入0万元，占0%；其他收入1.85万元，占0.34%。  </w:t>
      </w:r>
    </w:p>
    <w:p>
      <w:pPr>
        <w:ind w:firstLine="630"/>
        <w:jc w:val="left"/>
        <w:rPr>
          <w:rFonts w:hint="eastAsia" w:ascii="黑体" w:hAnsi="黑体" w:eastAsia="黑体"/>
          <w:sz w:val="30"/>
          <w:szCs w:val="30"/>
        </w:rPr>
      </w:pPr>
      <w:r>
        <w:rPr>
          <w:rFonts w:hint="eastAsia" w:ascii="黑体" w:hAnsi="黑体" w:eastAsia="黑体"/>
          <w:sz w:val="30"/>
          <w:szCs w:val="30"/>
        </w:rPr>
        <w:t>二、支出决算情况说明</w:t>
      </w:r>
    </w:p>
    <w:p>
      <w:pPr>
        <w:ind w:firstLine="630"/>
        <w:jc w:val="left"/>
        <w:rPr>
          <w:rFonts w:hint="eastAsia" w:ascii="仿宋" w:hAnsi="仿宋" w:eastAsia="仿宋"/>
          <w:sz w:val="30"/>
          <w:szCs w:val="30"/>
        </w:rPr>
      </w:pPr>
      <w:r>
        <w:rPr>
          <w:rFonts w:hint="eastAsia" w:ascii="仿宋" w:hAnsi="仿宋" w:eastAsia="仿宋"/>
          <w:sz w:val="30"/>
          <w:szCs w:val="30"/>
        </w:rPr>
        <w:t>本部门2018年度支出总计746.72万元，其中本年支出合计55</w:t>
      </w:r>
      <w:r>
        <w:rPr>
          <w:rFonts w:hint="eastAsia" w:ascii="仿宋" w:hAnsi="仿宋" w:eastAsia="仿宋"/>
          <w:sz w:val="30"/>
          <w:szCs w:val="30"/>
          <w:lang w:val="en-US" w:eastAsia="zh-CN"/>
        </w:rPr>
        <w:t>9.45</w:t>
      </w:r>
      <w:r>
        <w:rPr>
          <w:rFonts w:hint="eastAsia" w:ascii="仿宋" w:hAnsi="仿宋" w:eastAsia="仿宋"/>
          <w:sz w:val="30"/>
          <w:szCs w:val="30"/>
        </w:rPr>
        <w:t>万元，较2017年减少</w:t>
      </w:r>
      <w:r>
        <w:rPr>
          <w:rFonts w:hint="eastAsia" w:ascii="仿宋" w:hAnsi="仿宋" w:eastAsia="仿宋"/>
          <w:sz w:val="30"/>
          <w:szCs w:val="30"/>
          <w:lang w:val="en-US" w:eastAsia="zh-CN"/>
        </w:rPr>
        <w:t>12.18</w:t>
      </w:r>
      <w:r>
        <w:rPr>
          <w:rFonts w:hint="eastAsia" w:ascii="仿宋" w:hAnsi="仿宋" w:eastAsia="仿宋"/>
          <w:sz w:val="30"/>
          <w:szCs w:val="30"/>
        </w:rPr>
        <w:t>万元，下降</w:t>
      </w:r>
      <w:r>
        <w:rPr>
          <w:rFonts w:hint="eastAsia" w:ascii="仿宋" w:hAnsi="仿宋" w:eastAsia="仿宋"/>
          <w:sz w:val="30"/>
          <w:szCs w:val="30"/>
          <w:lang w:val="en-US" w:eastAsia="zh-CN"/>
        </w:rPr>
        <w:t>2.28</w:t>
      </w:r>
      <w:r>
        <w:rPr>
          <w:rFonts w:hint="eastAsia" w:ascii="仿宋" w:hAnsi="仿宋" w:eastAsia="仿宋"/>
          <w:sz w:val="30"/>
          <w:szCs w:val="30"/>
        </w:rPr>
        <w:t>%，主要原因是：</w:t>
      </w:r>
      <w:r>
        <w:rPr>
          <w:rFonts w:hint="eastAsia" w:ascii="仿宋" w:hAnsi="仿宋" w:eastAsia="仿宋"/>
          <w:sz w:val="30"/>
          <w:szCs w:val="30"/>
          <w:lang w:val="en-US" w:eastAsia="zh-CN"/>
        </w:rPr>
        <w:t>基本持平</w:t>
      </w:r>
      <w:r>
        <w:rPr>
          <w:rFonts w:hint="eastAsia" w:ascii="仿宋" w:hAnsi="仿宋" w:eastAsia="仿宋"/>
          <w:sz w:val="30"/>
          <w:szCs w:val="30"/>
        </w:rPr>
        <w:t>；年末结转和结余</w:t>
      </w:r>
      <w:r>
        <w:rPr>
          <w:rFonts w:hint="eastAsia" w:ascii="仿宋" w:hAnsi="仿宋" w:eastAsia="仿宋"/>
          <w:sz w:val="30"/>
          <w:szCs w:val="30"/>
          <w:lang w:val="en-US" w:eastAsia="zh-CN"/>
        </w:rPr>
        <w:t>187.27</w:t>
      </w:r>
      <w:r>
        <w:rPr>
          <w:rFonts w:hint="eastAsia" w:ascii="仿宋" w:hAnsi="仿宋" w:eastAsia="仿宋"/>
          <w:sz w:val="30"/>
          <w:szCs w:val="30"/>
        </w:rPr>
        <w:t>万元，较2017年减少1</w:t>
      </w:r>
      <w:r>
        <w:rPr>
          <w:rFonts w:hint="eastAsia" w:ascii="仿宋" w:hAnsi="仿宋" w:eastAsia="仿宋"/>
          <w:sz w:val="30"/>
          <w:szCs w:val="30"/>
          <w:lang w:val="en-US" w:eastAsia="zh-CN"/>
        </w:rPr>
        <w:t>4.55</w:t>
      </w:r>
      <w:r>
        <w:rPr>
          <w:rFonts w:hint="eastAsia" w:ascii="仿宋" w:hAnsi="仿宋" w:eastAsia="仿宋"/>
          <w:sz w:val="30"/>
          <w:szCs w:val="30"/>
        </w:rPr>
        <w:t>万元，下降</w:t>
      </w:r>
      <w:r>
        <w:rPr>
          <w:rFonts w:hint="eastAsia" w:ascii="仿宋" w:hAnsi="仿宋" w:eastAsia="仿宋"/>
          <w:sz w:val="30"/>
          <w:szCs w:val="30"/>
          <w:lang w:val="en-US" w:eastAsia="zh-CN"/>
        </w:rPr>
        <w:t>7.21</w:t>
      </w:r>
      <w:r>
        <w:rPr>
          <w:rFonts w:hint="eastAsia" w:ascii="仿宋" w:hAnsi="仿宋" w:eastAsia="仿宋"/>
          <w:sz w:val="30"/>
          <w:szCs w:val="30"/>
        </w:rPr>
        <w:t>%，主要原因是：</w:t>
      </w:r>
      <w:r>
        <w:rPr>
          <w:rFonts w:hint="eastAsia" w:ascii="仿宋" w:hAnsi="仿宋" w:eastAsia="仿宋"/>
          <w:sz w:val="30"/>
          <w:szCs w:val="30"/>
          <w:lang w:val="en-US" w:eastAsia="zh-CN"/>
        </w:rPr>
        <w:t>基本持平</w:t>
      </w:r>
      <w:r>
        <w:rPr>
          <w:rFonts w:hint="eastAsia" w:ascii="仿宋" w:hAnsi="仿宋" w:eastAsia="仿宋"/>
          <w:sz w:val="30"/>
          <w:szCs w:val="30"/>
        </w:rPr>
        <w:t>。</w:t>
      </w:r>
    </w:p>
    <w:p>
      <w:pPr>
        <w:ind w:firstLine="630"/>
        <w:jc w:val="left"/>
        <w:rPr>
          <w:rFonts w:hint="eastAsia" w:ascii="仿宋" w:hAnsi="仿宋" w:eastAsia="仿宋"/>
          <w:sz w:val="30"/>
          <w:szCs w:val="30"/>
        </w:rPr>
      </w:pPr>
      <w:r>
        <w:rPr>
          <w:rFonts w:hint="eastAsia" w:ascii="仿宋" w:hAnsi="仿宋" w:eastAsia="仿宋"/>
          <w:sz w:val="30"/>
          <w:szCs w:val="30"/>
        </w:rPr>
        <w:t>本年支出的具体构成为：基本支出</w:t>
      </w:r>
      <w:r>
        <w:rPr>
          <w:rFonts w:hint="eastAsia" w:ascii="仿宋" w:hAnsi="仿宋" w:eastAsia="仿宋"/>
          <w:sz w:val="30"/>
          <w:szCs w:val="30"/>
          <w:lang w:val="en-US" w:eastAsia="zh-CN"/>
        </w:rPr>
        <w:t>559.45</w:t>
      </w:r>
      <w:r>
        <w:rPr>
          <w:rFonts w:hint="eastAsia" w:ascii="仿宋" w:hAnsi="仿宋" w:eastAsia="仿宋"/>
          <w:sz w:val="30"/>
          <w:szCs w:val="30"/>
        </w:rPr>
        <w:t>万元，占</w:t>
      </w:r>
      <w:r>
        <w:rPr>
          <w:rFonts w:hint="eastAsia" w:ascii="仿宋" w:hAnsi="仿宋" w:eastAsia="仿宋"/>
          <w:sz w:val="30"/>
          <w:szCs w:val="30"/>
          <w:lang w:val="en-US" w:eastAsia="zh-CN"/>
        </w:rPr>
        <w:t>100</w:t>
      </w:r>
      <w:r>
        <w:rPr>
          <w:rFonts w:hint="eastAsia" w:ascii="仿宋" w:hAnsi="仿宋" w:eastAsia="仿宋"/>
          <w:sz w:val="30"/>
          <w:szCs w:val="30"/>
        </w:rPr>
        <w:t>%；项目支出</w:t>
      </w:r>
      <w:r>
        <w:rPr>
          <w:rFonts w:hint="eastAsia" w:ascii="仿宋" w:hAnsi="仿宋" w:eastAsia="仿宋"/>
          <w:sz w:val="30"/>
          <w:szCs w:val="30"/>
          <w:lang w:val="en-US" w:eastAsia="zh-CN"/>
        </w:rPr>
        <w:t>0</w:t>
      </w:r>
      <w:r>
        <w:rPr>
          <w:rFonts w:hint="eastAsia" w:ascii="仿宋" w:hAnsi="仿宋" w:eastAsia="仿宋"/>
          <w:sz w:val="30"/>
          <w:szCs w:val="30"/>
        </w:rPr>
        <w:t>万元，占</w:t>
      </w:r>
      <w:r>
        <w:rPr>
          <w:rFonts w:hint="eastAsia" w:ascii="仿宋" w:hAnsi="仿宋" w:eastAsia="仿宋"/>
          <w:sz w:val="30"/>
          <w:szCs w:val="30"/>
          <w:lang w:val="en-US" w:eastAsia="zh-CN"/>
        </w:rPr>
        <w:t>0</w:t>
      </w:r>
      <w:r>
        <w:rPr>
          <w:rFonts w:hint="eastAsia" w:ascii="仿宋" w:hAnsi="仿宋" w:eastAsia="仿宋"/>
          <w:sz w:val="30"/>
          <w:szCs w:val="30"/>
        </w:rPr>
        <w:t>%；经营支出</w:t>
      </w:r>
      <w:r>
        <w:rPr>
          <w:rFonts w:hint="eastAsia" w:ascii="仿宋" w:hAnsi="仿宋" w:eastAsia="仿宋"/>
          <w:sz w:val="30"/>
          <w:szCs w:val="30"/>
          <w:lang w:val="en-US" w:eastAsia="zh-CN"/>
        </w:rPr>
        <w:t>0</w:t>
      </w:r>
      <w:r>
        <w:rPr>
          <w:rFonts w:hint="eastAsia" w:ascii="仿宋" w:hAnsi="仿宋" w:eastAsia="仿宋"/>
          <w:sz w:val="30"/>
          <w:szCs w:val="30"/>
        </w:rPr>
        <w:t>万元，占</w:t>
      </w:r>
      <w:r>
        <w:rPr>
          <w:rFonts w:hint="eastAsia" w:ascii="仿宋" w:hAnsi="仿宋" w:eastAsia="仿宋"/>
          <w:sz w:val="30"/>
          <w:szCs w:val="30"/>
          <w:lang w:val="en-US" w:eastAsia="zh-CN"/>
        </w:rPr>
        <w:t>0</w:t>
      </w:r>
      <w:r>
        <w:rPr>
          <w:rFonts w:hint="eastAsia" w:ascii="仿宋" w:hAnsi="仿宋" w:eastAsia="仿宋"/>
          <w:sz w:val="30"/>
          <w:szCs w:val="30"/>
        </w:rPr>
        <w:t xml:space="preserve">%；其他支出（对附属单位补助支出、上缴上级支出） </w:t>
      </w:r>
      <w:r>
        <w:rPr>
          <w:rFonts w:hint="eastAsia" w:ascii="仿宋" w:hAnsi="仿宋" w:eastAsia="仿宋"/>
          <w:sz w:val="30"/>
          <w:szCs w:val="30"/>
          <w:lang w:val="en-US" w:eastAsia="zh-CN"/>
        </w:rPr>
        <w:t>0</w:t>
      </w:r>
      <w:r>
        <w:rPr>
          <w:rFonts w:hint="eastAsia" w:ascii="仿宋" w:hAnsi="仿宋" w:eastAsia="仿宋"/>
          <w:sz w:val="30"/>
          <w:szCs w:val="30"/>
        </w:rPr>
        <w:t xml:space="preserve">万元，占 </w:t>
      </w:r>
      <w:r>
        <w:rPr>
          <w:rFonts w:hint="eastAsia" w:ascii="仿宋" w:hAnsi="仿宋" w:eastAsia="仿宋"/>
          <w:sz w:val="30"/>
          <w:szCs w:val="30"/>
          <w:lang w:val="en-US" w:eastAsia="zh-CN"/>
        </w:rPr>
        <w:t>0</w:t>
      </w:r>
      <w:r>
        <w:rPr>
          <w:rFonts w:hint="eastAsia" w:ascii="仿宋" w:hAnsi="仿宋" w:eastAsia="仿宋"/>
          <w:sz w:val="30"/>
          <w:szCs w:val="30"/>
        </w:rPr>
        <w:t>%。</w:t>
      </w:r>
    </w:p>
    <w:p>
      <w:pPr>
        <w:ind w:firstLine="630"/>
        <w:jc w:val="left"/>
        <w:rPr>
          <w:rFonts w:hint="eastAsia" w:ascii="黑体" w:hAnsi="黑体" w:eastAsia="黑体"/>
          <w:sz w:val="30"/>
          <w:szCs w:val="30"/>
        </w:rPr>
      </w:pPr>
      <w:r>
        <w:rPr>
          <w:rFonts w:hint="eastAsia" w:ascii="黑体" w:hAnsi="黑体" w:eastAsia="黑体"/>
          <w:sz w:val="30"/>
          <w:szCs w:val="30"/>
        </w:rPr>
        <w:t>三、财政拨款支出决算情况说明</w:t>
      </w:r>
    </w:p>
    <w:p>
      <w:pPr>
        <w:ind w:firstLine="630"/>
        <w:jc w:val="left"/>
        <w:rPr>
          <w:rFonts w:hint="eastAsia" w:ascii="仿宋" w:hAnsi="仿宋" w:eastAsia="仿宋"/>
          <w:sz w:val="30"/>
          <w:szCs w:val="30"/>
          <w:lang w:val="en-US" w:eastAsia="zh-CN"/>
        </w:rPr>
      </w:pPr>
      <w:r>
        <w:rPr>
          <w:rFonts w:hint="eastAsia" w:ascii="仿宋" w:hAnsi="仿宋" w:eastAsia="仿宋"/>
          <w:sz w:val="30"/>
          <w:szCs w:val="30"/>
        </w:rPr>
        <w:t>本部门2018年度财政拨款本年支出年初预算数为</w:t>
      </w:r>
      <w:r>
        <w:rPr>
          <w:rFonts w:hint="eastAsia" w:ascii="仿宋" w:hAnsi="仿宋" w:eastAsia="仿宋"/>
          <w:sz w:val="30"/>
          <w:szCs w:val="30"/>
          <w:lang w:val="en-US" w:eastAsia="zh-CN"/>
        </w:rPr>
        <w:t>510.27</w:t>
      </w:r>
      <w:r>
        <w:rPr>
          <w:rFonts w:hint="eastAsia" w:ascii="仿宋" w:hAnsi="仿宋" w:eastAsia="仿宋"/>
          <w:sz w:val="30"/>
          <w:szCs w:val="30"/>
        </w:rPr>
        <w:t>万元，决算数为</w:t>
      </w:r>
      <w:r>
        <w:rPr>
          <w:rFonts w:hint="eastAsia" w:ascii="仿宋" w:hAnsi="仿宋" w:eastAsia="仿宋"/>
          <w:sz w:val="30"/>
          <w:szCs w:val="30"/>
          <w:lang w:val="en-US" w:eastAsia="zh-CN"/>
        </w:rPr>
        <w:t>370.58</w:t>
      </w:r>
      <w:r>
        <w:rPr>
          <w:rFonts w:hint="eastAsia" w:ascii="仿宋" w:hAnsi="仿宋" w:eastAsia="仿宋"/>
          <w:sz w:val="30"/>
          <w:szCs w:val="30"/>
        </w:rPr>
        <w:t>万元，完成年初预算的</w:t>
      </w:r>
      <w:r>
        <w:rPr>
          <w:rFonts w:hint="eastAsia" w:ascii="仿宋" w:hAnsi="仿宋" w:eastAsia="仿宋"/>
          <w:sz w:val="30"/>
          <w:szCs w:val="30"/>
          <w:lang w:val="en-US" w:eastAsia="zh-CN"/>
        </w:rPr>
        <w:t>72.62</w:t>
      </w:r>
      <w:r>
        <w:rPr>
          <w:rFonts w:hint="eastAsia" w:ascii="仿宋" w:hAnsi="仿宋" w:eastAsia="仿宋"/>
          <w:sz w:val="30"/>
          <w:szCs w:val="30"/>
        </w:rPr>
        <w:t>%。其中：</w:t>
      </w:r>
    </w:p>
    <w:p>
      <w:pPr>
        <w:ind w:firstLine="630"/>
        <w:jc w:val="left"/>
        <w:rPr>
          <w:rFonts w:hint="eastAsia" w:ascii="仿宋" w:hAnsi="仿宋" w:eastAsia="仿宋"/>
          <w:sz w:val="30"/>
          <w:szCs w:val="30"/>
        </w:rPr>
      </w:pPr>
      <w:r>
        <w:rPr>
          <w:rFonts w:hint="eastAsia" w:ascii="仿宋" w:hAnsi="仿宋" w:eastAsia="仿宋"/>
          <w:sz w:val="30"/>
          <w:szCs w:val="30"/>
        </w:rPr>
        <w:t>（一）一般公共服务支出年初预算数为</w:t>
      </w:r>
      <w:r>
        <w:rPr>
          <w:rFonts w:hint="eastAsia" w:ascii="仿宋" w:hAnsi="仿宋" w:eastAsia="仿宋"/>
          <w:sz w:val="30"/>
          <w:szCs w:val="30"/>
          <w:lang w:val="en-US" w:eastAsia="zh-CN"/>
        </w:rPr>
        <w:t>235.07</w:t>
      </w:r>
      <w:r>
        <w:rPr>
          <w:rFonts w:hint="eastAsia" w:ascii="仿宋" w:hAnsi="仿宋" w:eastAsia="仿宋"/>
          <w:sz w:val="30"/>
          <w:szCs w:val="30"/>
        </w:rPr>
        <w:t>万元，决算数为</w:t>
      </w:r>
      <w:r>
        <w:rPr>
          <w:rFonts w:hint="eastAsia" w:ascii="仿宋" w:hAnsi="仿宋" w:eastAsia="仿宋"/>
          <w:sz w:val="30"/>
          <w:szCs w:val="30"/>
          <w:lang w:val="en-US" w:eastAsia="zh-CN"/>
        </w:rPr>
        <w:t>121.34</w:t>
      </w:r>
      <w:r>
        <w:rPr>
          <w:rFonts w:hint="eastAsia" w:ascii="仿宋" w:hAnsi="仿宋" w:eastAsia="仿宋"/>
          <w:sz w:val="30"/>
          <w:szCs w:val="30"/>
        </w:rPr>
        <w:t xml:space="preserve">万元，完成年初预算的 </w:t>
      </w:r>
      <w:r>
        <w:rPr>
          <w:rFonts w:hint="eastAsia" w:ascii="仿宋" w:hAnsi="仿宋" w:eastAsia="仿宋"/>
          <w:sz w:val="30"/>
          <w:szCs w:val="30"/>
          <w:lang w:val="en-US" w:eastAsia="zh-CN"/>
        </w:rPr>
        <w:t>51.62</w:t>
      </w:r>
      <w:r>
        <w:rPr>
          <w:rFonts w:hint="eastAsia" w:ascii="仿宋" w:hAnsi="仿宋" w:eastAsia="仿宋"/>
          <w:sz w:val="30"/>
          <w:szCs w:val="30"/>
        </w:rPr>
        <w:t>%，主要原因是：</w:t>
      </w:r>
      <w:r>
        <w:rPr>
          <w:rFonts w:hint="eastAsia" w:ascii="仿宋" w:hAnsi="仿宋" w:eastAsia="仿宋"/>
          <w:sz w:val="30"/>
          <w:szCs w:val="30"/>
          <w:lang w:val="en-US" w:eastAsia="zh-CN"/>
        </w:rPr>
        <w:t>节约开支，年终结余多</w:t>
      </w:r>
      <w:r>
        <w:rPr>
          <w:rFonts w:hint="eastAsia" w:ascii="仿宋" w:hAnsi="仿宋" w:eastAsia="仿宋"/>
          <w:sz w:val="30"/>
          <w:szCs w:val="30"/>
        </w:rPr>
        <w:t>。</w:t>
      </w:r>
    </w:p>
    <w:p>
      <w:pPr>
        <w:ind w:firstLine="630"/>
        <w:jc w:val="left"/>
        <w:rPr>
          <w:rFonts w:hint="eastAsia" w:ascii="仿宋" w:hAnsi="仿宋" w:eastAsia="仿宋"/>
          <w:sz w:val="30"/>
          <w:szCs w:val="30"/>
        </w:rPr>
      </w:pPr>
      <w:r>
        <w:rPr>
          <w:rFonts w:hint="eastAsia" w:ascii="仿宋" w:hAnsi="仿宋" w:eastAsia="仿宋"/>
          <w:sz w:val="30"/>
          <w:szCs w:val="30"/>
        </w:rPr>
        <w:t xml:space="preserve">（二）教育支出年初预算数为 </w:t>
      </w:r>
      <w:r>
        <w:rPr>
          <w:rFonts w:hint="eastAsia" w:ascii="仿宋" w:hAnsi="仿宋" w:eastAsia="仿宋"/>
          <w:sz w:val="30"/>
          <w:szCs w:val="30"/>
          <w:lang w:val="en-US" w:eastAsia="zh-CN"/>
        </w:rPr>
        <w:t>4</w:t>
      </w:r>
      <w:r>
        <w:rPr>
          <w:rFonts w:hint="eastAsia" w:ascii="仿宋" w:hAnsi="仿宋" w:eastAsia="仿宋"/>
          <w:sz w:val="30"/>
          <w:szCs w:val="30"/>
        </w:rPr>
        <w:t xml:space="preserve">万元，决算数为 </w:t>
      </w:r>
      <w:r>
        <w:rPr>
          <w:rFonts w:hint="eastAsia" w:ascii="仿宋" w:hAnsi="仿宋" w:eastAsia="仿宋"/>
          <w:sz w:val="30"/>
          <w:szCs w:val="30"/>
          <w:lang w:val="en-US" w:eastAsia="zh-CN"/>
        </w:rPr>
        <w:t>4</w:t>
      </w:r>
      <w:r>
        <w:rPr>
          <w:rFonts w:hint="eastAsia" w:ascii="仿宋" w:hAnsi="仿宋" w:eastAsia="仿宋"/>
          <w:sz w:val="30"/>
          <w:szCs w:val="30"/>
        </w:rPr>
        <w:t>万元，完成年初预算的</w:t>
      </w:r>
      <w:r>
        <w:rPr>
          <w:rFonts w:hint="eastAsia" w:ascii="仿宋" w:hAnsi="仿宋" w:eastAsia="仿宋"/>
          <w:sz w:val="30"/>
          <w:szCs w:val="30"/>
          <w:lang w:val="en-US" w:eastAsia="zh-CN"/>
        </w:rPr>
        <w:t>100</w:t>
      </w:r>
      <w:r>
        <w:rPr>
          <w:rFonts w:hint="eastAsia" w:ascii="仿宋" w:hAnsi="仿宋" w:eastAsia="仿宋"/>
          <w:sz w:val="30"/>
          <w:szCs w:val="30"/>
        </w:rPr>
        <w:t>%，主要原因是：</w:t>
      </w:r>
      <w:r>
        <w:rPr>
          <w:rFonts w:ascii="仿宋" w:hAnsi="仿宋" w:eastAsia="仿宋"/>
          <w:sz w:val="30"/>
          <w:szCs w:val="30"/>
        </w:rPr>
        <w:t>……</w:t>
      </w:r>
      <w:r>
        <w:rPr>
          <w:rFonts w:hint="eastAsia" w:ascii="仿宋" w:hAnsi="仿宋" w:eastAsia="仿宋"/>
          <w:sz w:val="30"/>
          <w:szCs w:val="30"/>
        </w:rPr>
        <w:t>。</w:t>
      </w:r>
    </w:p>
    <w:p>
      <w:pPr>
        <w:ind w:firstLine="630"/>
        <w:jc w:val="left"/>
        <w:rPr>
          <w:rFonts w:hint="eastAsia" w:ascii="仿宋" w:hAnsi="仿宋" w:eastAsia="仿宋"/>
          <w:sz w:val="30"/>
          <w:szCs w:val="30"/>
        </w:rPr>
      </w:pPr>
      <w:r>
        <w:rPr>
          <w:rFonts w:hint="eastAsia" w:ascii="仿宋" w:hAnsi="仿宋" w:eastAsia="仿宋"/>
          <w:sz w:val="30"/>
          <w:szCs w:val="30"/>
        </w:rPr>
        <w:t>（</w:t>
      </w:r>
      <w:r>
        <w:rPr>
          <w:rFonts w:hint="eastAsia" w:ascii="仿宋" w:hAnsi="仿宋" w:eastAsia="仿宋"/>
          <w:sz w:val="30"/>
          <w:szCs w:val="30"/>
          <w:lang w:val="en-US" w:eastAsia="zh-CN"/>
        </w:rPr>
        <w:t>三</w:t>
      </w:r>
      <w:r>
        <w:rPr>
          <w:rFonts w:hint="eastAsia" w:ascii="仿宋" w:hAnsi="仿宋" w:eastAsia="仿宋"/>
          <w:sz w:val="30"/>
          <w:szCs w:val="30"/>
        </w:rPr>
        <w:t xml:space="preserve">）文化体育与传媒支出年初预算数为 </w:t>
      </w:r>
      <w:r>
        <w:rPr>
          <w:rFonts w:hint="eastAsia" w:ascii="仿宋" w:hAnsi="仿宋" w:eastAsia="仿宋"/>
          <w:sz w:val="30"/>
          <w:szCs w:val="30"/>
          <w:lang w:val="en-US" w:eastAsia="zh-CN"/>
        </w:rPr>
        <w:t>203.25</w:t>
      </w:r>
      <w:r>
        <w:rPr>
          <w:rFonts w:hint="eastAsia" w:ascii="仿宋" w:hAnsi="仿宋" w:eastAsia="仿宋"/>
          <w:sz w:val="30"/>
          <w:szCs w:val="30"/>
        </w:rPr>
        <w:t xml:space="preserve">万元，决算数为 </w:t>
      </w:r>
      <w:r>
        <w:rPr>
          <w:rFonts w:hint="eastAsia" w:ascii="仿宋" w:hAnsi="仿宋" w:eastAsia="仿宋"/>
          <w:sz w:val="30"/>
          <w:szCs w:val="30"/>
          <w:lang w:val="en-US" w:eastAsia="zh-CN"/>
        </w:rPr>
        <w:t>178.43</w:t>
      </w:r>
      <w:r>
        <w:rPr>
          <w:rFonts w:hint="eastAsia" w:ascii="仿宋" w:hAnsi="仿宋" w:eastAsia="仿宋"/>
          <w:sz w:val="30"/>
          <w:szCs w:val="30"/>
        </w:rPr>
        <w:t xml:space="preserve">万元，完成年初预算的 </w:t>
      </w:r>
      <w:r>
        <w:rPr>
          <w:rFonts w:hint="eastAsia" w:ascii="仿宋" w:hAnsi="仿宋" w:eastAsia="仿宋"/>
          <w:sz w:val="30"/>
          <w:szCs w:val="30"/>
          <w:lang w:val="en-US" w:eastAsia="zh-CN"/>
        </w:rPr>
        <w:t>87.79</w:t>
      </w:r>
      <w:r>
        <w:rPr>
          <w:rFonts w:hint="eastAsia" w:ascii="仿宋" w:hAnsi="仿宋" w:eastAsia="仿宋"/>
          <w:sz w:val="30"/>
          <w:szCs w:val="30"/>
        </w:rPr>
        <w:t>%，主要原因是：</w:t>
      </w:r>
      <w:r>
        <w:rPr>
          <w:rFonts w:hint="eastAsia" w:ascii="仿宋" w:hAnsi="仿宋" w:eastAsia="仿宋"/>
          <w:sz w:val="30"/>
          <w:szCs w:val="30"/>
          <w:lang w:val="en-US" w:eastAsia="zh-CN"/>
        </w:rPr>
        <w:t>节约开支</w:t>
      </w:r>
      <w:r>
        <w:rPr>
          <w:rFonts w:hint="eastAsia" w:ascii="仿宋" w:hAnsi="仿宋" w:eastAsia="仿宋"/>
          <w:sz w:val="30"/>
          <w:szCs w:val="30"/>
        </w:rPr>
        <w:t>。</w:t>
      </w:r>
    </w:p>
    <w:p>
      <w:pPr>
        <w:ind w:firstLine="630"/>
        <w:jc w:val="left"/>
        <w:rPr>
          <w:rFonts w:hint="eastAsia" w:ascii="仿宋" w:hAnsi="仿宋" w:eastAsia="仿宋"/>
          <w:sz w:val="30"/>
          <w:szCs w:val="30"/>
        </w:rPr>
      </w:pPr>
      <w:r>
        <w:rPr>
          <w:rFonts w:hint="eastAsia" w:ascii="仿宋" w:hAnsi="仿宋" w:eastAsia="仿宋"/>
          <w:sz w:val="30"/>
          <w:szCs w:val="30"/>
        </w:rPr>
        <w:t>（</w:t>
      </w:r>
      <w:r>
        <w:rPr>
          <w:rFonts w:hint="eastAsia" w:ascii="仿宋" w:hAnsi="仿宋" w:eastAsia="仿宋"/>
          <w:sz w:val="30"/>
          <w:szCs w:val="30"/>
          <w:lang w:val="en-US" w:eastAsia="zh-CN"/>
        </w:rPr>
        <w:t>四</w:t>
      </w:r>
      <w:r>
        <w:rPr>
          <w:rFonts w:hint="eastAsia" w:ascii="仿宋" w:hAnsi="仿宋" w:eastAsia="仿宋"/>
          <w:sz w:val="30"/>
          <w:szCs w:val="30"/>
        </w:rPr>
        <w:t>）社会保障和就业支出年初预算数为</w:t>
      </w:r>
      <w:r>
        <w:rPr>
          <w:rFonts w:hint="eastAsia" w:ascii="仿宋" w:hAnsi="仿宋" w:eastAsia="仿宋"/>
          <w:sz w:val="30"/>
          <w:szCs w:val="30"/>
          <w:lang w:val="en-US" w:eastAsia="zh-CN"/>
        </w:rPr>
        <w:t>50.98</w:t>
      </w:r>
      <w:r>
        <w:rPr>
          <w:rFonts w:hint="eastAsia" w:ascii="仿宋" w:hAnsi="仿宋" w:eastAsia="仿宋"/>
          <w:sz w:val="30"/>
          <w:szCs w:val="30"/>
        </w:rPr>
        <w:t>万元，决算数为</w:t>
      </w:r>
      <w:r>
        <w:rPr>
          <w:rFonts w:hint="eastAsia" w:ascii="仿宋" w:hAnsi="仿宋" w:eastAsia="仿宋"/>
          <w:sz w:val="30"/>
          <w:szCs w:val="30"/>
          <w:lang w:val="en-US" w:eastAsia="zh-CN"/>
        </w:rPr>
        <w:t>48.27</w:t>
      </w:r>
      <w:r>
        <w:rPr>
          <w:rFonts w:hint="eastAsia" w:ascii="仿宋" w:hAnsi="仿宋" w:eastAsia="仿宋"/>
          <w:sz w:val="30"/>
          <w:szCs w:val="30"/>
        </w:rPr>
        <w:t>万元，完成年初预算的</w:t>
      </w:r>
      <w:r>
        <w:rPr>
          <w:rFonts w:hint="eastAsia" w:ascii="仿宋" w:hAnsi="仿宋" w:eastAsia="仿宋"/>
          <w:sz w:val="30"/>
          <w:szCs w:val="30"/>
          <w:lang w:val="en-US" w:eastAsia="zh-CN"/>
        </w:rPr>
        <w:t>94.68</w:t>
      </w:r>
      <w:r>
        <w:rPr>
          <w:rFonts w:hint="eastAsia" w:ascii="仿宋" w:hAnsi="仿宋" w:eastAsia="仿宋"/>
          <w:sz w:val="30"/>
          <w:szCs w:val="30"/>
        </w:rPr>
        <w:t>%，主要原因是：</w:t>
      </w:r>
      <w:r>
        <w:rPr>
          <w:rFonts w:hint="eastAsia" w:ascii="仿宋" w:hAnsi="仿宋" w:eastAsia="仿宋"/>
          <w:sz w:val="30"/>
          <w:szCs w:val="30"/>
          <w:lang w:val="en-US" w:eastAsia="zh-CN"/>
        </w:rPr>
        <w:t>节约开支</w:t>
      </w:r>
      <w:r>
        <w:rPr>
          <w:rFonts w:hint="eastAsia" w:ascii="仿宋" w:hAnsi="仿宋" w:eastAsia="仿宋"/>
          <w:sz w:val="30"/>
          <w:szCs w:val="30"/>
        </w:rPr>
        <w:t>。</w:t>
      </w:r>
    </w:p>
    <w:p>
      <w:pPr>
        <w:ind w:firstLine="630"/>
        <w:jc w:val="left"/>
        <w:rPr>
          <w:rFonts w:hint="eastAsia" w:ascii="仿宋" w:hAnsi="仿宋" w:eastAsia="仿宋"/>
          <w:sz w:val="30"/>
          <w:szCs w:val="30"/>
        </w:rPr>
      </w:pPr>
      <w:r>
        <w:rPr>
          <w:rFonts w:hint="eastAsia" w:ascii="仿宋" w:hAnsi="仿宋" w:eastAsia="仿宋"/>
          <w:sz w:val="30"/>
          <w:szCs w:val="30"/>
        </w:rPr>
        <w:t>（</w:t>
      </w:r>
      <w:r>
        <w:rPr>
          <w:rFonts w:hint="eastAsia" w:ascii="仿宋" w:hAnsi="仿宋" w:eastAsia="仿宋"/>
          <w:sz w:val="30"/>
          <w:szCs w:val="30"/>
          <w:lang w:val="en-US" w:eastAsia="zh-CN"/>
        </w:rPr>
        <w:t>五</w:t>
      </w:r>
      <w:r>
        <w:rPr>
          <w:rFonts w:hint="eastAsia" w:ascii="仿宋" w:hAnsi="仿宋" w:eastAsia="仿宋"/>
          <w:sz w:val="30"/>
          <w:szCs w:val="30"/>
        </w:rPr>
        <w:t>）医疗卫生与计划生育支出年初预算数为</w:t>
      </w:r>
      <w:r>
        <w:rPr>
          <w:rFonts w:hint="eastAsia" w:ascii="仿宋" w:hAnsi="仿宋" w:eastAsia="仿宋"/>
          <w:sz w:val="30"/>
          <w:szCs w:val="30"/>
          <w:lang w:val="en-US" w:eastAsia="zh-CN"/>
        </w:rPr>
        <w:t>16.98</w:t>
      </w:r>
      <w:r>
        <w:rPr>
          <w:rFonts w:hint="eastAsia" w:ascii="仿宋" w:hAnsi="仿宋" w:eastAsia="仿宋"/>
          <w:sz w:val="30"/>
          <w:szCs w:val="30"/>
        </w:rPr>
        <w:t>万元，决算数为</w:t>
      </w:r>
      <w:r>
        <w:rPr>
          <w:rFonts w:hint="eastAsia" w:ascii="仿宋" w:hAnsi="仿宋" w:eastAsia="仿宋"/>
          <w:sz w:val="30"/>
          <w:szCs w:val="30"/>
          <w:lang w:val="en-US" w:eastAsia="zh-CN"/>
        </w:rPr>
        <w:t>18.55</w:t>
      </w:r>
      <w:r>
        <w:rPr>
          <w:rFonts w:hint="eastAsia" w:ascii="仿宋" w:hAnsi="仿宋" w:eastAsia="仿宋"/>
          <w:sz w:val="30"/>
          <w:szCs w:val="30"/>
        </w:rPr>
        <w:t>万元，完成年初预算的</w:t>
      </w:r>
      <w:r>
        <w:rPr>
          <w:rFonts w:hint="eastAsia" w:ascii="仿宋" w:hAnsi="仿宋" w:eastAsia="仿宋"/>
          <w:sz w:val="30"/>
          <w:szCs w:val="30"/>
          <w:lang w:val="en-US" w:eastAsia="zh-CN"/>
        </w:rPr>
        <w:t>109.25</w:t>
      </w:r>
      <w:r>
        <w:rPr>
          <w:rFonts w:hint="eastAsia" w:ascii="仿宋" w:hAnsi="仿宋" w:eastAsia="仿宋"/>
          <w:sz w:val="30"/>
          <w:szCs w:val="30"/>
        </w:rPr>
        <w:t>%，主要原因是：</w:t>
      </w:r>
      <w:r>
        <w:rPr>
          <w:rFonts w:hint="eastAsia" w:ascii="仿宋" w:hAnsi="仿宋" w:eastAsia="仿宋"/>
          <w:sz w:val="30"/>
          <w:szCs w:val="30"/>
          <w:lang w:val="en-US" w:eastAsia="zh-CN"/>
        </w:rPr>
        <w:t>工资调标</w:t>
      </w:r>
      <w:r>
        <w:rPr>
          <w:rFonts w:hint="eastAsia" w:ascii="仿宋" w:hAnsi="仿宋" w:eastAsia="仿宋"/>
          <w:sz w:val="30"/>
          <w:szCs w:val="30"/>
        </w:rPr>
        <w:t>。</w:t>
      </w:r>
    </w:p>
    <w:p>
      <w:pPr>
        <w:ind w:firstLine="585"/>
        <w:jc w:val="left"/>
        <w:rPr>
          <w:rFonts w:hint="eastAsia" w:ascii="黑体" w:hAnsi="黑体" w:eastAsia="黑体"/>
          <w:sz w:val="30"/>
          <w:szCs w:val="30"/>
        </w:rPr>
      </w:pPr>
      <w:r>
        <w:rPr>
          <w:rFonts w:hint="eastAsia" w:ascii="黑体" w:hAnsi="黑体" w:eastAsia="黑体"/>
          <w:sz w:val="30"/>
          <w:szCs w:val="30"/>
        </w:rPr>
        <w:t>四、一般公共预算财政拨款基本支出决算情况说明</w:t>
      </w:r>
    </w:p>
    <w:p>
      <w:pPr>
        <w:ind w:firstLine="585"/>
        <w:jc w:val="left"/>
        <w:rPr>
          <w:rFonts w:hint="eastAsia" w:ascii="仿宋" w:hAnsi="仿宋" w:eastAsia="仿宋"/>
          <w:sz w:val="30"/>
          <w:szCs w:val="30"/>
        </w:rPr>
      </w:pPr>
      <w:r>
        <w:rPr>
          <w:rFonts w:hint="eastAsia" w:ascii="仿宋" w:hAnsi="仿宋" w:eastAsia="仿宋"/>
          <w:sz w:val="30"/>
          <w:szCs w:val="30"/>
        </w:rPr>
        <w:t>本部门2018年度一般公共预算财政拨款基本支出</w:t>
      </w:r>
      <w:r>
        <w:rPr>
          <w:rFonts w:hint="eastAsia" w:ascii="仿宋" w:hAnsi="仿宋" w:eastAsia="仿宋"/>
          <w:sz w:val="30"/>
          <w:szCs w:val="30"/>
          <w:lang w:val="en-US" w:eastAsia="zh-CN"/>
        </w:rPr>
        <w:t>510.27</w:t>
      </w:r>
      <w:r>
        <w:rPr>
          <w:rFonts w:hint="eastAsia" w:ascii="仿宋" w:hAnsi="仿宋" w:eastAsia="仿宋"/>
          <w:sz w:val="30"/>
          <w:szCs w:val="30"/>
        </w:rPr>
        <w:t>万元，其中：</w:t>
      </w:r>
    </w:p>
    <w:p>
      <w:pPr>
        <w:ind w:firstLine="585"/>
        <w:jc w:val="left"/>
        <w:rPr>
          <w:rFonts w:hint="eastAsia" w:ascii="仿宋" w:hAnsi="仿宋" w:eastAsia="仿宋"/>
          <w:sz w:val="30"/>
          <w:szCs w:val="30"/>
        </w:rPr>
      </w:pPr>
      <w:r>
        <w:rPr>
          <w:rFonts w:hint="eastAsia" w:ascii="仿宋" w:hAnsi="仿宋" w:eastAsia="仿宋"/>
          <w:sz w:val="30"/>
          <w:szCs w:val="30"/>
        </w:rPr>
        <w:t xml:space="preserve">（一）工资福利支出 </w:t>
      </w:r>
      <w:r>
        <w:rPr>
          <w:rFonts w:hint="eastAsia" w:ascii="仿宋" w:hAnsi="仿宋" w:eastAsia="仿宋"/>
          <w:sz w:val="30"/>
          <w:szCs w:val="30"/>
          <w:lang w:val="en-US" w:eastAsia="zh-CN"/>
        </w:rPr>
        <w:t>322.5</w:t>
      </w:r>
      <w:r>
        <w:rPr>
          <w:rFonts w:hint="eastAsia" w:ascii="仿宋" w:hAnsi="仿宋" w:eastAsia="仿宋"/>
          <w:sz w:val="30"/>
          <w:szCs w:val="30"/>
        </w:rPr>
        <w:t>万元，较2017年增加</w:t>
      </w:r>
      <w:r>
        <w:rPr>
          <w:rFonts w:hint="eastAsia" w:ascii="仿宋" w:hAnsi="仿宋" w:eastAsia="仿宋"/>
          <w:sz w:val="30"/>
          <w:szCs w:val="30"/>
          <w:lang w:val="en-US" w:eastAsia="zh-CN"/>
        </w:rPr>
        <w:t>12.93</w:t>
      </w:r>
      <w:r>
        <w:rPr>
          <w:rFonts w:hint="eastAsia" w:ascii="仿宋" w:hAnsi="仿宋" w:eastAsia="仿宋"/>
          <w:sz w:val="30"/>
          <w:szCs w:val="30"/>
        </w:rPr>
        <w:t>万元，增</w:t>
      </w:r>
      <w:r>
        <w:rPr>
          <w:rFonts w:hint="eastAsia" w:ascii="仿宋" w:hAnsi="仿宋" w:eastAsia="仿宋"/>
          <w:sz w:val="30"/>
          <w:szCs w:val="30"/>
          <w:lang w:val="en-US" w:eastAsia="zh-CN"/>
        </w:rPr>
        <w:t>长4.18</w:t>
      </w:r>
      <w:r>
        <w:rPr>
          <w:rFonts w:hint="eastAsia" w:ascii="仿宋" w:hAnsi="仿宋" w:eastAsia="仿宋"/>
          <w:sz w:val="30"/>
          <w:szCs w:val="30"/>
        </w:rPr>
        <w:t>%，主要原因是：</w:t>
      </w:r>
      <w:r>
        <w:rPr>
          <w:rFonts w:hint="eastAsia" w:ascii="仿宋" w:hAnsi="仿宋" w:eastAsia="仿宋"/>
          <w:sz w:val="30"/>
          <w:szCs w:val="30"/>
          <w:lang w:val="en-US" w:eastAsia="zh-CN"/>
        </w:rPr>
        <w:t>工资调标</w:t>
      </w:r>
      <w:r>
        <w:rPr>
          <w:rFonts w:hint="eastAsia" w:ascii="仿宋" w:hAnsi="仿宋" w:eastAsia="仿宋"/>
          <w:sz w:val="30"/>
          <w:szCs w:val="30"/>
        </w:rPr>
        <w:t>。</w:t>
      </w:r>
    </w:p>
    <w:p>
      <w:pPr>
        <w:ind w:firstLine="585"/>
        <w:jc w:val="left"/>
        <w:rPr>
          <w:rFonts w:hint="eastAsia" w:ascii="仿宋" w:hAnsi="仿宋" w:eastAsia="仿宋"/>
          <w:sz w:val="30"/>
          <w:szCs w:val="30"/>
        </w:rPr>
      </w:pPr>
      <w:r>
        <w:rPr>
          <w:rFonts w:hint="eastAsia" w:ascii="仿宋" w:hAnsi="仿宋" w:eastAsia="仿宋"/>
          <w:sz w:val="30"/>
          <w:szCs w:val="30"/>
        </w:rPr>
        <w:t>（二）商品和服务支出</w:t>
      </w:r>
      <w:r>
        <w:rPr>
          <w:rFonts w:hint="eastAsia" w:ascii="仿宋" w:hAnsi="仿宋" w:eastAsia="仿宋"/>
          <w:sz w:val="30"/>
          <w:szCs w:val="30"/>
          <w:lang w:val="en-US" w:eastAsia="zh-CN"/>
        </w:rPr>
        <w:t>163.87</w:t>
      </w:r>
      <w:r>
        <w:rPr>
          <w:rFonts w:hint="eastAsia" w:ascii="仿宋" w:hAnsi="仿宋" w:eastAsia="仿宋"/>
          <w:sz w:val="30"/>
          <w:szCs w:val="30"/>
        </w:rPr>
        <w:t>万元，较2017年减少</w:t>
      </w:r>
      <w:r>
        <w:rPr>
          <w:rFonts w:hint="eastAsia" w:ascii="仿宋" w:hAnsi="仿宋" w:eastAsia="仿宋"/>
          <w:sz w:val="30"/>
          <w:szCs w:val="30"/>
          <w:lang w:val="en-US" w:eastAsia="zh-CN"/>
        </w:rPr>
        <w:t>15.8</w:t>
      </w:r>
      <w:r>
        <w:rPr>
          <w:rFonts w:hint="eastAsia" w:ascii="仿宋" w:hAnsi="仿宋" w:eastAsia="仿宋"/>
          <w:sz w:val="30"/>
          <w:szCs w:val="30"/>
        </w:rPr>
        <w:t>万元，下降</w:t>
      </w:r>
      <w:r>
        <w:rPr>
          <w:rFonts w:hint="eastAsia" w:ascii="仿宋" w:hAnsi="仿宋" w:eastAsia="仿宋"/>
          <w:sz w:val="30"/>
          <w:szCs w:val="30"/>
          <w:lang w:val="en-US" w:eastAsia="zh-CN"/>
        </w:rPr>
        <w:t>10.89</w:t>
      </w:r>
      <w:r>
        <w:rPr>
          <w:rFonts w:hint="eastAsia" w:ascii="仿宋" w:hAnsi="仿宋" w:eastAsia="仿宋"/>
          <w:sz w:val="30"/>
          <w:szCs w:val="30"/>
        </w:rPr>
        <w:t>%，主要原因是：</w:t>
      </w:r>
      <w:r>
        <w:rPr>
          <w:rFonts w:hint="eastAsia" w:ascii="仿宋" w:hAnsi="仿宋" w:eastAsia="仿宋"/>
          <w:sz w:val="30"/>
          <w:szCs w:val="30"/>
          <w:lang w:val="en-US" w:eastAsia="zh-CN"/>
        </w:rPr>
        <w:t>节约开支</w:t>
      </w:r>
      <w:r>
        <w:rPr>
          <w:rFonts w:hint="eastAsia" w:ascii="仿宋" w:hAnsi="仿宋" w:eastAsia="仿宋"/>
          <w:sz w:val="30"/>
          <w:szCs w:val="30"/>
        </w:rPr>
        <w:t>。</w:t>
      </w:r>
    </w:p>
    <w:p>
      <w:pPr>
        <w:ind w:firstLine="585"/>
        <w:jc w:val="left"/>
        <w:rPr>
          <w:rFonts w:hint="eastAsia" w:ascii="仿宋" w:hAnsi="仿宋" w:eastAsia="仿宋"/>
          <w:sz w:val="30"/>
          <w:szCs w:val="30"/>
        </w:rPr>
      </w:pPr>
      <w:r>
        <w:rPr>
          <w:rFonts w:hint="eastAsia" w:ascii="仿宋" w:hAnsi="仿宋" w:eastAsia="仿宋"/>
          <w:sz w:val="30"/>
          <w:szCs w:val="30"/>
        </w:rPr>
        <w:t>（三）对个人和家庭补助支出</w:t>
      </w:r>
      <w:r>
        <w:rPr>
          <w:rFonts w:hint="eastAsia" w:ascii="仿宋" w:hAnsi="仿宋" w:eastAsia="仿宋"/>
          <w:sz w:val="30"/>
          <w:szCs w:val="30"/>
          <w:lang w:val="en-US" w:eastAsia="zh-CN"/>
        </w:rPr>
        <w:t>11.47</w:t>
      </w:r>
      <w:r>
        <w:rPr>
          <w:rFonts w:hint="eastAsia" w:ascii="仿宋" w:hAnsi="仿宋" w:eastAsia="仿宋"/>
          <w:sz w:val="30"/>
          <w:szCs w:val="30"/>
        </w:rPr>
        <w:t>万元，较2017年增加</w:t>
      </w:r>
      <w:r>
        <w:rPr>
          <w:rFonts w:hint="eastAsia" w:ascii="仿宋" w:hAnsi="仿宋" w:eastAsia="仿宋"/>
          <w:sz w:val="30"/>
          <w:szCs w:val="30"/>
          <w:lang w:val="en-US" w:eastAsia="zh-CN"/>
        </w:rPr>
        <w:t>1.22</w:t>
      </w:r>
      <w:r>
        <w:rPr>
          <w:rFonts w:hint="eastAsia" w:ascii="仿宋" w:hAnsi="仿宋" w:eastAsia="仿宋"/>
          <w:sz w:val="30"/>
          <w:szCs w:val="30"/>
        </w:rPr>
        <w:t>万元，增长</w:t>
      </w:r>
      <w:r>
        <w:rPr>
          <w:rFonts w:hint="eastAsia" w:ascii="仿宋" w:hAnsi="仿宋" w:eastAsia="仿宋"/>
          <w:sz w:val="30"/>
          <w:szCs w:val="30"/>
          <w:lang w:val="en-US" w:eastAsia="zh-CN"/>
        </w:rPr>
        <w:t>9.61</w:t>
      </w:r>
      <w:r>
        <w:rPr>
          <w:rFonts w:hint="eastAsia" w:ascii="仿宋" w:hAnsi="仿宋" w:eastAsia="仿宋"/>
          <w:sz w:val="30"/>
          <w:szCs w:val="30"/>
        </w:rPr>
        <w:t>%，主要原因是：</w:t>
      </w:r>
      <w:r>
        <w:rPr>
          <w:rFonts w:hint="eastAsia" w:ascii="仿宋" w:hAnsi="仿宋" w:eastAsia="仿宋"/>
          <w:sz w:val="30"/>
          <w:szCs w:val="30"/>
          <w:lang w:val="en-US" w:eastAsia="zh-CN"/>
        </w:rPr>
        <w:t>退休人员奖金增加</w:t>
      </w:r>
      <w:r>
        <w:rPr>
          <w:rFonts w:hint="eastAsia" w:ascii="仿宋" w:hAnsi="仿宋" w:eastAsia="仿宋"/>
          <w:sz w:val="30"/>
          <w:szCs w:val="30"/>
        </w:rPr>
        <w:t>。</w:t>
      </w:r>
    </w:p>
    <w:p>
      <w:pPr>
        <w:ind w:firstLine="585"/>
        <w:jc w:val="left"/>
        <w:rPr>
          <w:rFonts w:hint="eastAsia" w:ascii="仿宋" w:hAnsi="仿宋" w:eastAsia="仿宋"/>
          <w:sz w:val="30"/>
          <w:szCs w:val="30"/>
        </w:rPr>
      </w:pPr>
      <w:r>
        <w:rPr>
          <w:rFonts w:hint="eastAsia" w:ascii="仿宋" w:hAnsi="仿宋" w:eastAsia="仿宋"/>
          <w:sz w:val="30"/>
          <w:szCs w:val="30"/>
        </w:rPr>
        <w:t>（四）资本性支出</w:t>
      </w:r>
      <w:r>
        <w:rPr>
          <w:rFonts w:hint="eastAsia" w:ascii="仿宋" w:hAnsi="仿宋" w:eastAsia="仿宋"/>
          <w:sz w:val="30"/>
          <w:szCs w:val="30"/>
          <w:lang w:val="en-US" w:eastAsia="zh-CN"/>
        </w:rPr>
        <w:t>12.43</w:t>
      </w:r>
      <w:r>
        <w:rPr>
          <w:rFonts w:hint="eastAsia" w:ascii="仿宋" w:hAnsi="仿宋" w:eastAsia="仿宋"/>
          <w:sz w:val="30"/>
          <w:szCs w:val="30"/>
        </w:rPr>
        <w:t>万元，较2017年减少</w:t>
      </w:r>
      <w:r>
        <w:rPr>
          <w:rFonts w:hint="eastAsia" w:ascii="仿宋" w:hAnsi="仿宋" w:eastAsia="仿宋"/>
          <w:sz w:val="30"/>
          <w:szCs w:val="30"/>
          <w:lang w:val="en-US" w:eastAsia="zh-CN"/>
        </w:rPr>
        <w:t>1.15</w:t>
      </w:r>
      <w:r>
        <w:rPr>
          <w:rFonts w:hint="eastAsia" w:ascii="仿宋" w:hAnsi="仿宋" w:eastAsia="仿宋"/>
          <w:sz w:val="30"/>
          <w:szCs w:val="30"/>
        </w:rPr>
        <w:t>万元，下降</w:t>
      </w:r>
      <w:r>
        <w:rPr>
          <w:rFonts w:hint="eastAsia" w:ascii="仿宋" w:hAnsi="仿宋" w:eastAsia="仿宋"/>
          <w:sz w:val="30"/>
          <w:szCs w:val="30"/>
          <w:lang w:val="en-US" w:eastAsia="zh-CN"/>
        </w:rPr>
        <w:t>10.19</w:t>
      </w:r>
      <w:r>
        <w:rPr>
          <w:rFonts w:hint="eastAsia" w:ascii="仿宋" w:hAnsi="仿宋" w:eastAsia="仿宋"/>
          <w:sz w:val="30"/>
          <w:szCs w:val="30"/>
        </w:rPr>
        <w:t>%，主要原因是：</w:t>
      </w:r>
      <w:r>
        <w:rPr>
          <w:rFonts w:hint="eastAsia" w:ascii="仿宋" w:hAnsi="仿宋" w:eastAsia="仿宋"/>
          <w:sz w:val="30"/>
          <w:szCs w:val="30"/>
          <w:lang w:val="en-US" w:eastAsia="zh-CN"/>
        </w:rPr>
        <w:t>办公设备购置减少</w:t>
      </w:r>
      <w:r>
        <w:rPr>
          <w:rFonts w:hint="eastAsia" w:ascii="仿宋" w:hAnsi="仿宋" w:eastAsia="仿宋"/>
          <w:sz w:val="30"/>
          <w:szCs w:val="30"/>
        </w:rPr>
        <w:t>。</w:t>
      </w:r>
    </w:p>
    <w:p>
      <w:pPr>
        <w:ind w:firstLine="630"/>
        <w:jc w:val="left"/>
        <w:rPr>
          <w:rFonts w:hint="eastAsia" w:ascii="黑体" w:hAnsi="黑体" w:eastAsia="黑体"/>
          <w:sz w:val="30"/>
          <w:szCs w:val="30"/>
        </w:rPr>
      </w:pPr>
      <w:r>
        <w:rPr>
          <w:rFonts w:hint="eastAsia" w:ascii="黑体" w:hAnsi="黑体" w:eastAsia="黑体"/>
          <w:sz w:val="30"/>
          <w:szCs w:val="30"/>
        </w:rPr>
        <w:t>五、一般公共预算财政拨款“三公”经费支出决算情况说明</w:t>
      </w:r>
    </w:p>
    <w:p>
      <w:pPr>
        <w:ind w:firstLine="630"/>
        <w:jc w:val="left"/>
        <w:rPr>
          <w:rFonts w:hint="eastAsia" w:ascii="仿宋" w:hAnsi="仿宋" w:eastAsia="仿宋"/>
          <w:sz w:val="30"/>
          <w:szCs w:val="30"/>
        </w:rPr>
      </w:pPr>
      <w:r>
        <w:rPr>
          <w:rFonts w:hint="eastAsia" w:ascii="仿宋" w:hAnsi="仿宋" w:eastAsia="仿宋"/>
          <w:sz w:val="30"/>
          <w:szCs w:val="30"/>
        </w:rPr>
        <w:t>本部门2018年度一般公共预算财政拨款“三公”经费支出年初预算数为</w:t>
      </w:r>
      <w:r>
        <w:rPr>
          <w:rFonts w:hint="eastAsia" w:ascii="仿宋" w:hAnsi="仿宋" w:eastAsia="仿宋"/>
          <w:sz w:val="30"/>
          <w:szCs w:val="30"/>
          <w:lang w:val="en-US" w:eastAsia="zh-CN"/>
        </w:rPr>
        <w:t>24.86</w:t>
      </w:r>
      <w:r>
        <w:rPr>
          <w:rFonts w:hint="eastAsia" w:ascii="仿宋" w:hAnsi="仿宋" w:eastAsia="仿宋"/>
          <w:sz w:val="30"/>
          <w:szCs w:val="30"/>
        </w:rPr>
        <w:t>万元，决算数为</w:t>
      </w:r>
      <w:r>
        <w:rPr>
          <w:rFonts w:hint="eastAsia" w:ascii="仿宋" w:hAnsi="仿宋" w:eastAsia="仿宋"/>
          <w:sz w:val="30"/>
          <w:szCs w:val="30"/>
          <w:lang w:val="en-US" w:eastAsia="zh-CN"/>
        </w:rPr>
        <w:t>16.82</w:t>
      </w:r>
      <w:r>
        <w:rPr>
          <w:rFonts w:hint="eastAsia" w:ascii="仿宋" w:hAnsi="仿宋" w:eastAsia="仿宋"/>
          <w:sz w:val="30"/>
          <w:szCs w:val="30"/>
        </w:rPr>
        <w:t xml:space="preserve">万元，完成预算的  </w:t>
      </w:r>
      <w:r>
        <w:rPr>
          <w:rFonts w:hint="eastAsia" w:ascii="仿宋" w:hAnsi="仿宋" w:eastAsia="仿宋"/>
          <w:sz w:val="30"/>
          <w:szCs w:val="30"/>
          <w:lang w:val="en-US" w:eastAsia="zh-CN"/>
        </w:rPr>
        <w:t>67.66</w:t>
      </w:r>
      <w:r>
        <w:rPr>
          <w:rFonts w:hint="eastAsia" w:ascii="仿宋" w:hAnsi="仿宋" w:eastAsia="仿宋"/>
          <w:sz w:val="30"/>
          <w:szCs w:val="30"/>
        </w:rPr>
        <w:t>%，决算数较2017年增加（减少）  万元，增长（下降）  %，其中：</w:t>
      </w:r>
    </w:p>
    <w:p>
      <w:pPr>
        <w:ind w:firstLine="630"/>
        <w:jc w:val="left"/>
        <w:rPr>
          <w:rFonts w:hint="eastAsia" w:ascii="仿宋" w:hAnsi="仿宋" w:eastAsia="仿宋"/>
          <w:sz w:val="30"/>
          <w:szCs w:val="30"/>
        </w:rPr>
      </w:pPr>
      <w:r>
        <w:rPr>
          <w:rFonts w:hint="eastAsia" w:ascii="仿宋" w:hAnsi="仿宋" w:eastAsia="仿宋"/>
          <w:sz w:val="30"/>
          <w:szCs w:val="30"/>
        </w:rPr>
        <w:t>（一）因公出国（境）支出年初预算数为</w:t>
      </w:r>
      <w:r>
        <w:rPr>
          <w:rFonts w:hint="eastAsia" w:ascii="仿宋" w:hAnsi="仿宋" w:eastAsia="仿宋"/>
          <w:sz w:val="30"/>
          <w:szCs w:val="30"/>
          <w:lang w:val="en-US" w:eastAsia="zh-CN"/>
        </w:rPr>
        <w:t>6</w:t>
      </w:r>
      <w:r>
        <w:rPr>
          <w:rFonts w:hint="eastAsia" w:ascii="仿宋" w:hAnsi="仿宋" w:eastAsia="仿宋"/>
          <w:sz w:val="30"/>
          <w:szCs w:val="30"/>
        </w:rPr>
        <w:t xml:space="preserve">万元，决算数为  </w:t>
      </w:r>
      <w:r>
        <w:rPr>
          <w:rFonts w:hint="eastAsia" w:ascii="仿宋" w:hAnsi="仿宋" w:eastAsia="仿宋"/>
          <w:sz w:val="30"/>
          <w:szCs w:val="30"/>
          <w:lang w:val="en-US" w:eastAsia="zh-CN"/>
        </w:rPr>
        <w:t>5.53</w:t>
      </w:r>
      <w:r>
        <w:rPr>
          <w:rFonts w:hint="eastAsia" w:ascii="仿宋" w:hAnsi="仿宋" w:eastAsia="仿宋"/>
          <w:sz w:val="30"/>
          <w:szCs w:val="30"/>
        </w:rPr>
        <w:t xml:space="preserve">万元，完成预算的 </w:t>
      </w:r>
      <w:r>
        <w:rPr>
          <w:rFonts w:hint="eastAsia" w:ascii="仿宋" w:hAnsi="仿宋" w:eastAsia="仿宋"/>
          <w:sz w:val="30"/>
          <w:szCs w:val="30"/>
          <w:lang w:val="en-US" w:eastAsia="zh-CN"/>
        </w:rPr>
        <w:t>92.17</w:t>
      </w:r>
      <w:r>
        <w:rPr>
          <w:rFonts w:hint="eastAsia" w:ascii="仿宋" w:hAnsi="仿宋" w:eastAsia="仿宋"/>
          <w:sz w:val="30"/>
          <w:szCs w:val="30"/>
        </w:rPr>
        <w:t xml:space="preserve">%，决算数较2017年增加（减少）  </w:t>
      </w:r>
      <w:r>
        <w:rPr>
          <w:rFonts w:hint="eastAsia" w:ascii="仿宋" w:hAnsi="仿宋" w:eastAsia="仿宋"/>
          <w:sz w:val="30"/>
          <w:szCs w:val="30"/>
          <w:lang w:val="en-US" w:eastAsia="zh-CN"/>
        </w:rPr>
        <w:t>5.53</w:t>
      </w:r>
      <w:r>
        <w:rPr>
          <w:rFonts w:hint="eastAsia" w:ascii="仿宋" w:hAnsi="仿宋" w:eastAsia="仿宋"/>
          <w:sz w:val="30"/>
          <w:szCs w:val="30"/>
        </w:rPr>
        <w:t>万元，增长</w:t>
      </w:r>
      <w:r>
        <w:rPr>
          <w:rFonts w:hint="eastAsia" w:ascii="仿宋" w:hAnsi="仿宋" w:eastAsia="仿宋"/>
          <w:sz w:val="30"/>
          <w:szCs w:val="30"/>
          <w:lang w:val="en-US" w:eastAsia="zh-CN"/>
        </w:rPr>
        <w:t>100</w:t>
      </w:r>
      <w:r>
        <w:rPr>
          <w:rFonts w:hint="eastAsia" w:ascii="仿宋" w:hAnsi="仿宋" w:eastAsia="仿宋"/>
          <w:sz w:val="30"/>
          <w:szCs w:val="30"/>
        </w:rPr>
        <w:t>%。决算数较年初预算数增加（减少）的主要原因是：</w:t>
      </w:r>
      <w:r>
        <w:rPr>
          <w:rFonts w:hint="eastAsia" w:ascii="仿宋" w:hAnsi="仿宋" w:eastAsia="仿宋"/>
          <w:sz w:val="30"/>
          <w:szCs w:val="30"/>
          <w:lang w:val="en-US" w:eastAsia="zh-CN"/>
        </w:rPr>
        <w:t>刘部长出国考察教育工作</w:t>
      </w:r>
      <w:r>
        <w:rPr>
          <w:rFonts w:hint="eastAsia" w:ascii="仿宋" w:hAnsi="仿宋" w:eastAsia="仿宋"/>
          <w:sz w:val="30"/>
          <w:szCs w:val="30"/>
        </w:rPr>
        <w:t>。</w:t>
      </w:r>
    </w:p>
    <w:p>
      <w:pPr>
        <w:ind w:firstLine="630"/>
        <w:jc w:val="left"/>
        <w:rPr>
          <w:rFonts w:hint="eastAsia" w:ascii="仿宋" w:hAnsi="仿宋" w:eastAsia="仿宋"/>
          <w:sz w:val="30"/>
          <w:szCs w:val="30"/>
        </w:rPr>
      </w:pPr>
      <w:r>
        <w:rPr>
          <w:rFonts w:hint="eastAsia" w:ascii="仿宋" w:hAnsi="仿宋" w:eastAsia="仿宋"/>
          <w:sz w:val="30"/>
          <w:szCs w:val="30"/>
        </w:rPr>
        <w:t>（二）公务接待费支出年初预算数为</w:t>
      </w:r>
      <w:r>
        <w:rPr>
          <w:rFonts w:hint="eastAsia" w:ascii="仿宋" w:hAnsi="仿宋" w:eastAsia="仿宋"/>
          <w:sz w:val="30"/>
          <w:szCs w:val="30"/>
          <w:lang w:val="en-US" w:eastAsia="zh-CN"/>
        </w:rPr>
        <w:t>15.61</w:t>
      </w:r>
      <w:r>
        <w:rPr>
          <w:rFonts w:hint="eastAsia" w:ascii="仿宋" w:hAnsi="仿宋" w:eastAsia="仿宋"/>
          <w:sz w:val="30"/>
          <w:szCs w:val="30"/>
        </w:rPr>
        <w:t xml:space="preserve">万元，决算数为  </w:t>
      </w:r>
      <w:r>
        <w:rPr>
          <w:rFonts w:hint="eastAsia" w:ascii="仿宋" w:hAnsi="仿宋" w:eastAsia="仿宋"/>
          <w:sz w:val="30"/>
          <w:szCs w:val="30"/>
          <w:lang w:val="en-US" w:eastAsia="zh-CN"/>
        </w:rPr>
        <w:t>10.16</w:t>
      </w:r>
      <w:r>
        <w:rPr>
          <w:rFonts w:hint="eastAsia" w:ascii="仿宋" w:hAnsi="仿宋" w:eastAsia="仿宋"/>
          <w:sz w:val="30"/>
          <w:szCs w:val="30"/>
        </w:rPr>
        <w:t xml:space="preserve">万元，完成预算的 </w:t>
      </w:r>
      <w:r>
        <w:rPr>
          <w:rFonts w:hint="eastAsia" w:ascii="仿宋" w:hAnsi="仿宋" w:eastAsia="仿宋"/>
          <w:sz w:val="30"/>
          <w:szCs w:val="30"/>
          <w:lang w:val="en-US" w:eastAsia="zh-CN"/>
        </w:rPr>
        <w:t>65.09</w:t>
      </w:r>
      <w:r>
        <w:rPr>
          <w:rFonts w:hint="eastAsia" w:ascii="仿宋" w:hAnsi="仿宋" w:eastAsia="仿宋"/>
          <w:sz w:val="30"/>
          <w:szCs w:val="30"/>
        </w:rPr>
        <w:t>%，决算数较2017年增加（减少）  万元，增长（下降）  %。决算数较年初预算数增加（减少）的主要原因是：</w:t>
      </w:r>
      <w:r>
        <w:rPr>
          <w:rFonts w:hint="eastAsia" w:ascii="仿宋" w:hAnsi="仿宋" w:eastAsia="仿宋"/>
          <w:sz w:val="30"/>
          <w:szCs w:val="30"/>
          <w:lang w:val="en-US" w:eastAsia="zh-CN"/>
        </w:rPr>
        <w:t>来客减少</w:t>
      </w:r>
      <w:r>
        <w:rPr>
          <w:rFonts w:hint="eastAsia" w:ascii="仿宋" w:hAnsi="仿宋" w:eastAsia="仿宋"/>
          <w:sz w:val="30"/>
          <w:szCs w:val="30"/>
        </w:rPr>
        <w:t>。</w:t>
      </w:r>
    </w:p>
    <w:p>
      <w:pPr>
        <w:ind w:firstLine="630"/>
        <w:jc w:val="left"/>
        <w:rPr>
          <w:rFonts w:hint="eastAsia" w:ascii="仿宋" w:hAnsi="仿宋" w:eastAsia="仿宋"/>
          <w:sz w:val="30"/>
          <w:szCs w:val="30"/>
        </w:rPr>
      </w:pPr>
      <w:r>
        <w:rPr>
          <w:rFonts w:hint="eastAsia" w:ascii="仿宋" w:hAnsi="仿宋" w:eastAsia="仿宋"/>
          <w:sz w:val="30"/>
          <w:szCs w:val="30"/>
        </w:rPr>
        <w:t>（三）公务用车购置及运行维护费支出</w:t>
      </w:r>
      <w:r>
        <w:rPr>
          <w:rFonts w:hint="eastAsia" w:ascii="仿宋" w:hAnsi="仿宋" w:eastAsia="仿宋"/>
          <w:sz w:val="30"/>
          <w:szCs w:val="30"/>
          <w:lang w:val="en-US" w:eastAsia="zh-CN"/>
        </w:rPr>
        <w:t>3.25</w:t>
      </w:r>
      <w:r>
        <w:rPr>
          <w:rFonts w:hint="eastAsia" w:ascii="仿宋" w:hAnsi="仿宋" w:eastAsia="仿宋"/>
          <w:sz w:val="30"/>
          <w:szCs w:val="30"/>
        </w:rPr>
        <w:t>万元，其中公务用车购置年初预算数为</w:t>
      </w:r>
      <w:r>
        <w:rPr>
          <w:rFonts w:hint="eastAsia" w:ascii="仿宋" w:hAnsi="仿宋" w:eastAsia="仿宋"/>
          <w:sz w:val="30"/>
          <w:szCs w:val="30"/>
          <w:lang w:val="en-US" w:eastAsia="zh-CN"/>
        </w:rPr>
        <w:t>0</w:t>
      </w:r>
      <w:r>
        <w:rPr>
          <w:rFonts w:hint="eastAsia" w:ascii="仿宋" w:hAnsi="仿宋" w:eastAsia="仿宋"/>
          <w:sz w:val="30"/>
          <w:szCs w:val="30"/>
        </w:rPr>
        <w:t xml:space="preserve">万元，决算数为 </w:t>
      </w:r>
      <w:r>
        <w:rPr>
          <w:rFonts w:hint="eastAsia" w:ascii="仿宋" w:hAnsi="仿宋" w:eastAsia="仿宋"/>
          <w:sz w:val="30"/>
          <w:szCs w:val="30"/>
          <w:lang w:val="en-US" w:eastAsia="zh-CN"/>
        </w:rPr>
        <w:t>0</w:t>
      </w:r>
      <w:r>
        <w:rPr>
          <w:rFonts w:hint="eastAsia" w:ascii="仿宋" w:hAnsi="仿宋" w:eastAsia="仿宋"/>
          <w:sz w:val="30"/>
          <w:szCs w:val="30"/>
        </w:rPr>
        <w:t xml:space="preserve">万元，完成预算的 </w:t>
      </w:r>
      <w:r>
        <w:rPr>
          <w:rFonts w:hint="eastAsia" w:ascii="仿宋" w:hAnsi="仿宋" w:eastAsia="仿宋"/>
          <w:sz w:val="30"/>
          <w:szCs w:val="30"/>
          <w:lang w:val="en-US" w:eastAsia="zh-CN"/>
        </w:rPr>
        <w:t>0</w:t>
      </w:r>
      <w:r>
        <w:rPr>
          <w:rFonts w:hint="eastAsia" w:ascii="仿宋" w:hAnsi="仿宋" w:eastAsia="仿宋"/>
          <w:sz w:val="30"/>
          <w:szCs w:val="30"/>
        </w:rPr>
        <w:t>%，决算数较2017年增加（减少）</w:t>
      </w:r>
      <w:r>
        <w:rPr>
          <w:rFonts w:hint="eastAsia" w:ascii="仿宋" w:hAnsi="仿宋" w:eastAsia="仿宋"/>
          <w:sz w:val="30"/>
          <w:szCs w:val="30"/>
          <w:lang w:val="en-US" w:eastAsia="zh-CN"/>
        </w:rPr>
        <w:t>0</w:t>
      </w:r>
      <w:r>
        <w:rPr>
          <w:rFonts w:hint="eastAsia" w:ascii="仿宋" w:hAnsi="仿宋" w:eastAsia="仿宋"/>
          <w:sz w:val="30"/>
          <w:szCs w:val="30"/>
        </w:rPr>
        <w:t>万元，增长（下降）</w:t>
      </w:r>
      <w:r>
        <w:rPr>
          <w:rFonts w:hint="eastAsia" w:ascii="仿宋" w:hAnsi="仿宋" w:eastAsia="仿宋"/>
          <w:sz w:val="30"/>
          <w:szCs w:val="30"/>
          <w:lang w:val="en-US" w:eastAsia="zh-CN"/>
        </w:rPr>
        <w:t>0</w:t>
      </w:r>
      <w:r>
        <w:rPr>
          <w:rFonts w:hint="eastAsia" w:ascii="仿宋" w:hAnsi="仿宋" w:eastAsia="仿宋"/>
          <w:sz w:val="30"/>
          <w:szCs w:val="30"/>
        </w:rPr>
        <w:t>%。决算数较年初预算数增加（减少）的主要原因是：</w:t>
      </w:r>
      <w:r>
        <w:rPr>
          <w:rFonts w:ascii="仿宋" w:hAnsi="仿宋" w:eastAsia="仿宋"/>
          <w:sz w:val="30"/>
          <w:szCs w:val="30"/>
        </w:rPr>
        <w:t>……</w:t>
      </w:r>
      <w:r>
        <w:rPr>
          <w:rFonts w:hint="eastAsia" w:ascii="仿宋" w:hAnsi="仿宋" w:eastAsia="仿宋"/>
          <w:sz w:val="30"/>
          <w:szCs w:val="30"/>
        </w:rPr>
        <w:t>；公务用车运行维护费支出年初预算数为</w:t>
      </w:r>
      <w:r>
        <w:rPr>
          <w:rFonts w:hint="eastAsia" w:ascii="仿宋" w:hAnsi="仿宋" w:eastAsia="仿宋"/>
          <w:sz w:val="30"/>
          <w:szCs w:val="30"/>
          <w:lang w:val="en-US" w:eastAsia="zh-CN"/>
        </w:rPr>
        <w:t>3.25</w:t>
      </w:r>
      <w:r>
        <w:rPr>
          <w:rFonts w:hint="eastAsia" w:ascii="仿宋" w:hAnsi="仿宋" w:eastAsia="仿宋"/>
          <w:sz w:val="30"/>
          <w:szCs w:val="30"/>
        </w:rPr>
        <w:t>万元，决算数为</w:t>
      </w:r>
      <w:r>
        <w:rPr>
          <w:rFonts w:hint="eastAsia" w:ascii="仿宋" w:hAnsi="仿宋" w:eastAsia="仿宋"/>
          <w:sz w:val="30"/>
          <w:szCs w:val="30"/>
          <w:lang w:val="en-US" w:eastAsia="zh-CN"/>
        </w:rPr>
        <w:t>1.14</w:t>
      </w:r>
      <w:r>
        <w:rPr>
          <w:rFonts w:hint="eastAsia" w:ascii="仿宋" w:hAnsi="仿宋" w:eastAsia="仿宋"/>
          <w:sz w:val="30"/>
          <w:szCs w:val="30"/>
        </w:rPr>
        <w:t xml:space="preserve">万元，完成预算的 </w:t>
      </w:r>
      <w:r>
        <w:rPr>
          <w:rFonts w:hint="eastAsia" w:ascii="仿宋" w:hAnsi="仿宋" w:eastAsia="仿宋"/>
          <w:sz w:val="30"/>
          <w:szCs w:val="30"/>
          <w:lang w:val="en-US" w:eastAsia="zh-CN"/>
        </w:rPr>
        <w:t>35.08</w:t>
      </w:r>
      <w:r>
        <w:rPr>
          <w:rFonts w:hint="eastAsia" w:ascii="仿宋" w:hAnsi="仿宋" w:eastAsia="仿宋"/>
          <w:sz w:val="30"/>
          <w:szCs w:val="30"/>
        </w:rPr>
        <w:t>%，决算数较2017年增加（减少）  万元，增长（下降）  %。决算数较年初预算数增加（减少）的主要原因是：</w:t>
      </w:r>
      <w:r>
        <w:rPr>
          <w:rFonts w:hint="eastAsia" w:ascii="仿宋" w:hAnsi="仿宋" w:eastAsia="仿宋"/>
          <w:sz w:val="30"/>
          <w:szCs w:val="30"/>
          <w:lang w:val="en-US" w:eastAsia="zh-CN"/>
        </w:rPr>
        <w:t>公务用车改革</w:t>
      </w:r>
      <w:r>
        <w:rPr>
          <w:rFonts w:hint="eastAsia" w:ascii="仿宋" w:hAnsi="仿宋" w:eastAsia="仿宋"/>
          <w:sz w:val="30"/>
          <w:szCs w:val="30"/>
        </w:rPr>
        <w:t>。</w:t>
      </w:r>
    </w:p>
    <w:p>
      <w:pPr>
        <w:ind w:firstLine="630"/>
        <w:jc w:val="left"/>
        <w:rPr>
          <w:rFonts w:hint="eastAsia" w:ascii="黑体" w:hAnsi="黑体" w:eastAsia="黑体"/>
          <w:sz w:val="30"/>
          <w:szCs w:val="30"/>
        </w:rPr>
      </w:pPr>
      <w:r>
        <w:rPr>
          <w:rFonts w:hint="eastAsia" w:ascii="黑体" w:hAnsi="黑体" w:eastAsia="黑体"/>
          <w:sz w:val="30"/>
          <w:szCs w:val="30"/>
        </w:rPr>
        <w:t>六、机关运行经费支出情况说明</w:t>
      </w:r>
    </w:p>
    <w:p>
      <w:pPr>
        <w:ind w:firstLine="630"/>
        <w:jc w:val="left"/>
        <w:rPr>
          <w:rFonts w:hint="eastAsia" w:ascii="仿宋" w:hAnsi="仿宋" w:eastAsia="仿宋"/>
          <w:sz w:val="30"/>
          <w:szCs w:val="30"/>
        </w:rPr>
      </w:pPr>
      <w:r>
        <w:rPr>
          <w:rFonts w:hint="eastAsia" w:ascii="仿宋" w:hAnsi="仿宋" w:eastAsia="仿宋"/>
          <w:sz w:val="30"/>
          <w:szCs w:val="30"/>
        </w:rPr>
        <w:t xml:space="preserve">本部门2018年度机关运行经费支出   </w:t>
      </w:r>
      <w:r>
        <w:rPr>
          <w:rFonts w:hint="eastAsia" w:ascii="仿宋" w:hAnsi="仿宋" w:eastAsia="仿宋"/>
          <w:sz w:val="30"/>
          <w:szCs w:val="30"/>
          <w:lang w:val="en-US" w:eastAsia="zh-CN"/>
        </w:rPr>
        <w:t>556.55</w:t>
      </w:r>
      <w:r>
        <w:rPr>
          <w:rFonts w:hint="eastAsia" w:ascii="仿宋" w:hAnsi="仿宋" w:eastAsia="仿宋"/>
          <w:sz w:val="30"/>
          <w:szCs w:val="30"/>
        </w:rPr>
        <w:t xml:space="preserve">万元（与部门决算中行政单位和参照公务员法管理事业单位一般公共预算财政拨款基本支出中公用经费之和保持一致），较年初预算数增减少  </w:t>
      </w:r>
      <w:r>
        <w:rPr>
          <w:rFonts w:hint="eastAsia" w:ascii="仿宋" w:hAnsi="仿宋" w:eastAsia="仿宋"/>
          <w:sz w:val="30"/>
          <w:szCs w:val="30"/>
          <w:lang w:val="en-US" w:eastAsia="zh-CN"/>
        </w:rPr>
        <w:t>120.87</w:t>
      </w:r>
      <w:r>
        <w:rPr>
          <w:rFonts w:hint="eastAsia" w:ascii="仿宋" w:hAnsi="仿宋" w:eastAsia="仿宋"/>
          <w:sz w:val="30"/>
          <w:szCs w:val="30"/>
        </w:rPr>
        <w:t xml:space="preserve">万元，增长（降低）  </w:t>
      </w:r>
      <w:r>
        <w:rPr>
          <w:rFonts w:hint="eastAsia" w:ascii="仿宋" w:hAnsi="仿宋" w:eastAsia="仿宋"/>
          <w:sz w:val="30"/>
          <w:szCs w:val="30"/>
          <w:lang w:val="en-US" w:eastAsia="zh-CN"/>
        </w:rPr>
        <w:t>17.84</w:t>
      </w:r>
      <w:r>
        <w:rPr>
          <w:rFonts w:hint="eastAsia" w:ascii="仿宋" w:hAnsi="仿宋" w:eastAsia="仿宋"/>
          <w:sz w:val="30"/>
          <w:szCs w:val="30"/>
        </w:rPr>
        <w:t>%，主要原因是：</w:t>
      </w:r>
      <w:r>
        <w:rPr>
          <w:rFonts w:hint="eastAsia" w:ascii="仿宋" w:hAnsi="仿宋" w:eastAsia="仿宋"/>
          <w:sz w:val="30"/>
          <w:szCs w:val="30"/>
          <w:lang w:val="en-US" w:eastAsia="zh-CN"/>
        </w:rPr>
        <w:t>节约开支</w:t>
      </w:r>
      <w:r>
        <w:rPr>
          <w:rFonts w:hint="eastAsia" w:ascii="仿宋" w:hAnsi="仿宋" w:eastAsia="仿宋"/>
          <w:sz w:val="30"/>
          <w:szCs w:val="30"/>
        </w:rPr>
        <w:t xml:space="preserve">。 </w:t>
      </w:r>
    </w:p>
    <w:p>
      <w:pPr>
        <w:ind w:firstLine="630"/>
        <w:jc w:val="left"/>
        <w:rPr>
          <w:rFonts w:ascii="黑体" w:hAnsi="黑体" w:eastAsia="黑体"/>
          <w:sz w:val="30"/>
          <w:szCs w:val="30"/>
        </w:rPr>
      </w:pPr>
      <w:r>
        <w:rPr>
          <w:rFonts w:hint="eastAsia" w:ascii="黑体" w:hAnsi="黑体" w:eastAsia="黑体"/>
          <w:sz w:val="30"/>
          <w:szCs w:val="30"/>
        </w:rPr>
        <w:t>七、政府采购支出情况说明</w:t>
      </w:r>
    </w:p>
    <w:p>
      <w:pPr>
        <w:pStyle w:val="4"/>
        <w:spacing w:line="600" w:lineRule="atLeast"/>
        <w:ind w:firstLine="600"/>
        <w:rPr>
          <w:rFonts w:hint="eastAsia" w:ascii="仿宋" w:hAnsi="仿宋" w:eastAsia="仿宋"/>
          <w:sz w:val="30"/>
          <w:szCs w:val="30"/>
        </w:rPr>
      </w:pPr>
      <w:r>
        <w:rPr>
          <w:rFonts w:hint="eastAsia" w:ascii="仿宋" w:hAnsi="仿宋" w:eastAsia="仿宋"/>
          <w:sz w:val="30"/>
          <w:szCs w:val="30"/>
        </w:rPr>
        <w:t xml:space="preserve">本部门2018年度政府采购支出总额  </w:t>
      </w:r>
      <w:r>
        <w:rPr>
          <w:rFonts w:hint="eastAsia" w:ascii="仿宋" w:hAnsi="仿宋" w:eastAsia="仿宋"/>
          <w:sz w:val="30"/>
          <w:szCs w:val="30"/>
          <w:lang w:val="en-US" w:eastAsia="zh-CN"/>
        </w:rPr>
        <w:t>12.43</w:t>
      </w:r>
      <w:r>
        <w:rPr>
          <w:rFonts w:hint="eastAsia" w:ascii="仿宋" w:hAnsi="仿宋" w:eastAsia="仿宋"/>
          <w:sz w:val="30"/>
          <w:szCs w:val="30"/>
        </w:rPr>
        <w:t xml:space="preserve">万元，其中：政府采购货物支出  </w:t>
      </w:r>
      <w:r>
        <w:rPr>
          <w:rFonts w:hint="eastAsia" w:ascii="仿宋" w:hAnsi="仿宋" w:eastAsia="仿宋"/>
          <w:sz w:val="30"/>
          <w:szCs w:val="30"/>
          <w:lang w:val="en-US" w:eastAsia="zh-CN"/>
        </w:rPr>
        <w:t>8.97</w:t>
      </w:r>
      <w:r>
        <w:rPr>
          <w:rFonts w:hint="eastAsia" w:ascii="仿宋" w:hAnsi="仿宋" w:eastAsia="仿宋"/>
          <w:sz w:val="30"/>
          <w:szCs w:val="30"/>
        </w:rPr>
        <w:t xml:space="preserve">万元、政府采购工程支出  </w:t>
      </w:r>
      <w:r>
        <w:rPr>
          <w:rFonts w:hint="eastAsia" w:ascii="仿宋" w:hAnsi="仿宋" w:eastAsia="仿宋"/>
          <w:sz w:val="30"/>
          <w:szCs w:val="30"/>
          <w:lang w:val="en-US" w:eastAsia="zh-CN"/>
        </w:rPr>
        <w:t>0</w:t>
      </w:r>
      <w:r>
        <w:rPr>
          <w:rFonts w:hint="eastAsia" w:ascii="仿宋" w:hAnsi="仿宋" w:eastAsia="仿宋"/>
          <w:sz w:val="30"/>
          <w:szCs w:val="30"/>
        </w:rPr>
        <w:t xml:space="preserve">万元、政府采购服务支出  </w:t>
      </w:r>
      <w:r>
        <w:rPr>
          <w:rFonts w:hint="eastAsia" w:ascii="仿宋" w:hAnsi="仿宋" w:eastAsia="仿宋"/>
          <w:sz w:val="30"/>
          <w:szCs w:val="30"/>
          <w:lang w:val="en-US" w:eastAsia="zh-CN"/>
        </w:rPr>
        <w:t>3.46</w:t>
      </w:r>
      <w:r>
        <w:rPr>
          <w:rFonts w:hint="eastAsia" w:ascii="仿宋" w:hAnsi="仿宋" w:eastAsia="仿宋"/>
          <w:sz w:val="30"/>
          <w:szCs w:val="30"/>
        </w:rPr>
        <w:t xml:space="preserve">万元。授予中小企业合同金额  </w:t>
      </w:r>
      <w:r>
        <w:rPr>
          <w:rFonts w:hint="eastAsia" w:ascii="仿宋" w:hAnsi="仿宋" w:eastAsia="仿宋"/>
          <w:sz w:val="30"/>
          <w:szCs w:val="30"/>
          <w:lang w:val="en-US" w:eastAsia="zh-CN"/>
        </w:rPr>
        <w:t>0</w:t>
      </w:r>
      <w:r>
        <w:rPr>
          <w:rFonts w:hint="eastAsia" w:ascii="仿宋" w:hAnsi="仿宋" w:eastAsia="仿宋"/>
          <w:sz w:val="30"/>
          <w:szCs w:val="30"/>
        </w:rPr>
        <w:t xml:space="preserve">万元，占政府采购支出总额的  </w:t>
      </w:r>
      <w:r>
        <w:rPr>
          <w:rFonts w:hint="eastAsia" w:ascii="仿宋" w:hAnsi="仿宋" w:eastAsia="仿宋"/>
          <w:sz w:val="30"/>
          <w:szCs w:val="30"/>
          <w:lang w:val="en-US" w:eastAsia="zh-CN"/>
        </w:rPr>
        <w:t>0</w:t>
      </w:r>
      <w:r>
        <w:rPr>
          <w:rFonts w:hint="eastAsia" w:ascii="仿宋" w:hAnsi="仿宋" w:eastAsia="仿宋"/>
          <w:sz w:val="30"/>
          <w:szCs w:val="30"/>
        </w:rPr>
        <w:t xml:space="preserve">%，其中：授予小微企业合同金额  </w:t>
      </w:r>
      <w:r>
        <w:rPr>
          <w:rFonts w:hint="eastAsia" w:ascii="仿宋" w:hAnsi="仿宋" w:eastAsia="仿宋"/>
          <w:sz w:val="30"/>
          <w:szCs w:val="30"/>
          <w:lang w:val="en-US" w:eastAsia="zh-CN"/>
        </w:rPr>
        <w:t>12.43</w:t>
      </w:r>
      <w:r>
        <w:rPr>
          <w:rFonts w:hint="eastAsia" w:ascii="仿宋" w:hAnsi="仿宋" w:eastAsia="仿宋"/>
          <w:sz w:val="30"/>
          <w:szCs w:val="30"/>
        </w:rPr>
        <w:t xml:space="preserve">万元，占政府采购支出总额的  </w:t>
      </w:r>
      <w:r>
        <w:rPr>
          <w:rFonts w:hint="eastAsia" w:ascii="仿宋" w:hAnsi="仿宋" w:eastAsia="仿宋"/>
          <w:sz w:val="30"/>
          <w:szCs w:val="30"/>
          <w:lang w:val="en-US" w:eastAsia="zh-CN"/>
        </w:rPr>
        <w:t>100</w:t>
      </w:r>
      <w:r>
        <w:rPr>
          <w:rFonts w:hint="eastAsia" w:ascii="仿宋" w:hAnsi="仿宋" w:eastAsia="仿宋"/>
          <w:sz w:val="30"/>
          <w:szCs w:val="30"/>
        </w:rPr>
        <w:t>%。（省级部门公开的政府采购金额的计算口径为：本部门纳入2018年部门预算范围的各项政府采购支出金额之和，并做好与2018年度政府采购信息统计报表中“政府采购资金情况表”有关数据的衔接。）</w:t>
      </w:r>
    </w:p>
    <w:p>
      <w:pPr>
        <w:ind w:firstLine="630"/>
        <w:jc w:val="left"/>
        <w:rPr>
          <w:rFonts w:hint="eastAsia" w:ascii="黑体" w:hAnsi="黑体" w:eastAsia="黑体"/>
          <w:sz w:val="30"/>
          <w:szCs w:val="30"/>
        </w:rPr>
      </w:pPr>
      <w:r>
        <w:rPr>
          <w:rFonts w:hint="eastAsia" w:ascii="黑体" w:hAnsi="黑体" w:eastAsia="黑体"/>
          <w:sz w:val="30"/>
          <w:szCs w:val="30"/>
        </w:rPr>
        <w:t>八、国有资产占用情况说明。</w:t>
      </w:r>
    </w:p>
    <w:p>
      <w:pPr>
        <w:ind w:firstLine="630"/>
        <w:jc w:val="left"/>
        <w:rPr>
          <w:rFonts w:hint="eastAsia" w:ascii="仿宋" w:hAnsi="仿宋" w:eastAsia="仿宋"/>
          <w:kern w:val="0"/>
          <w:sz w:val="30"/>
          <w:szCs w:val="30"/>
        </w:rPr>
      </w:pPr>
      <w:r>
        <w:rPr>
          <w:rFonts w:hint="eastAsia" w:ascii="仿宋" w:hAnsi="仿宋" w:eastAsia="仿宋"/>
          <w:kern w:val="0"/>
          <w:sz w:val="30"/>
          <w:szCs w:val="30"/>
        </w:rPr>
        <w:t xml:space="preserve">截止2018年12月31日，本部门共有车辆  </w:t>
      </w:r>
      <w:r>
        <w:rPr>
          <w:rFonts w:hint="eastAsia" w:ascii="仿宋" w:hAnsi="仿宋" w:eastAsia="仿宋"/>
          <w:kern w:val="0"/>
          <w:sz w:val="30"/>
          <w:szCs w:val="30"/>
          <w:lang w:val="en-US" w:eastAsia="zh-CN"/>
        </w:rPr>
        <w:t>1</w:t>
      </w:r>
      <w:r>
        <w:rPr>
          <w:rFonts w:hint="eastAsia" w:ascii="仿宋" w:hAnsi="仿宋" w:eastAsia="仿宋"/>
          <w:kern w:val="0"/>
          <w:sz w:val="30"/>
          <w:szCs w:val="30"/>
        </w:rPr>
        <w:t xml:space="preserve">辆，其中，副部（省）级及以上领导用车 </w:t>
      </w:r>
      <w:r>
        <w:rPr>
          <w:rFonts w:hint="eastAsia" w:ascii="仿宋" w:hAnsi="仿宋" w:eastAsia="仿宋"/>
          <w:kern w:val="0"/>
          <w:sz w:val="30"/>
          <w:szCs w:val="30"/>
          <w:lang w:val="en-US" w:eastAsia="zh-CN"/>
        </w:rPr>
        <w:t>0</w:t>
      </w:r>
      <w:r>
        <w:rPr>
          <w:rFonts w:hint="eastAsia" w:ascii="仿宋" w:hAnsi="仿宋" w:eastAsia="仿宋"/>
          <w:kern w:val="0"/>
          <w:sz w:val="30"/>
          <w:szCs w:val="30"/>
        </w:rPr>
        <w:t xml:space="preserve"> 辆、主要领导干部用车  </w:t>
      </w:r>
      <w:r>
        <w:rPr>
          <w:rFonts w:hint="eastAsia" w:ascii="仿宋" w:hAnsi="仿宋" w:eastAsia="仿宋"/>
          <w:kern w:val="0"/>
          <w:sz w:val="30"/>
          <w:szCs w:val="30"/>
          <w:lang w:val="en-US" w:eastAsia="zh-CN"/>
        </w:rPr>
        <w:t>0</w:t>
      </w:r>
      <w:r>
        <w:rPr>
          <w:rFonts w:hint="eastAsia" w:ascii="仿宋" w:hAnsi="仿宋" w:eastAsia="仿宋"/>
          <w:kern w:val="0"/>
          <w:sz w:val="30"/>
          <w:szCs w:val="30"/>
        </w:rPr>
        <w:t xml:space="preserve">辆、机要通信用车  </w:t>
      </w:r>
      <w:r>
        <w:rPr>
          <w:rFonts w:hint="eastAsia" w:ascii="仿宋" w:hAnsi="仿宋" w:eastAsia="仿宋"/>
          <w:kern w:val="0"/>
          <w:sz w:val="30"/>
          <w:szCs w:val="30"/>
          <w:lang w:val="en-US" w:eastAsia="zh-CN"/>
        </w:rPr>
        <w:t>0</w:t>
      </w:r>
      <w:r>
        <w:rPr>
          <w:rFonts w:hint="eastAsia" w:ascii="仿宋" w:hAnsi="仿宋" w:eastAsia="仿宋"/>
          <w:kern w:val="0"/>
          <w:sz w:val="30"/>
          <w:szCs w:val="30"/>
        </w:rPr>
        <w:t xml:space="preserve">辆、应急保障用车  </w:t>
      </w:r>
      <w:r>
        <w:rPr>
          <w:rFonts w:hint="eastAsia" w:ascii="仿宋" w:hAnsi="仿宋" w:eastAsia="仿宋"/>
          <w:kern w:val="0"/>
          <w:sz w:val="30"/>
          <w:szCs w:val="30"/>
          <w:lang w:val="en-US" w:eastAsia="zh-CN"/>
        </w:rPr>
        <w:t>1</w:t>
      </w:r>
      <w:r>
        <w:rPr>
          <w:rFonts w:hint="eastAsia" w:ascii="仿宋" w:hAnsi="仿宋" w:eastAsia="仿宋"/>
          <w:kern w:val="0"/>
          <w:sz w:val="30"/>
          <w:szCs w:val="30"/>
        </w:rPr>
        <w:t xml:space="preserve">辆、执法执勤用车  </w:t>
      </w:r>
      <w:r>
        <w:rPr>
          <w:rFonts w:hint="eastAsia" w:ascii="仿宋" w:hAnsi="仿宋" w:eastAsia="仿宋"/>
          <w:kern w:val="0"/>
          <w:sz w:val="30"/>
          <w:szCs w:val="30"/>
          <w:lang w:val="en-US" w:eastAsia="zh-CN"/>
        </w:rPr>
        <w:t>0</w:t>
      </w:r>
      <w:r>
        <w:rPr>
          <w:rFonts w:hint="eastAsia" w:ascii="仿宋" w:hAnsi="仿宋" w:eastAsia="仿宋"/>
          <w:kern w:val="0"/>
          <w:sz w:val="30"/>
          <w:szCs w:val="30"/>
        </w:rPr>
        <w:t xml:space="preserve">辆、特种专业技术用车  </w:t>
      </w:r>
      <w:r>
        <w:rPr>
          <w:rFonts w:hint="eastAsia" w:ascii="仿宋" w:hAnsi="仿宋" w:eastAsia="仿宋"/>
          <w:kern w:val="0"/>
          <w:sz w:val="30"/>
          <w:szCs w:val="30"/>
          <w:lang w:val="en-US" w:eastAsia="zh-CN"/>
        </w:rPr>
        <w:t>0</w:t>
      </w:r>
      <w:r>
        <w:rPr>
          <w:rFonts w:hint="eastAsia" w:ascii="仿宋" w:hAnsi="仿宋" w:eastAsia="仿宋"/>
          <w:kern w:val="0"/>
          <w:sz w:val="30"/>
          <w:szCs w:val="30"/>
        </w:rPr>
        <w:t xml:space="preserve">辆、其他用车  </w:t>
      </w:r>
      <w:r>
        <w:rPr>
          <w:rFonts w:hint="eastAsia" w:ascii="仿宋" w:hAnsi="仿宋" w:eastAsia="仿宋"/>
          <w:kern w:val="0"/>
          <w:sz w:val="30"/>
          <w:szCs w:val="30"/>
          <w:lang w:val="en-US" w:eastAsia="zh-CN"/>
        </w:rPr>
        <w:t>0</w:t>
      </w:r>
      <w:r>
        <w:rPr>
          <w:rFonts w:hint="eastAsia" w:ascii="仿宋" w:hAnsi="仿宋" w:eastAsia="仿宋"/>
          <w:kern w:val="0"/>
          <w:sz w:val="30"/>
          <w:szCs w:val="30"/>
        </w:rPr>
        <w:t>辆，其他用车主要是</w:t>
      </w:r>
      <w:r>
        <w:rPr>
          <w:rFonts w:ascii="仿宋" w:hAnsi="仿宋" w:eastAsia="仿宋"/>
          <w:kern w:val="0"/>
          <w:sz w:val="30"/>
          <w:szCs w:val="30"/>
        </w:rPr>
        <w:t>……</w:t>
      </w:r>
      <w:r>
        <w:rPr>
          <w:rFonts w:hint="eastAsia" w:ascii="仿宋" w:hAnsi="仿宋" w:eastAsia="仿宋"/>
          <w:kern w:val="0"/>
          <w:sz w:val="30"/>
          <w:szCs w:val="30"/>
        </w:rPr>
        <w:t xml:space="preserve">；单位价值50万元以上通用设备  </w:t>
      </w:r>
      <w:r>
        <w:rPr>
          <w:rFonts w:hint="eastAsia" w:ascii="仿宋" w:hAnsi="仿宋" w:eastAsia="仿宋"/>
          <w:kern w:val="0"/>
          <w:sz w:val="30"/>
          <w:szCs w:val="30"/>
          <w:lang w:val="en-US" w:eastAsia="zh-CN"/>
        </w:rPr>
        <w:t>0</w:t>
      </w:r>
      <w:r>
        <w:rPr>
          <w:rFonts w:hint="eastAsia" w:ascii="仿宋" w:hAnsi="仿宋" w:eastAsia="仿宋"/>
          <w:kern w:val="0"/>
          <w:sz w:val="30"/>
          <w:szCs w:val="30"/>
        </w:rPr>
        <w:t xml:space="preserve">台（套）；单位价值100万元以上专用设备  </w:t>
      </w:r>
      <w:r>
        <w:rPr>
          <w:rFonts w:hint="eastAsia" w:ascii="仿宋" w:hAnsi="仿宋" w:eastAsia="仿宋"/>
          <w:kern w:val="0"/>
          <w:sz w:val="30"/>
          <w:szCs w:val="30"/>
          <w:lang w:val="en-US" w:eastAsia="zh-CN"/>
        </w:rPr>
        <w:t>0</w:t>
      </w:r>
      <w:r>
        <w:rPr>
          <w:rFonts w:hint="eastAsia" w:ascii="仿宋" w:hAnsi="仿宋" w:eastAsia="仿宋"/>
          <w:kern w:val="0"/>
          <w:sz w:val="30"/>
          <w:szCs w:val="30"/>
        </w:rPr>
        <w:t>台（套）。</w:t>
      </w:r>
    </w:p>
    <w:p>
      <w:pPr>
        <w:ind w:firstLine="630"/>
        <w:jc w:val="left"/>
        <w:rPr>
          <w:rFonts w:hint="eastAsia" w:ascii="黑体" w:hAnsi="黑体" w:eastAsia="黑体"/>
          <w:sz w:val="30"/>
          <w:szCs w:val="30"/>
        </w:rPr>
      </w:pPr>
      <w:r>
        <w:rPr>
          <w:rFonts w:hint="eastAsia" w:ascii="黑体" w:hAnsi="黑体" w:eastAsia="黑体"/>
          <w:sz w:val="30"/>
          <w:szCs w:val="30"/>
        </w:rPr>
        <w:t>九、预算绩效情况说明</w:t>
      </w:r>
    </w:p>
    <w:p>
      <w:pPr>
        <w:autoSpaceDE w:val="0"/>
        <w:autoSpaceDN w:val="0"/>
        <w:adjustRightInd w:val="0"/>
        <w:spacing w:line="360" w:lineRule="auto"/>
        <w:jc w:val="left"/>
        <w:rPr>
          <w:rFonts w:hint="eastAsia" w:ascii="仿宋" w:hAnsi="仿宋" w:eastAsia="仿宋" w:cs="仿宋_GB2312"/>
          <w:kern w:val="0"/>
          <w:sz w:val="30"/>
          <w:szCs w:val="30"/>
        </w:rPr>
      </w:pPr>
      <w:r>
        <w:rPr>
          <w:rFonts w:hint="eastAsia" w:ascii="仿宋" w:hAnsi="仿宋" w:eastAsia="仿宋" w:cs="仿宋_GB2312"/>
          <w:kern w:val="0"/>
          <w:sz w:val="30"/>
          <w:szCs w:val="30"/>
        </w:rPr>
        <w:t xml:space="preserve">   （一）绩效管理工作开展情况。</w:t>
      </w:r>
    </w:p>
    <w:p>
      <w:pPr>
        <w:autoSpaceDE w:val="0"/>
        <w:autoSpaceDN w:val="0"/>
        <w:adjustRightInd w:val="0"/>
        <w:spacing w:line="360" w:lineRule="auto"/>
        <w:ind w:firstLine="600"/>
        <w:jc w:val="left"/>
        <w:rPr>
          <w:rFonts w:hint="eastAsia" w:ascii="仿宋" w:hAnsi="仿宋" w:eastAsia="仿宋" w:cs="仿宋_GB2312"/>
          <w:kern w:val="0"/>
          <w:sz w:val="30"/>
          <w:szCs w:val="30"/>
        </w:rPr>
      </w:pPr>
      <w:r>
        <w:rPr>
          <w:rFonts w:hint="eastAsia" w:ascii="仿宋" w:hAnsi="仿宋" w:eastAsia="仿宋" w:cs="仿宋_GB2312"/>
          <w:kern w:val="0"/>
          <w:sz w:val="30"/>
          <w:szCs w:val="30"/>
        </w:rPr>
        <w:t>根据预算绩效管理要求，我部门组织对</w:t>
      </w:r>
      <w:r>
        <w:rPr>
          <w:rFonts w:ascii="仿宋" w:hAnsi="仿宋" w:eastAsia="仿宋" w:cs="仿宋_GB2312"/>
          <w:kern w:val="0"/>
          <w:sz w:val="30"/>
          <w:szCs w:val="30"/>
        </w:rPr>
        <w:t>201</w:t>
      </w:r>
      <w:r>
        <w:rPr>
          <w:rFonts w:hint="eastAsia" w:ascii="仿宋" w:hAnsi="仿宋" w:eastAsia="仿宋" w:cs="仿宋_GB2312"/>
          <w:kern w:val="0"/>
          <w:sz w:val="30"/>
          <w:szCs w:val="30"/>
        </w:rPr>
        <w:t xml:space="preserve">8年度一般公共预算项目支出全面开展绩效自评，其中，一级项目  </w:t>
      </w:r>
      <w:r>
        <w:rPr>
          <w:rFonts w:hint="eastAsia" w:ascii="仿宋" w:hAnsi="仿宋" w:eastAsia="仿宋" w:cs="仿宋_GB2312"/>
          <w:kern w:val="0"/>
          <w:sz w:val="30"/>
          <w:szCs w:val="30"/>
          <w:lang w:val="en-US" w:eastAsia="zh-CN"/>
        </w:rPr>
        <w:t>0</w:t>
      </w:r>
      <w:r>
        <w:rPr>
          <w:rFonts w:hint="eastAsia" w:ascii="仿宋" w:hAnsi="仿宋" w:eastAsia="仿宋" w:cs="仿宋_GB2312"/>
          <w:kern w:val="0"/>
          <w:sz w:val="30"/>
          <w:szCs w:val="30"/>
        </w:rPr>
        <w:t>个，二级项目</w:t>
      </w:r>
    </w:p>
    <w:p>
      <w:pPr>
        <w:autoSpaceDE w:val="0"/>
        <w:autoSpaceDN w:val="0"/>
        <w:adjustRightInd w:val="0"/>
        <w:spacing w:line="360" w:lineRule="auto"/>
        <w:jc w:val="left"/>
        <w:rPr>
          <w:rFonts w:ascii="仿宋" w:hAnsi="仿宋" w:eastAsia="仿宋" w:cs="仿宋_GB2312"/>
          <w:kern w:val="0"/>
          <w:sz w:val="30"/>
          <w:szCs w:val="30"/>
        </w:rPr>
      </w:pPr>
      <w:r>
        <w:rPr>
          <w:rFonts w:hint="eastAsia" w:ascii="仿宋" w:hAnsi="仿宋" w:eastAsia="仿宋" w:cs="仿宋_GB2312"/>
          <w:kern w:val="0"/>
          <w:sz w:val="30"/>
          <w:szCs w:val="30"/>
        </w:rPr>
        <w:t xml:space="preserve">   </w:t>
      </w:r>
      <w:r>
        <w:rPr>
          <w:rFonts w:hint="eastAsia" w:ascii="仿宋" w:hAnsi="仿宋" w:eastAsia="仿宋" w:cs="仿宋_GB2312"/>
          <w:kern w:val="0"/>
          <w:sz w:val="30"/>
          <w:szCs w:val="30"/>
          <w:lang w:val="en-US" w:eastAsia="zh-CN"/>
        </w:rPr>
        <w:t>0</w:t>
      </w:r>
      <w:r>
        <w:rPr>
          <w:rFonts w:hint="eastAsia" w:ascii="仿宋" w:hAnsi="仿宋" w:eastAsia="仿宋" w:cs="仿宋_GB2312"/>
          <w:kern w:val="0"/>
          <w:sz w:val="30"/>
          <w:szCs w:val="30"/>
        </w:rPr>
        <w:t xml:space="preserve">个，共涉及资金  </w:t>
      </w:r>
      <w:r>
        <w:rPr>
          <w:rFonts w:hint="eastAsia" w:ascii="仿宋" w:hAnsi="仿宋" w:eastAsia="仿宋" w:cs="仿宋_GB2312"/>
          <w:kern w:val="0"/>
          <w:sz w:val="30"/>
          <w:szCs w:val="30"/>
          <w:lang w:val="en-US" w:eastAsia="zh-CN"/>
        </w:rPr>
        <w:t>0</w:t>
      </w:r>
      <w:r>
        <w:rPr>
          <w:rFonts w:hint="eastAsia" w:ascii="仿宋" w:hAnsi="仿宋" w:eastAsia="仿宋" w:cs="仿宋_GB2312"/>
          <w:kern w:val="0"/>
          <w:sz w:val="30"/>
          <w:szCs w:val="30"/>
        </w:rPr>
        <w:t xml:space="preserve">万元，占一般公共预算项目支出总额的  </w:t>
      </w:r>
      <w:r>
        <w:rPr>
          <w:rFonts w:hint="eastAsia" w:ascii="仿宋" w:hAnsi="仿宋" w:eastAsia="仿宋" w:cs="仿宋_GB2312"/>
          <w:kern w:val="0"/>
          <w:sz w:val="30"/>
          <w:szCs w:val="30"/>
          <w:lang w:val="en-US" w:eastAsia="zh-CN"/>
        </w:rPr>
        <w:t>0</w:t>
      </w:r>
      <w:r>
        <w:rPr>
          <w:rFonts w:hint="eastAsia" w:ascii="仿宋" w:hAnsi="仿宋" w:eastAsia="仿宋" w:cs="仿宋_GB2312"/>
          <w:kern w:val="0"/>
          <w:sz w:val="30"/>
          <w:szCs w:val="30"/>
        </w:rPr>
        <w:t>%。组织对2018年度</w:t>
      </w:r>
      <w:r>
        <w:rPr>
          <w:rFonts w:ascii="仿宋" w:hAnsi="仿宋" w:eastAsia="仿宋" w:cs="仿宋_GB2312"/>
          <w:kern w:val="0"/>
          <w:sz w:val="30"/>
          <w:szCs w:val="30"/>
        </w:rPr>
        <w:t>XXX</w:t>
      </w:r>
      <w:r>
        <w:rPr>
          <w:rFonts w:hint="eastAsia" w:ascii="仿宋" w:hAnsi="仿宋" w:eastAsia="仿宋" w:cs="仿宋_GB2312"/>
          <w:kern w:val="0"/>
          <w:sz w:val="30"/>
          <w:szCs w:val="30"/>
        </w:rPr>
        <w:t>、</w:t>
      </w:r>
      <w:r>
        <w:rPr>
          <w:rFonts w:ascii="仿宋" w:hAnsi="仿宋" w:eastAsia="仿宋" w:cs="仿宋_GB2312"/>
          <w:kern w:val="0"/>
          <w:sz w:val="30"/>
          <w:szCs w:val="30"/>
        </w:rPr>
        <w:t>XXX</w:t>
      </w:r>
      <w:r>
        <w:rPr>
          <w:rFonts w:hint="eastAsia" w:ascii="仿宋" w:hAnsi="仿宋" w:eastAsia="仿宋" w:cs="仿宋_GB2312"/>
          <w:kern w:val="0"/>
          <w:sz w:val="30"/>
          <w:szCs w:val="30"/>
        </w:rPr>
        <w:t xml:space="preserve">等  </w:t>
      </w:r>
      <w:r>
        <w:rPr>
          <w:rFonts w:hint="eastAsia" w:ascii="仿宋" w:hAnsi="仿宋" w:eastAsia="仿宋" w:cs="仿宋_GB2312"/>
          <w:kern w:val="0"/>
          <w:sz w:val="30"/>
          <w:szCs w:val="30"/>
          <w:lang w:val="en-US" w:eastAsia="zh-CN"/>
        </w:rPr>
        <w:t>0</w:t>
      </w:r>
      <w:r>
        <w:rPr>
          <w:rFonts w:hint="eastAsia" w:ascii="仿宋" w:hAnsi="仿宋" w:eastAsia="仿宋" w:cs="仿宋_GB2312"/>
          <w:kern w:val="0"/>
          <w:sz w:val="30"/>
          <w:szCs w:val="30"/>
        </w:rPr>
        <w:t xml:space="preserve">个政府性基金预算项目支出开展绩效自评，共涉及资金  </w:t>
      </w:r>
      <w:r>
        <w:rPr>
          <w:rFonts w:hint="eastAsia" w:ascii="仿宋" w:hAnsi="仿宋" w:eastAsia="仿宋" w:cs="仿宋_GB2312"/>
          <w:kern w:val="0"/>
          <w:sz w:val="30"/>
          <w:szCs w:val="30"/>
          <w:lang w:val="en-US" w:eastAsia="zh-CN"/>
        </w:rPr>
        <w:t>0</w:t>
      </w:r>
      <w:r>
        <w:rPr>
          <w:rFonts w:hint="eastAsia" w:ascii="仿宋" w:hAnsi="仿宋" w:eastAsia="仿宋" w:cs="仿宋_GB2312"/>
          <w:kern w:val="0"/>
          <w:sz w:val="30"/>
          <w:szCs w:val="30"/>
        </w:rPr>
        <w:t>万元，占政府性基金预算项目支出总额的  %。</w:t>
      </w:r>
    </w:p>
    <w:p>
      <w:pPr>
        <w:autoSpaceDE w:val="0"/>
        <w:autoSpaceDN w:val="0"/>
        <w:adjustRightInd w:val="0"/>
        <w:spacing w:line="360" w:lineRule="auto"/>
        <w:jc w:val="left"/>
        <w:rPr>
          <w:rFonts w:ascii="仿宋" w:hAnsi="仿宋" w:eastAsia="仿宋" w:cs="仿宋_GB2312"/>
          <w:kern w:val="0"/>
          <w:sz w:val="30"/>
          <w:szCs w:val="30"/>
        </w:rPr>
      </w:pPr>
      <w:r>
        <w:rPr>
          <w:rFonts w:hint="eastAsia" w:ascii="仿宋" w:hAnsi="仿宋" w:eastAsia="仿宋" w:cs="仿宋_GB2312"/>
          <w:kern w:val="0"/>
          <w:sz w:val="30"/>
          <w:szCs w:val="30"/>
        </w:rPr>
        <w:t xml:space="preserve">    共组织对“</w:t>
      </w:r>
      <w:r>
        <w:rPr>
          <w:rFonts w:ascii="仿宋" w:hAnsi="仿宋" w:eastAsia="仿宋" w:cs="仿宋_GB2312"/>
          <w:kern w:val="0"/>
          <w:sz w:val="30"/>
          <w:szCs w:val="30"/>
        </w:rPr>
        <w:t>XXX</w:t>
      </w:r>
      <w:r>
        <w:rPr>
          <w:rFonts w:hint="eastAsia" w:ascii="仿宋" w:hAnsi="仿宋" w:eastAsia="仿宋" w:cs="仿宋_GB2312"/>
          <w:kern w:val="0"/>
          <w:sz w:val="30"/>
          <w:szCs w:val="30"/>
        </w:rPr>
        <w:t>”、“</w:t>
      </w:r>
      <w:r>
        <w:rPr>
          <w:rFonts w:ascii="仿宋" w:hAnsi="仿宋" w:eastAsia="仿宋" w:cs="仿宋_GB2312"/>
          <w:kern w:val="0"/>
          <w:sz w:val="30"/>
          <w:szCs w:val="30"/>
        </w:rPr>
        <w:t>XXX</w:t>
      </w:r>
      <w:r>
        <w:rPr>
          <w:rFonts w:hint="eastAsia" w:ascii="仿宋" w:hAnsi="仿宋" w:eastAsia="仿宋" w:cs="仿宋_GB2312"/>
          <w:kern w:val="0"/>
          <w:sz w:val="30"/>
          <w:szCs w:val="30"/>
        </w:rPr>
        <w:t xml:space="preserve">”等  个项目进行了重点绩效评价，涉及一般公共预算支出  </w:t>
      </w:r>
      <w:r>
        <w:rPr>
          <w:rFonts w:hint="eastAsia" w:ascii="仿宋" w:hAnsi="仿宋" w:eastAsia="仿宋" w:cs="仿宋_GB2312"/>
          <w:kern w:val="0"/>
          <w:sz w:val="30"/>
          <w:szCs w:val="30"/>
          <w:lang w:val="en-US" w:eastAsia="zh-CN"/>
        </w:rPr>
        <w:t>0</w:t>
      </w:r>
      <w:r>
        <w:rPr>
          <w:rFonts w:hint="eastAsia" w:ascii="仿宋" w:hAnsi="仿宋" w:eastAsia="仿宋" w:cs="仿宋_GB2312"/>
          <w:kern w:val="0"/>
          <w:sz w:val="30"/>
          <w:szCs w:val="30"/>
        </w:rPr>
        <w:t xml:space="preserve">万元，政府性基金预算支出  </w:t>
      </w:r>
      <w:r>
        <w:rPr>
          <w:rFonts w:hint="eastAsia" w:ascii="仿宋" w:hAnsi="仿宋" w:eastAsia="仿宋" w:cs="仿宋_GB2312"/>
          <w:kern w:val="0"/>
          <w:sz w:val="30"/>
          <w:szCs w:val="30"/>
          <w:lang w:val="en-US" w:eastAsia="zh-CN"/>
        </w:rPr>
        <w:t>0</w:t>
      </w:r>
      <w:r>
        <w:rPr>
          <w:rFonts w:hint="eastAsia" w:ascii="仿宋" w:hAnsi="仿宋" w:eastAsia="仿宋" w:cs="仿宋_GB2312"/>
          <w:kern w:val="0"/>
          <w:sz w:val="30"/>
          <w:szCs w:val="30"/>
        </w:rPr>
        <w:t>万元。其中，对“</w:t>
      </w:r>
      <w:r>
        <w:rPr>
          <w:rFonts w:ascii="仿宋" w:hAnsi="仿宋" w:eastAsia="仿宋" w:cs="仿宋_GB2312"/>
          <w:kern w:val="0"/>
          <w:sz w:val="30"/>
          <w:szCs w:val="30"/>
        </w:rPr>
        <w:t>XXX</w:t>
      </w:r>
      <w:r>
        <w:rPr>
          <w:rFonts w:hint="eastAsia" w:ascii="仿宋" w:hAnsi="仿宋" w:eastAsia="仿宋" w:cs="仿宋_GB2312"/>
          <w:kern w:val="0"/>
          <w:sz w:val="30"/>
          <w:szCs w:val="30"/>
        </w:rPr>
        <w:t>”、“</w:t>
      </w:r>
      <w:r>
        <w:rPr>
          <w:rFonts w:ascii="仿宋" w:hAnsi="仿宋" w:eastAsia="仿宋" w:cs="仿宋_GB2312"/>
          <w:kern w:val="0"/>
          <w:sz w:val="30"/>
          <w:szCs w:val="30"/>
        </w:rPr>
        <w:t>XXX</w:t>
      </w:r>
      <w:r>
        <w:rPr>
          <w:rFonts w:hint="eastAsia" w:ascii="仿宋" w:hAnsi="仿宋" w:eastAsia="仿宋" w:cs="仿宋_GB2312"/>
          <w:kern w:val="0"/>
          <w:sz w:val="30"/>
          <w:szCs w:val="30"/>
        </w:rPr>
        <w:t>”等项目分别委托“</w:t>
      </w:r>
      <w:r>
        <w:rPr>
          <w:rFonts w:ascii="仿宋" w:hAnsi="仿宋" w:eastAsia="仿宋" w:cs="仿宋_GB2312"/>
          <w:kern w:val="0"/>
          <w:sz w:val="30"/>
          <w:szCs w:val="30"/>
        </w:rPr>
        <w:t>XXX</w:t>
      </w:r>
      <w:r>
        <w:rPr>
          <w:rFonts w:hint="eastAsia" w:ascii="仿宋" w:hAnsi="仿宋" w:eastAsia="仿宋" w:cs="仿宋_GB2312"/>
          <w:kern w:val="0"/>
          <w:sz w:val="30"/>
          <w:szCs w:val="30"/>
        </w:rPr>
        <w:t>”、“</w:t>
      </w:r>
      <w:r>
        <w:rPr>
          <w:rFonts w:ascii="仿宋" w:hAnsi="仿宋" w:eastAsia="仿宋" w:cs="仿宋_GB2312"/>
          <w:kern w:val="0"/>
          <w:sz w:val="30"/>
          <w:szCs w:val="30"/>
        </w:rPr>
        <w:t>XXX</w:t>
      </w:r>
      <w:r>
        <w:rPr>
          <w:rFonts w:hint="eastAsia" w:ascii="仿宋" w:hAnsi="仿宋" w:eastAsia="仿宋" w:cs="仿宋_GB2312"/>
          <w:kern w:val="0"/>
          <w:sz w:val="30"/>
          <w:szCs w:val="30"/>
        </w:rPr>
        <w:t>”等第三方机构开展</w:t>
      </w:r>
      <w:r>
        <w:rPr>
          <w:rFonts w:hint="eastAsia" w:ascii="仿宋" w:hAnsi="仿宋" w:eastAsia="仿宋" w:cs="宋体"/>
          <w:kern w:val="0"/>
          <w:sz w:val="30"/>
          <w:szCs w:val="30"/>
        </w:rPr>
        <w:t>绩效评价</w:t>
      </w:r>
      <w:r>
        <w:rPr>
          <w:rFonts w:hint="eastAsia" w:ascii="仿宋" w:hAnsi="仿宋" w:eastAsia="仿宋" w:cs="仿宋_GB2312"/>
          <w:kern w:val="0"/>
          <w:sz w:val="30"/>
          <w:szCs w:val="30"/>
        </w:rPr>
        <w:t>。从评价情况来看，……（请对预算绩效评价情况进行简单说明）。</w:t>
      </w:r>
    </w:p>
    <w:p>
      <w:pPr>
        <w:autoSpaceDE w:val="0"/>
        <w:autoSpaceDN w:val="0"/>
        <w:adjustRightInd w:val="0"/>
        <w:spacing w:line="360" w:lineRule="auto"/>
        <w:jc w:val="left"/>
        <w:rPr>
          <w:rFonts w:ascii="仿宋" w:hAnsi="仿宋" w:eastAsia="仿宋" w:cs="仿宋_GB2312"/>
          <w:kern w:val="0"/>
          <w:sz w:val="30"/>
          <w:szCs w:val="30"/>
        </w:rPr>
      </w:pPr>
      <w:r>
        <w:rPr>
          <w:rFonts w:hint="eastAsia" w:ascii="仿宋" w:hAnsi="仿宋" w:eastAsia="仿宋" w:cs="仿宋_GB2312"/>
          <w:kern w:val="0"/>
          <w:sz w:val="30"/>
          <w:szCs w:val="30"/>
        </w:rPr>
        <w:t xml:space="preserve">    组织对“</w:t>
      </w:r>
      <w:r>
        <w:rPr>
          <w:rFonts w:ascii="仿宋" w:hAnsi="仿宋" w:eastAsia="仿宋" w:cs="仿宋_GB2312"/>
          <w:kern w:val="0"/>
          <w:sz w:val="30"/>
          <w:szCs w:val="30"/>
        </w:rPr>
        <w:t>XXX</w:t>
      </w:r>
      <w:r>
        <w:rPr>
          <w:rFonts w:hint="eastAsia" w:ascii="仿宋" w:hAnsi="仿宋" w:eastAsia="仿宋" w:cs="仿宋_GB2312"/>
          <w:kern w:val="0"/>
          <w:sz w:val="30"/>
          <w:szCs w:val="30"/>
        </w:rPr>
        <w:t>”、“</w:t>
      </w:r>
      <w:r>
        <w:rPr>
          <w:rFonts w:ascii="仿宋" w:hAnsi="仿宋" w:eastAsia="仿宋" w:cs="仿宋_GB2312"/>
          <w:kern w:val="0"/>
          <w:sz w:val="30"/>
          <w:szCs w:val="30"/>
        </w:rPr>
        <w:t>XXX</w:t>
      </w:r>
      <w:r>
        <w:rPr>
          <w:rFonts w:hint="eastAsia" w:ascii="仿宋" w:hAnsi="仿宋" w:eastAsia="仿宋" w:cs="仿宋_GB2312"/>
          <w:kern w:val="0"/>
          <w:sz w:val="30"/>
          <w:szCs w:val="30"/>
        </w:rPr>
        <w:t xml:space="preserve">”等  </w:t>
      </w:r>
      <w:r>
        <w:rPr>
          <w:rFonts w:hint="eastAsia" w:ascii="仿宋" w:hAnsi="仿宋" w:eastAsia="仿宋" w:cs="仿宋_GB2312"/>
          <w:kern w:val="0"/>
          <w:sz w:val="30"/>
          <w:szCs w:val="30"/>
          <w:lang w:val="en-US" w:eastAsia="zh-CN"/>
        </w:rPr>
        <w:t>0</w:t>
      </w:r>
      <w:r>
        <w:rPr>
          <w:rFonts w:hint="eastAsia" w:ascii="仿宋" w:hAnsi="仿宋" w:eastAsia="仿宋" w:cs="仿宋_GB2312"/>
          <w:kern w:val="0"/>
          <w:sz w:val="30"/>
          <w:szCs w:val="30"/>
        </w:rPr>
        <w:t xml:space="preserve">个部门（单位）开展整体支出绩效评价试点，涉及一般公共预算支出  </w:t>
      </w:r>
      <w:r>
        <w:rPr>
          <w:rFonts w:hint="eastAsia" w:ascii="仿宋" w:hAnsi="仿宋" w:eastAsia="仿宋" w:cs="仿宋_GB2312"/>
          <w:kern w:val="0"/>
          <w:sz w:val="30"/>
          <w:szCs w:val="30"/>
          <w:lang w:val="en-US" w:eastAsia="zh-CN"/>
        </w:rPr>
        <w:t>0</w:t>
      </w:r>
      <w:r>
        <w:rPr>
          <w:rFonts w:hint="eastAsia" w:ascii="仿宋" w:hAnsi="仿宋" w:eastAsia="仿宋" w:cs="仿宋_GB2312"/>
          <w:kern w:val="0"/>
          <w:sz w:val="30"/>
          <w:szCs w:val="30"/>
        </w:rPr>
        <w:t xml:space="preserve">万元，政府性基金预算支出  </w:t>
      </w:r>
      <w:r>
        <w:rPr>
          <w:rFonts w:hint="eastAsia" w:ascii="仿宋" w:hAnsi="仿宋" w:eastAsia="仿宋" w:cs="仿宋_GB2312"/>
          <w:kern w:val="0"/>
          <w:sz w:val="30"/>
          <w:szCs w:val="30"/>
          <w:lang w:val="en-US" w:eastAsia="zh-CN"/>
        </w:rPr>
        <w:t>0</w:t>
      </w:r>
      <w:r>
        <w:rPr>
          <w:rFonts w:hint="eastAsia" w:ascii="仿宋" w:hAnsi="仿宋" w:eastAsia="仿宋" w:cs="仿宋_GB2312"/>
          <w:kern w:val="0"/>
          <w:sz w:val="30"/>
          <w:szCs w:val="30"/>
        </w:rPr>
        <w:t>万元。其中，对“</w:t>
      </w:r>
      <w:r>
        <w:rPr>
          <w:rFonts w:ascii="仿宋" w:hAnsi="仿宋" w:eastAsia="仿宋" w:cs="仿宋_GB2312"/>
          <w:kern w:val="0"/>
          <w:sz w:val="30"/>
          <w:szCs w:val="30"/>
        </w:rPr>
        <w:t>XXX</w:t>
      </w:r>
      <w:r>
        <w:rPr>
          <w:rFonts w:hint="eastAsia" w:ascii="仿宋" w:hAnsi="仿宋" w:eastAsia="仿宋" w:cs="仿宋_GB2312"/>
          <w:kern w:val="0"/>
          <w:sz w:val="30"/>
          <w:szCs w:val="30"/>
        </w:rPr>
        <w:t>”、“</w:t>
      </w:r>
      <w:r>
        <w:rPr>
          <w:rFonts w:ascii="仿宋" w:hAnsi="仿宋" w:eastAsia="仿宋" w:cs="仿宋_GB2312"/>
          <w:kern w:val="0"/>
          <w:sz w:val="30"/>
          <w:szCs w:val="30"/>
        </w:rPr>
        <w:t>XXX</w:t>
      </w:r>
      <w:r>
        <w:rPr>
          <w:rFonts w:hint="eastAsia" w:ascii="仿宋" w:hAnsi="仿宋" w:eastAsia="仿宋" w:cs="仿宋_GB2312"/>
          <w:kern w:val="0"/>
          <w:sz w:val="30"/>
          <w:szCs w:val="30"/>
        </w:rPr>
        <w:t>”等部门（单位）整体支出分别委托“</w:t>
      </w:r>
      <w:r>
        <w:rPr>
          <w:rFonts w:ascii="仿宋" w:hAnsi="仿宋" w:eastAsia="仿宋" w:cs="仿宋_GB2312"/>
          <w:kern w:val="0"/>
          <w:sz w:val="30"/>
          <w:szCs w:val="30"/>
        </w:rPr>
        <w:t>XXX</w:t>
      </w:r>
      <w:r>
        <w:rPr>
          <w:rFonts w:hint="eastAsia" w:ascii="仿宋" w:hAnsi="仿宋" w:eastAsia="仿宋" w:cs="仿宋_GB2312"/>
          <w:kern w:val="0"/>
          <w:sz w:val="30"/>
          <w:szCs w:val="30"/>
        </w:rPr>
        <w:t>”、“</w:t>
      </w:r>
      <w:r>
        <w:rPr>
          <w:rFonts w:ascii="仿宋" w:hAnsi="仿宋" w:eastAsia="仿宋" w:cs="仿宋_GB2312"/>
          <w:kern w:val="0"/>
          <w:sz w:val="30"/>
          <w:szCs w:val="30"/>
        </w:rPr>
        <w:t>XXX</w:t>
      </w:r>
      <w:r>
        <w:rPr>
          <w:rFonts w:hint="eastAsia" w:ascii="仿宋" w:hAnsi="仿宋" w:eastAsia="仿宋" w:cs="仿宋_GB2312"/>
          <w:kern w:val="0"/>
          <w:sz w:val="30"/>
          <w:szCs w:val="30"/>
        </w:rPr>
        <w:t>”等第三方机构开展</w:t>
      </w:r>
      <w:r>
        <w:rPr>
          <w:rFonts w:hint="eastAsia" w:ascii="仿宋" w:hAnsi="仿宋" w:eastAsia="仿宋" w:cs="宋体"/>
          <w:kern w:val="0"/>
          <w:sz w:val="30"/>
          <w:szCs w:val="30"/>
        </w:rPr>
        <w:t>绩效评价</w:t>
      </w:r>
      <w:r>
        <w:rPr>
          <w:rFonts w:hint="eastAsia" w:ascii="仿宋" w:hAnsi="仿宋" w:eastAsia="仿宋" w:cs="仿宋_GB2312"/>
          <w:kern w:val="0"/>
          <w:sz w:val="30"/>
          <w:szCs w:val="30"/>
        </w:rPr>
        <w:t>。从评价情况来看，……（请对整体支出绩效评价情况进行简单说明）。</w:t>
      </w:r>
    </w:p>
    <w:p>
      <w:pPr>
        <w:autoSpaceDE w:val="0"/>
        <w:autoSpaceDN w:val="0"/>
        <w:adjustRightInd w:val="0"/>
        <w:spacing w:line="360" w:lineRule="auto"/>
        <w:ind w:firstLine="585"/>
        <w:jc w:val="left"/>
        <w:rPr>
          <w:rFonts w:hint="eastAsia" w:ascii="仿宋" w:hAnsi="仿宋" w:eastAsia="仿宋" w:cs="仿宋_GB2312"/>
          <w:kern w:val="0"/>
          <w:sz w:val="30"/>
          <w:szCs w:val="30"/>
        </w:rPr>
      </w:pPr>
      <w:r>
        <w:rPr>
          <w:rFonts w:hint="eastAsia" w:ascii="仿宋" w:hAnsi="仿宋" w:eastAsia="仿宋" w:cs="仿宋_GB2312"/>
          <w:kern w:val="0"/>
          <w:sz w:val="30"/>
          <w:szCs w:val="30"/>
        </w:rPr>
        <w:t>（二）部门决算中项目绩效自评结果（选择1至2个项目）。</w:t>
      </w:r>
    </w:p>
    <w:p>
      <w:pPr>
        <w:autoSpaceDE w:val="0"/>
        <w:autoSpaceDN w:val="0"/>
        <w:adjustRightInd w:val="0"/>
        <w:spacing w:line="360" w:lineRule="auto"/>
        <w:ind w:firstLine="585"/>
        <w:jc w:val="left"/>
        <w:rPr>
          <w:rFonts w:hint="eastAsia" w:ascii="仿宋" w:hAnsi="仿宋" w:eastAsia="仿宋" w:cs="仿宋_GB2312"/>
          <w:kern w:val="0"/>
          <w:sz w:val="30"/>
          <w:szCs w:val="30"/>
        </w:rPr>
      </w:pPr>
      <w:r>
        <w:rPr>
          <w:rFonts w:hint="eastAsia" w:ascii="仿宋" w:hAnsi="仿宋" w:eastAsia="仿宋" w:cs="仿宋_GB2312"/>
          <w:kern w:val="0"/>
          <w:sz w:val="30"/>
          <w:szCs w:val="30"/>
        </w:rPr>
        <w:t>我部门今年在省级部门决算中反映</w:t>
      </w:r>
      <w:r>
        <w:rPr>
          <w:rFonts w:ascii="仿宋" w:hAnsi="仿宋" w:eastAsia="仿宋" w:cs="仿宋_GB2312"/>
          <w:kern w:val="0"/>
          <w:sz w:val="30"/>
          <w:szCs w:val="30"/>
        </w:rPr>
        <w:t>XXX</w:t>
      </w:r>
      <w:r>
        <w:rPr>
          <w:rFonts w:hint="eastAsia" w:ascii="仿宋" w:hAnsi="仿宋" w:eastAsia="仿宋" w:cs="仿宋_GB2312"/>
          <w:kern w:val="0"/>
          <w:sz w:val="30"/>
          <w:szCs w:val="30"/>
        </w:rPr>
        <w:t>及</w:t>
      </w:r>
      <w:r>
        <w:rPr>
          <w:rFonts w:ascii="仿宋" w:hAnsi="仿宋" w:eastAsia="仿宋" w:cs="仿宋_GB2312"/>
          <w:kern w:val="0"/>
          <w:sz w:val="30"/>
          <w:szCs w:val="30"/>
        </w:rPr>
        <w:t>XXX</w:t>
      </w:r>
      <w:r>
        <w:rPr>
          <w:rFonts w:hint="eastAsia" w:ascii="仿宋" w:hAnsi="仿宋" w:eastAsia="仿宋" w:cs="仿宋_GB2312"/>
          <w:kern w:val="0"/>
          <w:sz w:val="30"/>
          <w:szCs w:val="30"/>
        </w:rPr>
        <w:t>项目绩效自评结果。</w:t>
      </w:r>
    </w:p>
    <w:p>
      <w:pPr>
        <w:autoSpaceDE w:val="0"/>
        <w:autoSpaceDN w:val="0"/>
        <w:adjustRightInd w:val="0"/>
        <w:spacing w:line="360" w:lineRule="auto"/>
        <w:ind w:firstLine="585"/>
        <w:jc w:val="left"/>
        <w:rPr>
          <w:rFonts w:hint="eastAsia" w:ascii="仿宋" w:hAnsi="仿宋" w:eastAsia="仿宋" w:cs="仿宋_GB2312"/>
          <w:kern w:val="0"/>
          <w:sz w:val="30"/>
          <w:szCs w:val="30"/>
        </w:rPr>
      </w:pPr>
      <w:r>
        <w:rPr>
          <w:rFonts w:ascii="仿宋" w:hAnsi="仿宋" w:eastAsia="仿宋" w:cs="仿宋_GB2312"/>
          <w:kern w:val="0"/>
          <w:sz w:val="30"/>
          <w:szCs w:val="30"/>
        </w:rPr>
        <w:t>XXX</w:t>
      </w:r>
      <w:r>
        <w:rPr>
          <w:rFonts w:hint="eastAsia" w:ascii="仿宋" w:hAnsi="仿宋" w:eastAsia="仿宋" w:cs="仿宋_GB2312"/>
          <w:kern w:val="0"/>
          <w:sz w:val="30"/>
          <w:szCs w:val="30"/>
        </w:rPr>
        <w:t>项目绩效自评综述：根据年初设定的绩效目标，</w:t>
      </w:r>
      <w:r>
        <w:rPr>
          <w:rFonts w:ascii="仿宋" w:hAnsi="仿宋" w:eastAsia="仿宋" w:cs="仿宋_GB2312"/>
          <w:kern w:val="0"/>
          <w:sz w:val="30"/>
          <w:szCs w:val="30"/>
        </w:rPr>
        <w:t xml:space="preserve">XXX </w:t>
      </w:r>
      <w:r>
        <w:rPr>
          <w:rFonts w:hint="eastAsia" w:ascii="仿宋" w:hAnsi="仿宋" w:eastAsia="仿宋" w:cs="仿宋_GB2312"/>
          <w:kern w:val="0"/>
          <w:sz w:val="30"/>
          <w:szCs w:val="30"/>
        </w:rPr>
        <w:t xml:space="preserve">项目绩效自评得分为 </w:t>
      </w:r>
      <w:r>
        <w:rPr>
          <w:rFonts w:ascii="仿宋" w:hAnsi="仿宋" w:eastAsia="仿宋" w:cs="仿宋_GB2312"/>
          <w:kern w:val="0"/>
          <w:sz w:val="30"/>
          <w:szCs w:val="30"/>
        </w:rPr>
        <w:t xml:space="preserve"> </w:t>
      </w:r>
      <w:r>
        <w:rPr>
          <w:rFonts w:hint="eastAsia" w:ascii="仿宋" w:hAnsi="仿宋" w:eastAsia="仿宋" w:cs="仿宋_GB2312"/>
          <w:kern w:val="0"/>
          <w:sz w:val="30"/>
          <w:szCs w:val="30"/>
          <w:lang w:val="en-US" w:eastAsia="zh-CN"/>
        </w:rPr>
        <w:t>0</w:t>
      </w:r>
      <w:r>
        <w:rPr>
          <w:rFonts w:hint="eastAsia" w:ascii="仿宋" w:hAnsi="仿宋" w:eastAsia="仿宋" w:cs="仿宋_GB2312"/>
          <w:kern w:val="0"/>
          <w:sz w:val="30"/>
          <w:szCs w:val="30"/>
        </w:rPr>
        <w:t xml:space="preserve">分。项目全年预算数为  </w:t>
      </w:r>
      <w:r>
        <w:rPr>
          <w:rFonts w:hint="eastAsia" w:ascii="仿宋" w:hAnsi="仿宋" w:eastAsia="仿宋" w:cs="仿宋_GB2312"/>
          <w:kern w:val="0"/>
          <w:sz w:val="30"/>
          <w:szCs w:val="30"/>
          <w:lang w:val="en-US" w:eastAsia="zh-CN"/>
        </w:rPr>
        <w:t>0</w:t>
      </w:r>
      <w:r>
        <w:rPr>
          <w:rFonts w:hint="eastAsia" w:ascii="仿宋" w:hAnsi="仿宋" w:eastAsia="仿宋" w:cs="仿宋_GB2312"/>
          <w:kern w:val="0"/>
          <w:sz w:val="30"/>
          <w:szCs w:val="30"/>
        </w:rPr>
        <w:t xml:space="preserve">万元，执行数为   </w:t>
      </w:r>
    </w:p>
    <w:p>
      <w:pPr>
        <w:autoSpaceDE w:val="0"/>
        <w:autoSpaceDN w:val="0"/>
        <w:adjustRightInd w:val="0"/>
        <w:spacing w:line="360" w:lineRule="auto"/>
        <w:jc w:val="left"/>
        <w:rPr>
          <w:rFonts w:hint="eastAsia" w:ascii="仿宋" w:hAnsi="仿宋" w:eastAsia="仿宋" w:cs="仿宋_GB2312"/>
          <w:kern w:val="0"/>
          <w:sz w:val="30"/>
          <w:szCs w:val="30"/>
        </w:rPr>
      </w:pPr>
      <w:r>
        <w:rPr>
          <w:rFonts w:hint="eastAsia" w:ascii="仿宋" w:hAnsi="仿宋" w:eastAsia="仿宋" w:cs="仿宋_GB2312"/>
          <w:kern w:val="0"/>
          <w:sz w:val="30"/>
          <w:szCs w:val="30"/>
        </w:rPr>
        <w:t xml:space="preserve">  万元，完成预算的  </w:t>
      </w:r>
      <w:r>
        <w:rPr>
          <w:rFonts w:hint="eastAsia" w:ascii="仿宋" w:hAnsi="仿宋" w:eastAsia="仿宋" w:cs="仿宋_GB2312"/>
          <w:kern w:val="0"/>
          <w:sz w:val="30"/>
          <w:szCs w:val="30"/>
          <w:lang w:val="en-US" w:eastAsia="zh-CN"/>
        </w:rPr>
        <w:t>0</w:t>
      </w:r>
      <w:r>
        <w:rPr>
          <w:rFonts w:hint="eastAsia" w:ascii="仿宋" w:hAnsi="仿宋" w:eastAsia="仿宋" w:cs="仿宋_GB2312"/>
          <w:kern w:val="0"/>
          <w:sz w:val="30"/>
          <w:szCs w:val="30"/>
        </w:rPr>
        <w:t>%。主要产出和效果：一是……；二是……。发现的问题及原因：一是……；二是……。下一步改进措施：一是……；二是……。</w:t>
      </w:r>
    </w:p>
    <w:p>
      <w:pPr>
        <w:autoSpaceDE w:val="0"/>
        <w:autoSpaceDN w:val="0"/>
        <w:adjustRightInd w:val="0"/>
        <w:spacing w:line="360" w:lineRule="auto"/>
        <w:jc w:val="left"/>
        <w:rPr>
          <w:rFonts w:hint="eastAsia" w:ascii="仿宋" w:hAnsi="仿宋" w:eastAsia="仿宋" w:cs="仿宋_GB2312"/>
          <w:kern w:val="0"/>
          <w:sz w:val="30"/>
          <w:szCs w:val="30"/>
        </w:rPr>
      </w:pPr>
      <w:r>
        <w:rPr>
          <w:rFonts w:hint="eastAsia" w:ascii="仿宋" w:hAnsi="仿宋" w:eastAsia="仿宋" w:cs="仿宋_GB2312"/>
          <w:kern w:val="0"/>
          <w:sz w:val="30"/>
          <w:szCs w:val="30"/>
        </w:rPr>
        <w:t xml:space="preserve">    </w:t>
      </w:r>
      <w:r>
        <w:rPr>
          <w:rFonts w:ascii="仿宋" w:hAnsi="仿宋" w:eastAsia="仿宋" w:cs="仿宋_GB2312"/>
          <w:kern w:val="0"/>
          <w:sz w:val="30"/>
          <w:szCs w:val="30"/>
        </w:rPr>
        <w:t>XXX</w:t>
      </w:r>
      <w:r>
        <w:rPr>
          <w:rFonts w:hint="eastAsia" w:ascii="仿宋" w:hAnsi="仿宋" w:eastAsia="仿宋" w:cs="仿宋_GB2312"/>
          <w:kern w:val="0"/>
          <w:sz w:val="30"/>
          <w:szCs w:val="30"/>
        </w:rPr>
        <w:t>项目绩效自评综述：……。</w:t>
      </w:r>
    </w:p>
    <w:p>
      <w:pPr>
        <w:autoSpaceDE w:val="0"/>
        <w:autoSpaceDN w:val="0"/>
        <w:adjustRightInd w:val="0"/>
        <w:spacing w:line="360" w:lineRule="auto"/>
        <w:jc w:val="left"/>
        <w:rPr>
          <w:rFonts w:ascii="仿宋" w:hAnsi="仿宋" w:eastAsia="仿宋" w:cs="仿宋_GB2312"/>
          <w:kern w:val="0"/>
          <w:sz w:val="30"/>
          <w:szCs w:val="30"/>
        </w:rPr>
      </w:pPr>
      <w:r>
        <w:rPr>
          <w:rFonts w:hint="eastAsia" w:ascii="仿宋" w:hAnsi="仿宋" w:eastAsia="仿宋" w:cs="仿宋_GB2312"/>
          <w:kern w:val="0"/>
          <w:sz w:val="30"/>
          <w:szCs w:val="30"/>
        </w:rPr>
        <w:t xml:space="preserve">    在公开项目绩效自评综述的同时，需公开《项目支出绩效自评表》。</w:t>
      </w:r>
    </w:p>
    <w:p>
      <w:pPr>
        <w:rPr>
          <w:rFonts w:hint="eastAsia"/>
        </w:rPr>
      </w:pPr>
    </w:p>
    <w:p>
      <w:pPr>
        <w:widowControl/>
        <w:spacing w:line="600" w:lineRule="exact"/>
        <w:ind w:firstLine="640"/>
        <w:jc w:val="center"/>
        <w:rPr>
          <w:rFonts w:hint="eastAsia" w:ascii="宋体" w:hAnsi="宋体"/>
          <w:b/>
          <w:sz w:val="32"/>
          <w:szCs w:val="32"/>
        </w:rPr>
      </w:pPr>
      <w:r>
        <w:rPr>
          <w:rFonts w:hint="eastAsia" w:ascii="宋体" w:hAnsi="宋体"/>
          <w:b/>
          <w:sz w:val="32"/>
          <w:szCs w:val="32"/>
        </w:rPr>
        <w:t>第四部分  名词解释</w:t>
      </w:r>
    </w:p>
    <w:p>
      <w:pPr>
        <w:pStyle w:val="4"/>
        <w:spacing w:line="600" w:lineRule="atLeast"/>
        <w:ind w:firstLine="600"/>
        <w:rPr>
          <w:rFonts w:hint="eastAsia" w:ascii="仿宋" w:hAnsi="仿宋" w:eastAsia="仿宋"/>
          <w:sz w:val="30"/>
          <w:szCs w:val="30"/>
        </w:rPr>
      </w:pPr>
    </w:p>
    <w:p>
      <w:pPr>
        <w:widowControl/>
        <w:spacing w:line="580" w:lineRule="exact"/>
        <w:jc w:val="left"/>
        <w:rPr>
          <w:rFonts w:hint="eastAsia" w:ascii="仿宋" w:hAnsi="仿宋" w:eastAsia="仿宋"/>
          <w:kern w:val="0"/>
          <w:sz w:val="30"/>
          <w:szCs w:val="30"/>
        </w:rPr>
      </w:pPr>
      <w:r>
        <w:rPr>
          <w:rFonts w:hint="eastAsia" w:ascii="仿宋" w:hAnsi="仿宋" w:eastAsia="仿宋"/>
          <w:kern w:val="0"/>
          <w:sz w:val="30"/>
          <w:szCs w:val="30"/>
        </w:rPr>
        <w:t xml:space="preserve">    名词解释应以财务会计制度、政府收支分类科目以及部门预算管理等规定为基本说明，可在此基础上结合部门实际情况适当细化。“三公”经费支出和机关运行经费支出口径必需予以说明。</w:t>
      </w:r>
    </w:p>
    <w:p>
      <w:pPr>
        <w:ind w:firstLine="630"/>
        <w:jc w:val="left"/>
        <w:rPr>
          <w:rFonts w:hint="eastAsia" w:ascii="仿宋" w:hAnsi="仿宋" w:eastAsia="仿宋"/>
          <w:sz w:val="30"/>
          <w:szCs w:val="30"/>
          <w:lang w:val="en-US" w:eastAsia="zh-CN"/>
        </w:rPr>
      </w:pPr>
      <w:r>
        <w:rPr>
          <w:rFonts w:hint="eastAsia" w:ascii="仿宋" w:hAnsi="仿宋" w:eastAsia="仿宋"/>
          <w:sz w:val="30"/>
          <w:szCs w:val="30"/>
          <w:lang w:val="en-US" w:eastAsia="zh-CN"/>
        </w:rPr>
        <w:t>无</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5D169A"/>
    <w:rsid w:val="07144EB5"/>
    <w:rsid w:val="156D0C48"/>
    <w:rsid w:val="51246E06"/>
    <w:rsid w:val="532C73B2"/>
    <w:rsid w:val="54E053EC"/>
    <w:rsid w:val="607559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10.png"/><Relationship Id="rId12" Type="http://schemas.openxmlformats.org/officeDocument/2006/relationships/image" Target="media/image9.emf"/><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2019-11-19T08:03:00Z</dcterms:created>
  <dc:creator>user2</dc:creator>
  <cp:lastModifiedBy>暖心中</cp:lastModifiedBy>
  <dcterms:modified xsi:type="dcterms:W3CDTF">2021-05-21T00:28:47Z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2915E470FC5C4383A990B20D25265D97</vt:lpwstr>
  </property>
</Properties>
</file>