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atLeast"/>
        <w:jc w:val="center"/>
        <w:rPr>
          <w:rFonts w:ascii="黑体" w:hAnsi="黑体" w:eastAsia="黑体" w:cs="Times New Roman"/>
          <w:b/>
          <w:bCs/>
          <w:color w:val="000000"/>
          <w:kern w:val="0"/>
          <w:sz w:val="44"/>
          <w:szCs w:val="44"/>
        </w:rPr>
      </w:pPr>
      <w:r>
        <w:rPr>
          <w:rFonts w:hint="eastAsia" w:ascii="黑体" w:hAnsi="黑体" w:eastAsia="黑体" w:cs="Times New Roman"/>
          <w:b/>
          <w:bCs/>
          <w:color w:val="000000"/>
          <w:kern w:val="0"/>
          <w:sz w:val="44"/>
          <w:szCs w:val="44"/>
          <w:lang w:val="en-US" w:eastAsia="zh-CN"/>
        </w:rPr>
        <w:t>庐山市乡村振兴局</w:t>
      </w:r>
      <w:r>
        <w:rPr>
          <w:rFonts w:hint="eastAsia" w:ascii="黑体" w:hAnsi="黑体" w:eastAsia="黑体" w:cs="Times New Roman"/>
          <w:b/>
          <w:bCs/>
          <w:color w:val="000000"/>
          <w:kern w:val="0"/>
          <w:sz w:val="44"/>
          <w:szCs w:val="44"/>
        </w:rPr>
        <w:t>202</w:t>
      </w:r>
      <w:r>
        <w:rPr>
          <w:rFonts w:hint="eastAsia" w:ascii="黑体" w:hAnsi="黑体" w:eastAsia="黑体" w:cs="Times New Roman"/>
          <w:b/>
          <w:bCs/>
          <w:color w:val="000000"/>
          <w:kern w:val="0"/>
          <w:sz w:val="44"/>
          <w:szCs w:val="44"/>
          <w:lang w:val="en-US" w:eastAsia="zh-CN"/>
        </w:rPr>
        <w:t>4</w:t>
      </w:r>
      <w:r>
        <w:rPr>
          <w:rFonts w:hint="eastAsia" w:ascii="黑体" w:hAnsi="黑体" w:eastAsia="黑体" w:cs="Times New Roman"/>
          <w:b/>
          <w:bCs/>
          <w:color w:val="000000"/>
          <w:kern w:val="0"/>
          <w:sz w:val="44"/>
          <w:szCs w:val="44"/>
        </w:rPr>
        <w:t>年</w:t>
      </w:r>
      <w:r>
        <w:rPr>
          <w:rFonts w:hint="eastAsia" w:ascii="黑体" w:hAnsi="黑体" w:eastAsia="黑体" w:cs="Times New Roman"/>
          <w:b/>
          <w:bCs/>
          <w:color w:val="000000"/>
          <w:kern w:val="0"/>
          <w:sz w:val="44"/>
          <w:szCs w:val="44"/>
          <w:lang w:eastAsia="zh-CN"/>
        </w:rPr>
        <w:t>部门</w:t>
      </w:r>
      <w:r>
        <w:rPr>
          <w:rFonts w:hint="eastAsia" w:ascii="黑体" w:hAnsi="黑体" w:eastAsia="黑体" w:cs="Times New Roman"/>
          <w:b/>
          <w:bCs/>
          <w:color w:val="000000"/>
          <w:kern w:val="0"/>
          <w:sz w:val="44"/>
          <w:szCs w:val="44"/>
        </w:rPr>
        <w:t>预算</w:t>
      </w:r>
    </w:p>
    <w:p>
      <w:pPr>
        <w:pStyle w:val="13"/>
        <w:spacing w:line="600" w:lineRule="atLeast"/>
        <w:jc w:val="center"/>
        <w:rPr>
          <w:rFonts w:ascii="黑体" w:hAnsi="黑体" w:eastAsia="黑体"/>
          <w:color w:val="000000"/>
          <w:sz w:val="32"/>
          <w:szCs w:val="32"/>
        </w:rPr>
      </w:pPr>
    </w:p>
    <w:p>
      <w:pPr>
        <w:pStyle w:val="13"/>
        <w:spacing w:line="600" w:lineRule="atLeast"/>
        <w:jc w:val="center"/>
        <w:rPr>
          <w:rFonts w:ascii="黑体" w:hAnsi="黑体" w:eastAsia="黑体"/>
          <w:color w:val="000000"/>
          <w:sz w:val="32"/>
          <w:szCs w:val="32"/>
        </w:rPr>
      </w:pPr>
      <w:r>
        <w:rPr>
          <w:rFonts w:hint="eastAsia" w:ascii="黑体" w:hAnsi="黑体" w:eastAsia="黑体"/>
          <w:color w:val="000000"/>
          <w:sz w:val="32"/>
          <w:szCs w:val="32"/>
        </w:rPr>
        <w:t>目    录</w:t>
      </w:r>
    </w:p>
    <w:p>
      <w:pPr>
        <w:pStyle w:val="13"/>
        <w:rPr>
          <w:rFonts w:ascii="宋体" w:hAnsi="宋体"/>
          <w:color w:val="000000"/>
        </w:rPr>
      </w:pPr>
    </w:p>
    <w:p>
      <w:pPr>
        <w:pStyle w:val="13"/>
        <w:tabs>
          <w:tab w:val="right" w:pos="8306"/>
        </w:tabs>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第一部分  </w:t>
      </w:r>
      <w:r>
        <w:rPr>
          <w:rFonts w:ascii="仿宋_GB2312" w:eastAsia="仿宋_GB2312"/>
          <w:b/>
          <w:bCs/>
          <w:color w:val="000000"/>
          <w:sz w:val="32"/>
          <w:szCs w:val="32"/>
        </w:rPr>
        <w:fldChar w:fldCharType="begin"/>
      </w:r>
      <w:r>
        <w:rPr>
          <w:rFonts w:ascii="仿宋_GB2312" w:eastAsia="仿宋_GB2312"/>
          <w:b/>
          <w:bCs/>
          <w:color w:val="000000"/>
          <w:sz w:val="32"/>
          <w:szCs w:val="32"/>
        </w:rPr>
        <w:instrText xml:space="preserve">MERGEFIELD ${page540426799.ds254512694_REP_JXJC_AGENCY_WZR_NAME}</w:instrText>
      </w:r>
      <w:r>
        <w:rPr>
          <w:rFonts w:ascii="仿宋_GB2312" w:eastAsia="仿宋_GB2312"/>
          <w:b/>
          <w:bCs/>
          <w:color w:val="000000"/>
          <w:sz w:val="32"/>
          <w:szCs w:val="32"/>
        </w:rPr>
        <w:fldChar w:fldCharType="separate"/>
      </w:r>
      <w:r>
        <w:rPr>
          <w:rFonts w:hint="eastAsia" w:ascii="仿宋_GB2312" w:eastAsia="仿宋_GB2312"/>
          <w:b/>
          <w:bCs/>
          <w:color w:val="000000"/>
          <w:sz w:val="32"/>
          <w:szCs w:val="32"/>
          <w:lang w:eastAsia="zh-CN"/>
        </w:rPr>
        <w:t>庐山市乡村振兴局</w:t>
      </w:r>
      <w:r>
        <w:fldChar w:fldCharType="end"/>
      </w:r>
      <w:r>
        <w:rPr>
          <w:rFonts w:hint="eastAsia" w:ascii="仿宋_GB2312" w:eastAsia="仿宋_GB2312"/>
          <w:b/>
          <w:bCs/>
          <w:color w:val="000000"/>
          <w:sz w:val="32"/>
          <w:szCs w:val="32"/>
        </w:rPr>
        <w:t>概况</w:t>
      </w:r>
      <w:r>
        <w:rPr>
          <w:rFonts w:ascii="仿宋_GB2312" w:eastAsia="仿宋_GB2312"/>
          <w:b/>
          <w:bCs/>
          <w:color w:val="000000"/>
          <w:sz w:val="32"/>
          <w:szCs w:val="32"/>
        </w:rPr>
        <w:tab/>
      </w:r>
    </w:p>
    <w:p>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 xml:space="preserve"> </w:t>
      </w:r>
      <w:r>
        <w:rPr>
          <w:rFonts w:ascii="Adobe 仿宋 Std R" w:hAnsi="Adobe 仿宋 Std R" w:eastAsia="Adobe 仿宋 Std R" w:cstheme="minorBidi"/>
          <w:kern w:val="2"/>
          <w:sz w:val="32"/>
          <w:szCs w:val="30"/>
        </w:rPr>
        <w:t>一、</w:t>
      </w:r>
      <w:r>
        <w:rPr>
          <w:rFonts w:hint="eastAsia" w:ascii="Adobe 仿宋 Std R" w:hAnsi="Adobe 仿宋 Std R" w:eastAsia="Adobe 仿宋 Std R" w:cstheme="minorBidi"/>
          <w:kern w:val="2"/>
          <w:sz w:val="32"/>
          <w:szCs w:val="30"/>
          <w:lang w:eastAsia="zh-CN"/>
        </w:rPr>
        <w:t>部门</w:t>
      </w:r>
      <w:r>
        <w:rPr>
          <w:rFonts w:ascii="Adobe 仿宋 Std R" w:hAnsi="Adobe 仿宋 Std R" w:eastAsia="Adobe 仿宋 Std R" w:cstheme="minorBidi"/>
          <w:kern w:val="2"/>
          <w:sz w:val="32"/>
          <w:szCs w:val="30"/>
        </w:rPr>
        <w:t>主要职责</w:t>
      </w:r>
    </w:p>
    <w:p>
      <w:pPr>
        <w:pStyle w:val="13"/>
        <w:spacing w:line="600" w:lineRule="atLeast"/>
        <w:ind w:firstLine="1280" w:firstLineChars="40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rPr>
        <w:t>机构设置及人员情况</w:t>
      </w:r>
    </w:p>
    <w:p>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第二部分  </w:t>
      </w:r>
      <w:r>
        <w:rPr>
          <w:rFonts w:hint="eastAsia" w:ascii="仿宋_GB2312" w:eastAsia="仿宋_GB2312"/>
          <w:b/>
          <w:bCs/>
          <w:color w:val="000000"/>
          <w:sz w:val="32"/>
          <w:szCs w:val="32"/>
          <w:lang w:eastAsia="zh-CN"/>
        </w:rPr>
        <w:t>庐山市乡村振兴局</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w:t>
      </w:r>
      <w:r>
        <w:rPr>
          <w:rFonts w:hint="eastAsia" w:ascii="仿宋_GB2312" w:eastAsia="仿宋_GB2312"/>
          <w:b/>
          <w:bCs/>
          <w:color w:val="000000"/>
          <w:sz w:val="32"/>
          <w:szCs w:val="32"/>
          <w:lang w:eastAsia="zh-CN"/>
        </w:rPr>
        <w:t>部门</w:t>
      </w:r>
      <w:r>
        <w:rPr>
          <w:rFonts w:hint="eastAsia" w:ascii="仿宋_GB2312" w:eastAsia="仿宋_GB2312"/>
          <w:b/>
          <w:bCs/>
          <w:color w:val="000000"/>
          <w:sz w:val="32"/>
          <w:szCs w:val="32"/>
        </w:rPr>
        <w:t>预算表</w:t>
      </w:r>
    </w:p>
    <w:p>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一、《收支预算总表》</w:t>
      </w:r>
    </w:p>
    <w:p>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二、《</w:t>
      </w:r>
      <w:r>
        <w:rPr>
          <w:rFonts w:hint="eastAsia" w:ascii="Adobe 仿宋 Std R" w:hAnsi="Adobe 仿宋 Std R" w:eastAsia="Adobe 仿宋 Std R" w:cstheme="minorBidi"/>
          <w:kern w:val="2"/>
          <w:sz w:val="32"/>
          <w:szCs w:val="30"/>
          <w:lang w:eastAsia="zh-CN"/>
        </w:rPr>
        <w:t>部门</w:t>
      </w:r>
      <w:r>
        <w:rPr>
          <w:rFonts w:ascii="Adobe 仿宋 Std R" w:hAnsi="Adobe 仿宋 Std R" w:eastAsia="Adobe 仿宋 Std R" w:cstheme="minorBidi"/>
          <w:kern w:val="2"/>
          <w:sz w:val="32"/>
          <w:szCs w:val="30"/>
        </w:rPr>
        <w:t>收入总表》</w:t>
      </w:r>
    </w:p>
    <w:p>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三、《</w:t>
      </w:r>
      <w:r>
        <w:rPr>
          <w:rFonts w:hint="eastAsia" w:ascii="Adobe 仿宋 Std R" w:hAnsi="Adobe 仿宋 Std R" w:eastAsia="Adobe 仿宋 Std R" w:cstheme="minorBidi"/>
          <w:kern w:val="2"/>
          <w:sz w:val="32"/>
          <w:szCs w:val="30"/>
          <w:lang w:eastAsia="zh-CN"/>
        </w:rPr>
        <w:t>部门</w:t>
      </w:r>
      <w:r>
        <w:rPr>
          <w:rFonts w:ascii="Adobe 仿宋 Std R" w:hAnsi="Adobe 仿宋 Std R" w:eastAsia="Adobe 仿宋 Std R" w:cstheme="minorBidi"/>
          <w:kern w:val="2"/>
          <w:sz w:val="32"/>
          <w:szCs w:val="30"/>
        </w:rPr>
        <w:t>支出总表》</w:t>
      </w:r>
    </w:p>
    <w:p>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四、《财政拨款收支总表》</w:t>
      </w:r>
    </w:p>
    <w:p>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五、《一般公共预算支出表》</w:t>
      </w:r>
    </w:p>
    <w:p>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六、《一般公共预算基本支出表》</w:t>
      </w:r>
    </w:p>
    <w:p>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七、《财政拨款“三公”经费支出表》</w:t>
      </w:r>
    </w:p>
    <w:p>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八、《政府性基金预算支出表》</w:t>
      </w:r>
    </w:p>
    <w:p>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九、《</w:t>
      </w:r>
      <w:r>
        <w:rPr>
          <w:rFonts w:hint="eastAsia" w:ascii="Adobe 仿宋 Std R" w:hAnsi="Adobe 仿宋 Std R" w:eastAsia="Adobe 仿宋 Std R" w:cstheme="minorBidi"/>
          <w:kern w:val="2"/>
          <w:sz w:val="32"/>
          <w:szCs w:val="30"/>
        </w:rPr>
        <w:t>国有资本经营</w:t>
      </w:r>
      <w:r>
        <w:rPr>
          <w:rFonts w:ascii="Adobe 仿宋 Std R" w:hAnsi="Adobe 仿宋 Std R" w:eastAsia="Adobe 仿宋 Std R" w:cstheme="minorBidi"/>
          <w:kern w:val="2"/>
          <w:sz w:val="32"/>
          <w:szCs w:val="30"/>
        </w:rPr>
        <w:t>预算支出表》</w:t>
      </w:r>
      <w:r>
        <w:rPr>
          <w:rFonts w:hint="eastAsia" w:ascii="Adobe 仿宋 Std R" w:hAnsi="Adobe 仿宋 Std R" w:eastAsia="Adobe 仿宋 Std R" w:cstheme="minorBidi"/>
          <w:kern w:val="2"/>
          <w:sz w:val="32"/>
          <w:szCs w:val="30"/>
        </w:rPr>
        <w:tab/>
      </w:r>
    </w:p>
    <w:p>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十、</w:t>
      </w:r>
      <w:r>
        <w:rPr>
          <w:rFonts w:ascii="Adobe 仿宋 Std R" w:hAnsi="Adobe 仿宋 Std R" w:eastAsia="Adobe 仿宋 Std R" w:cstheme="minorBidi"/>
          <w:kern w:val="2"/>
          <w:sz w:val="32"/>
          <w:szCs w:val="30"/>
        </w:rPr>
        <w:t>《</w:t>
      </w:r>
      <w:r>
        <w:rPr>
          <w:rFonts w:hint="eastAsia" w:ascii="Adobe 仿宋 Std R" w:hAnsi="Adobe 仿宋 Std R" w:eastAsia="Adobe 仿宋 Std R" w:cstheme="minorBidi"/>
          <w:kern w:val="2"/>
          <w:sz w:val="32"/>
          <w:szCs w:val="30"/>
        </w:rPr>
        <w:t>项目绩效目标表</w:t>
      </w:r>
      <w:r>
        <w:rPr>
          <w:rFonts w:ascii="Adobe 仿宋 Std R" w:hAnsi="Adobe 仿宋 Std R" w:eastAsia="Adobe 仿宋 Std R" w:cstheme="minorBidi"/>
          <w:kern w:val="2"/>
          <w:sz w:val="32"/>
          <w:szCs w:val="30"/>
        </w:rPr>
        <w:t>》</w:t>
      </w:r>
    </w:p>
    <w:p>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 xml:space="preserve">第三部分 </w:t>
      </w:r>
      <w:r>
        <w:rPr>
          <w:rFonts w:hint="eastAsia" w:ascii="仿宋_GB2312" w:eastAsia="仿宋_GB2312"/>
          <w:b/>
          <w:bCs/>
          <w:color w:val="000000"/>
          <w:sz w:val="32"/>
          <w:szCs w:val="32"/>
          <w:lang w:eastAsia="zh-CN"/>
        </w:rPr>
        <w:t>庐山市乡村振兴局</w:t>
      </w:r>
      <w:r>
        <w:rPr>
          <w:rFonts w:hint="eastAsia" w:ascii="仿宋_GB2312" w:eastAsia="仿宋_GB2312"/>
          <w:b/>
          <w:bCs/>
          <w:color w:val="000000"/>
          <w:sz w:val="32"/>
          <w:szCs w:val="32"/>
        </w:rPr>
        <w:t>202</w:t>
      </w:r>
      <w:r>
        <w:rPr>
          <w:rFonts w:hint="eastAsia" w:ascii="仿宋_GB2312" w:eastAsia="仿宋_GB2312"/>
          <w:b/>
          <w:bCs/>
          <w:color w:val="000000"/>
          <w:sz w:val="32"/>
          <w:szCs w:val="32"/>
          <w:lang w:val="en-US" w:eastAsia="zh-CN"/>
        </w:rPr>
        <w:t>4</w:t>
      </w:r>
      <w:r>
        <w:rPr>
          <w:rFonts w:hint="eastAsia" w:ascii="仿宋_GB2312" w:eastAsia="仿宋_GB2312"/>
          <w:b/>
          <w:bCs/>
          <w:color w:val="000000"/>
          <w:sz w:val="32"/>
          <w:szCs w:val="32"/>
        </w:rPr>
        <w:t>年</w:t>
      </w:r>
      <w:r>
        <w:rPr>
          <w:rFonts w:hint="eastAsia" w:ascii="仿宋_GB2312" w:eastAsia="仿宋_GB2312"/>
          <w:b/>
          <w:bCs/>
          <w:color w:val="000000"/>
          <w:sz w:val="32"/>
          <w:szCs w:val="32"/>
          <w:lang w:eastAsia="zh-CN"/>
        </w:rPr>
        <w:t>部门</w:t>
      </w:r>
      <w:r>
        <w:rPr>
          <w:rFonts w:hint="eastAsia" w:ascii="仿宋_GB2312" w:eastAsia="仿宋_GB2312"/>
          <w:b/>
          <w:bCs/>
          <w:color w:val="000000"/>
          <w:sz w:val="32"/>
          <w:szCs w:val="32"/>
        </w:rPr>
        <w:t>预算情况说明</w:t>
      </w:r>
    </w:p>
    <w:p>
      <w:pPr>
        <w:pStyle w:val="13"/>
        <w:spacing w:line="600" w:lineRule="atLeast"/>
        <w:ind w:firstLine="128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一、202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w:t>
      </w:r>
      <w:r>
        <w:rPr>
          <w:rFonts w:hint="eastAsia" w:ascii="Adobe 仿宋 Std R" w:hAnsi="Adobe 仿宋 Std R" w:eastAsia="Adobe 仿宋 Std R" w:cstheme="minorBidi"/>
          <w:kern w:val="2"/>
          <w:sz w:val="32"/>
          <w:szCs w:val="30"/>
          <w:lang w:eastAsia="zh-CN"/>
        </w:rPr>
        <w:t>部门</w:t>
      </w:r>
      <w:r>
        <w:rPr>
          <w:rFonts w:ascii="Adobe 仿宋 Std R" w:hAnsi="Adobe 仿宋 Std R" w:eastAsia="Adobe 仿宋 Std R" w:cstheme="minorBidi"/>
          <w:kern w:val="2"/>
          <w:sz w:val="32"/>
          <w:szCs w:val="30"/>
        </w:rPr>
        <w:t>预算收支情况说明</w:t>
      </w:r>
    </w:p>
    <w:p>
      <w:pPr>
        <w:pStyle w:val="13"/>
        <w:spacing w:line="600" w:lineRule="atLeast"/>
        <w:ind w:firstLine="1120" w:firstLineChars="350"/>
        <w:jc w:val="left"/>
        <w:rPr>
          <w:rFonts w:ascii="Adobe 仿宋 Std R" w:hAnsi="Adobe 仿宋 Std R" w:eastAsia="Adobe 仿宋 Std R" w:cstheme="minorBidi"/>
          <w:kern w:val="2"/>
          <w:sz w:val="32"/>
          <w:szCs w:val="30"/>
        </w:rPr>
      </w:pPr>
      <w:r>
        <w:rPr>
          <w:rFonts w:ascii="Adobe 仿宋 Std R" w:hAnsi="Adobe 仿宋 Std R" w:eastAsia="Adobe 仿宋 Std R" w:cstheme="minorBidi"/>
          <w:kern w:val="2"/>
          <w:sz w:val="32"/>
          <w:szCs w:val="30"/>
        </w:rPr>
        <w:t xml:space="preserve"> 二、202</w:t>
      </w:r>
      <w:r>
        <w:rPr>
          <w:rFonts w:hint="eastAsia" w:ascii="Adobe 仿宋 Std R" w:hAnsi="Adobe 仿宋 Std R" w:eastAsia="Adobe 仿宋 Std R" w:cstheme="minorBidi"/>
          <w:kern w:val="2"/>
          <w:sz w:val="32"/>
          <w:szCs w:val="30"/>
          <w:lang w:val="en-US" w:eastAsia="zh-CN"/>
        </w:rPr>
        <w:t>4</w:t>
      </w:r>
      <w:r>
        <w:rPr>
          <w:rFonts w:ascii="Adobe 仿宋 Std R" w:hAnsi="Adobe 仿宋 Std R" w:eastAsia="Adobe 仿宋 Std R" w:cstheme="minorBidi"/>
          <w:kern w:val="2"/>
          <w:sz w:val="32"/>
          <w:szCs w:val="30"/>
        </w:rPr>
        <w:t>年“三公”经费预算情况说明</w:t>
      </w:r>
    </w:p>
    <w:p>
      <w:pPr>
        <w:pStyle w:val="13"/>
        <w:tabs>
          <w:tab w:val="left" w:pos="6546"/>
        </w:tabs>
        <w:spacing w:line="600" w:lineRule="atLeast"/>
        <w:ind w:firstLine="1280"/>
        <w:jc w:val="left"/>
        <w:rPr>
          <w:rFonts w:ascii="Adobe 仿宋 Std R" w:hAnsi="Adobe 仿宋 Std R" w:eastAsia="Adobe 仿宋 Std R" w:cstheme="minorBidi"/>
          <w:kern w:val="2"/>
          <w:sz w:val="32"/>
          <w:szCs w:val="30"/>
        </w:rPr>
      </w:pPr>
    </w:p>
    <w:p>
      <w:pPr>
        <w:pStyle w:val="13"/>
        <w:spacing w:line="600" w:lineRule="atLeast"/>
        <w:ind w:firstLine="640"/>
        <w:jc w:val="left"/>
        <w:rPr>
          <w:rFonts w:ascii="仿宋_GB2312" w:eastAsia="仿宋_GB2312"/>
          <w:b/>
          <w:bCs/>
          <w:color w:val="000000"/>
          <w:sz w:val="32"/>
          <w:szCs w:val="32"/>
        </w:rPr>
      </w:pPr>
      <w:r>
        <w:rPr>
          <w:rFonts w:hint="eastAsia" w:ascii="仿宋_GB2312" w:eastAsia="仿宋_GB2312"/>
          <w:b/>
          <w:bCs/>
          <w:color w:val="000000"/>
          <w:sz w:val="32"/>
          <w:szCs w:val="32"/>
        </w:rPr>
        <w:t>第四部分  名词解释</w:t>
      </w:r>
    </w:p>
    <w:p>
      <w:pPr>
        <w:widowControl/>
        <w:spacing w:line="580" w:lineRule="exact"/>
        <w:jc w:val="center"/>
        <w:rPr>
          <w:rFonts w:ascii="仿宋_GB2312" w:eastAsia="仿宋_GB2312"/>
          <w:b/>
          <w:sz w:val="32"/>
          <w:szCs w:val="30"/>
        </w:rPr>
      </w:pPr>
    </w:p>
    <w:p>
      <w:pPr>
        <w:widowControl/>
        <w:spacing w:line="580" w:lineRule="exact"/>
        <w:jc w:val="center"/>
        <w:rPr>
          <w:rFonts w:ascii="仿宋_GB2312" w:eastAsia="仿宋_GB2312"/>
          <w:b/>
          <w:sz w:val="32"/>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第一部分  </w:t>
      </w:r>
      <w:r>
        <w:rPr>
          <w:rFonts w:hint="eastAsia" w:ascii="仿宋_GB2312" w:eastAsia="仿宋_GB2312"/>
          <w:b/>
          <w:sz w:val="32"/>
          <w:szCs w:val="30"/>
          <w:lang w:eastAsia="zh-CN"/>
        </w:rPr>
        <w:t>庐山市乡村振兴局</w:t>
      </w:r>
      <w:r>
        <w:rPr>
          <w:rFonts w:hint="eastAsia" w:ascii="仿宋_GB2312" w:eastAsia="仿宋_GB2312"/>
          <w:b/>
          <w:sz w:val="32"/>
          <w:szCs w:val="30"/>
        </w:rPr>
        <w:t>概况</w:t>
      </w:r>
    </w:p>
    <w:p>
      <w:pPr>
        <w:widowControl/>
        <w:spacing w:line="580" w:lineRule="exact"/>
        <w:jc w:val="left"/>
        <w:rPr>
          <w:rFonts w:asciiTheme="minorEastAsia" w:hAnsiTheme="minorEastAsia"/>
          <w:b/>
          <w:sz w:val="36"/>
          <w:szCs w:val="36"/>
        </w:rPr>
      </w:pPr>
    </w:p>
    <w:p>
      <w:pPr>
        <w:widowControl/>
        <w:spacing w:line="580" w:lineRule="exact"/>
        <w:jc w:val="left"/>
        <w:rPr>
          <w:rFonts w:asciiTheme="minorEastAsia" w:hAnsiTheme="minorEastAsia"/>
          <w:b/>
          <w:sz w:val="36"/>
          <w:szCs w:val="36"/>
        </w:rPr>
      </w:pPr>
      <w:r>
        <w:rPr>
          <w:rFonts w:hint="eastAsia" w:asciiTheme="minorEastAsia" w:hAnsiTheme="minorEastAsia"/>
          <w:b/>
          <w:sz w:val="36"/>
          <w:szCs w:val="36"/>
        </w:rPr>
        <w:t>一、</w:t>
      </w:r>
      <w:r>
        <w:rPr>
          <w:rFonts w:hint="eastAsia" w:asciiTheme="minorEastAsia" w:hAnsiTheme="minorEastAsia"/>
          <w:b/>
          <w:sz w:val="36"/>
          <w:szCs w:val="36"/>
          <w:lang w:eastAsia="zh-CN"/>
        </w:rPr>
        <w:t>部门</w:t>
      </w:r>
      <w:r>
        <w:rPr>
          <w:rFonts w:hint="eastAsia" w:asciiTheme="minorEastAsia" w:hAnsiTheme="minorEastAsia"/>
          <w:b/>
          <w:sz w:val="36"/>
          <w:szCs w:val="36"/>
        </w:rPr>
        <w:t>主要职责</w:t>
      </w:r>
    </w:p>
    <w:p>
      <w:pPr>
        <w:pStyle w:val="13"/>
        <w:tabs>
          <w:tab w:val="left" w:pos="6546"/>
        </w:tabs>
        <w:spacing w:line="600" w:lineRule="atLeast"/>
        <w:ind w:firstLine="640" w:firstLineChars="2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市</w:t>
      </w:r>
      <w:r>
        <w:rPr>
          <w:rFonts w:hint="eastAsia" w:ascii="Adobe 仿宋 Std R" w:hAnsi="Adobe 仿宋 Std R" w:eastAsia="Adobe 仿宋 Std R" w:cstheme="minorBidi"/>
          <w:kern w:val="2"/>
          <w:sz w:val="32"/>
          <w:szCs w:val="30"/>
          <w:lang w:eastAsia="zh-CN"/>
        </w:rPr>
        <w:t>乡村振兴</w:t>
      </w:r>
      <w:r>
        <w:rPr>
          <w:rFonts w:hint="eastAsia" w:ascii="Adobe 仿宋 Std R" w:hAnsi="Adobe 仿宋 Std R" w:eastAsia="Adobe 仿宋 Std R" w:cstheme="minorBidi"/>
          <w:kern w:val="2"/>
          <w:sz w:val="32"/>
          <w:szCs w:val="30"/>
        </w:rPr>
        <w:t>局是主管拓展脱贫攻坚成果</w:t>
      </w:r>
      <w:r>
        <w:rPr>
          <w:rFonts w:hint="eastAsia" w:ascii="Adobe 仿宋 Std R" w:hAnsi="Adobe 仿宋 Std R" w:eastAsia="Adobe 仿宋 Std R" w:cstheme="minorBidi"/>
          <w:kern w:val="2"/>
          <w:sz w:val="32"/>
          <w:szCs w:val="30"/>
          <w:lang w:eastAsia="zh-CN"/>
        </w:rPr>
        <w:t>同乡村振兴有效衔接有关</w:t>
      </w:r>
      <w:r>
        <w:rPr>
          <w:rFonts w:hint="eastAsia" w:ascii="Adobe 仿宋 Std R" w:hAnsi="Adobe 仿宋 Std R" w:eastAsia="Adobe 仿宋 Std R" w:cstheme="minorBidi"/>
          <w:kern w:val="2"/>
          <w:sz w:val="32"/>
          <w:szCs w:val="30"/>
        </w:rPr>
        <w:t>工作的市政府直属</w:t>
      </w:r>
      <w:r>
        <w:rPr>
          <w:rFonts w:hint="eastAsia" w:ascii="Adobe 仿宋 Std R" w:hAnsi="Adobe 仿宋 Std R" w:eastAsia="Adobe 仿宋 Std R" w:cstheme="minorBidi"/>
          <w:kern w:val="2"/>
          <w:sz w:val="32"/>
          <w:szCs w:val="30"/>
          <w:lang w:eastAsia="zh-CN"/>
        </w:rPr>
        <w:t>行政部门</w:t>
      </w:r>
      <w:r>
        <w:rPr>
          <w:rFonts w:hint="eastAsia" w:ascii="Adobe 仿宋 Std R" w:hAnsi="Adobe 仿宋 Std R" w:eastAsia="Adobe 仿宋 Std R" w:cstheme="minorBidi"/>
          <w:kern w:val="2"/>
          <w:sz w:val="32"/>
          <w:szCs w:val="30"/>
        </w:rPr>
        <w:t>，主要职责是：</w:t>
      </w:r>
    </w:p>
    <w:p>
      <w:pPr>
        <w:pStyle w:val="13"/>
        <w:tabs>
          <w:tab w:val="left" w:pos="6546"/>
        </w:tabs>
        <w:spacing w:line="600" w:lineRule="atLeast"/>
        <w:ind w:firstLine="640" w:firstLineChars="2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（一）负责巩固拓展脱贫攻坚成果、统筹推进实施乡村振兴战略有关具体工作。</w:t>
      </w:r>
    </w:p>
    <w:p>
      <w:pPr>
        <w:pStyle w:val="13"/>
        <w:tabs>
          <w:tab w:val="left" w:pos="6546"/>
        </w:tabs>
        <w:spacing w:line="600" w:lineRule="atLeast"/>
        <w:ind w:firstLine="640" w:firstLineChars="2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（二）统筹推进巩固拓展脱贫攻坚成果同乡村振兴有效衔接。</w:t>
      </w:r>
    </w:p>
    <w:p>
      <w:pPr>
        <w:pStyle w:val="13"/>
        <w:tabs>
          <w:tab w:val="left" w:pos="6546"/>
        </w:tabs>
        <w:spacing w:line="600" w:lineRule="atLeast"/>
        <w:ind w:firstLine="640" w:firstLineChars="2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（三）组织开展防止返贫监测和帮扶。</w:t>
      </w:r>
    </w:p>
    <w:p>
      <w:pPr>
        <w:pStyle w:val="13"/>
        <w:tabs>
          <w:tab w:val="left" w:pos="6546"/>
        </w:tabs>
        <w:spacing w:line="600" w:lineRule="atLeast"/>
        <w:ind w:firstLine="640" w:firstLineChars="2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（四）牵头实施乡村建设行动有关工作。</w:t>
      </w:r>
    </w:p>
    <w:p>
      <w:pPr>
        <w:pStyle w:val="13"/>
        <w:tabs>
          <w:tab w:val="left" w:pos="6546"/>
        </w:tabs>
        <w:spacing w:line="600" w:lineRule="atLeast"/>
        <w:ind w:firstLine="640" w:firstLineChars="2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（五）推动发展农村社会事业等工作。</w:t>
      </w:r>
    </w:p>
    <w:p>
      <w:pPr>
        <w:pStyle w:val="13"/>
        <w:tabs>
          <w:tab w:val="left" w:pos="6546"/>
        </w:tabs>
        <w:spacing w:line="600" w:lineRule="atLeast"/>
        <w:ind w:firstLine="640" w:firstLineChars="2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（六）协调推进乡村治理体系建设。</w:t>
      </w:r>
    </w:p>
    <w:p>
      <w:pPr>
        <w:pStyle w:val="13"/>
        <w:tabs>
          <w:tab w:val="left" w:pos="6546"/>
        </w:tabs>
        <w:spacing w:line="600" w:lineRule="atLeast"/>
        <w:ind w:firstLine="640" w:firstLineChars="2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（七）承担乡村振兴督导、检查具体工作。</w:t>
      </w:r>
    </w:p>
    <w:p>
      <w:pPr>
        <w:pStyle w:val="13"/>
        <w:tabs>
          <w:tab w:val="left" w:pos="6546"/>
        </w:tabs>
        <w:spacing w:line="600" w:lineRule="atLeast"/>
        <w:ind w:firstLine="640" w:firstLineChars="200"/>
        <w:jc w:val="left"/>
        <w:rPr>
          <w:rFonts w:hint="eastAsia" w:ascii="Adobe 仿宋 Std R" w:hAnsi="Adobe 仿宋 Std R" w:eastAsia="Adobe 仿宋 Std R" w:cstheme="minorBidi"/>
          <w:kern w:val="2"/>
          <w:sz w:val="32"/>
          <w:szCs w:val="30"/>
        </w:rPr>
      </w:pPr>
      <w:r>
        <w:rPr>
          <w:rFonts w:hint="eastAsia" w:ascii="Adobe 仿宋 Std R" w:hAnsi="Adobe 仿宋 Std R" w:eastAsia="Adobe 仿宋 Std R" w:cstheme="minorBidi"/>
          <w:kern w:val="2"/>
          <w:sz w:val="32"/>
          <w:szCs w:val="30"/>
        </w:rPr>
        <w:t>（八）承办</w:t>
      </w:r>
      <w:r>
        <w:rPr>
          <w:rFonts w:hint="eastAsia" w:ascii="Adobe 仿宋 Std R" w:hAnsi="Adobe 仿宋 Std R" w:eastAsia="Adobe 仿宋 Std R" w:cstheme="minorBidi"/>
          <w:kern w:val="2"/>
          <w:sz w:val="32"/>
          <w:szCs w:val="30"/>
          <w:lang w:eastAsia="zh-CN"/>
        </w:rPr>
        <w:t>市委、</w:t>
      </w:r>
      <w:r>
        <w:rPr>
          <w:rFonts w:hint="eastAsia" w:ascii="Adobe 仿宋 Std R" w:hAnsi="Adobe 仿宋 Std R" w:eastAsia="Adobe 仿宋 Std R" w:cstheme="minorBidi"/>
          <w:kern w:val="2"/>
          <w:sz w:val="32"/>
          <w:szCs w:val="30"/>
        </w:rPr>
        <w:t>市政府交办的其它工作。</w:t>
      </w:r>
    </w:p>
    <w:p>
      <w:pPr>
        <w:rPr>
          <w:b/>
          <w:sz w:val="36"/>
          <w:szCs w:val="36"/>
        </w:rPr>
      </w:pPr>
      <w:r>
        <w:rPr>
          <w:rFonts w:hint="eastAsia"/>
          <w:b/>
          <w:sz w:val="36"/>
          <w:szCs w:val="36"/>
        </w:rPr>
        <w:t>二、机构设置及人员情况</w:t>
      </w:r>
    </w:p>
    <w:p>
      <w:pPr>
        <w:ind w:firstLine="640" w:firstLineChars="200"/>
        <w:rPr>
          <w:rFonts w:hint="default" w:ascii="仿宋" w:hAnsi="仿宋" w:eastAsiaTheme="minorEastAsia"/>
          <w:sz w:val="32"/>
          <w:szCs w:val="32"/>
          <w:lang w:val="en-US" w:eastAsia="zh-CN"/>
        </w:rPr>
      </w:pPr>
      <w:r>
        <w:rPr>
          <w:rFonts w:ascii="仿宋" w:hAnsi="仿宋" w:eastAsia="仿宋"/>
          <w:sz w:val="32"/>
          <w:szCs w:val="32"/>
        </w:rPr>
        <w:t>202</w:t>
      </w:r>
      <w:r>
        <w:rPr>
          <w:rFonts w:hint="eastAsia" w:ascii="仿宋" w:hAnsi="仿宋" w:eastAsia="仿宋"/>
          <w:sz w:val="32"/>
          <w:szCs w:val="32"/>
          <w:lang w:val="en-US" w:eastAsia="zh-CN"/>
        </w:rPr>
        <w:t>4</w:t>
      </w:r>
      <w:r>
        <w:rPr>
          <w:rFonts w:hint="eastAsia" w:ascii="仿宋" w:hAnsi="仿宋" w:eastAsia="仿宋"/>
          <w:sz w:val="32"/>
          <w:szCs w:val="32"/>
        </w:rPr>
        <w:t>年</w:t>
      </w:r>
      <w:r>
        <w:rPr>
          <w:rFonts w:ascii="仿宋" w:hAnsi="仿宋" w:eastAsia="仿宋"/>
          <w:sz w:val="32"/>
          <w:szCs w:val="32"/>
        </w:rPr>
        <w:fldChar w:fldCharType="begin"/>
      </w:r>
      <w:r>
        <w:rPr>
          <w:rFonts w:ascii="仿宋" w:hAnsi="仿宋" w:eastAsia="仿宋"/>
          <w:sz w:val="32"/>
          <w:szCs w:val="32"/>
        </w:rPr>
        <w:instrText xml:space="preserve">MERGEFIELD ${page540426799.ds254512694_REP_JXJC_AGENCY_WZR_NAME}</w:instrText>
      </w:r>
      <w:r>
        <w:rPr>
          <w:rFonts w:ascii="仿宋" w:hAnsi="仿宋" w:eastAsia="仿宋"/>
          <w:sz w:val="32"/>
          <w:szCs w:val="32"/>
        </w:rPr>
        <w:fldChar w:fldCharType="separate"/>
      </w:r>
      <w:r>
        <w:rPr>
          <w:rFonts w:hint="eastAsia" w:ascii="仿宋" w:hAnsi="仿宋" w:eastAsia="仿宋"/>
          <w:sz w:val="32"/>
          <w:szCs w:val="32"/>
          <w:lang w:eastAsia="zh-CN"/>
        </w:rPr>
        <w:t>庐山市乡村振兴局</w:t>
      </w:r>
      <w:r>
        <w:fldChar w:fldCharType="end"/>
      </w:r>
      <w:r>
        <w:rPr>
          <w:rFonts w:hint="eastAsia" w:ascii="仿宋" w:hAnsi="仿宋" w:eastAsia="仿宋" w:cs="仿宋"/>
          <w:sz w:val="32"/>
          <w:szCs w:val="32"/>
          <w:lang w:eastAsia="zh-CN"/>
        </w:rPr>
        <w:t>共有预算单位</w:t>
      </w:r>
      <w:r>
        <w:rPr>
          <w:rFonts w:hint="eastAsia" w:ascii="仿宋" w:hAnsi="仿宋" w:eastAsia="仿宋" w:cs="仿宋"/>
          <w:sz w:val="32"/>
          <w:szCs w:val="32"/>
          <w:lang w:val="en-US" w:eastAsia="zh-CN"/>
        </w:rPr>
        <w:t>1个。</w:t>
      </w:r>
      <w:bookmarkStart w:id="0" w:name="_GoBack"/>
      <w:bookmarkEnd w:id="0"/>
    </w:p>
    <w:p>
      <w:pPr>
        <w:ind w:firstLine="640" w:firstLineChars="200"/>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${page540426799.ds376136392_REP_JX_BAS_AGENCY_INFO_DXQRSDW_S_BZRSXJ}</w:instrText>
      </w:r>
      <w:r>
        <w:rPr>
          <w:rFonts w:ascii="仿宋" w:hAnsi="仿宋" w:eastAsia="仿宋"/>
          <w:sz w:val="32"/>
          <w:szCs w:val="32"/>
        </w:rPr>
        <w:fldChar w:fldCharType="separate"/>
      </w:r>
      <w:r>
        <w:rPr>
          <w:rFonts w:ascii="仿宋" w:hAnsi="仿宋" w:eastAsia="仿宋"/>
          <w:sz w:val="32"/>
          <w:szCs w:val="32"/>
        </w:rPr>
        <w:t>编制人数小计</w:t>
      </w:r>
      <w:r>
        <w:rPr>
          <w:rFonts w:hint="eastAsia" w:ascii="仿宋" w:hAnsi="仿宋" w:eastAsia="仿宋"/>
          <w:sz w:val="32"/>
          <w:szCs w:val="32"/>
          <w:lang w:val="en-US" w:eastAsia="zh-CN"/>
        </w:rPr>
        <w:t>19</w:t>
      </w:r>
      <w:r>
        <w:rPr>
          <w:rFonts w:ascii="仿宋" w:hAnsi="仿宋" w:eastAsia="仿宋"/>
          <w:sz w:val="32"/>
          <w:szCs w:val="32"/>
        </w:rPr>
        <w:t>人,</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${page540426799.ds376136392_REP_JX_BAS_AGENCY_INFO_DXQRSDW_S_BZRSMX}</w:instrText>
      </w:r>
      <w:r>
        <w:rPr>
          <w:rFonts w:ascii="仿宋" w:hAnsi="仿宋" w:eastAsia="仿宋"/>
          <w:sz w:val="32"/>
          <w:szCs w:val="32"/>
        </w:rPr>
        <w:fldChar w:fldCharType="separate"/>
      </w:r>
      <w:r>
        <w:rPr>
          <w:rFonts w:ascii="仿宋" w:hAnsi="仿宋" w:eastAsia="仿宋"/>
          <w:sz w:val="32"/>
          <w:szCs w:val="32"/>
        </w:rPr>
        <w:t>行政编制人数</w:t>
      </w:r>
      <w:r>
        <w:rPr>
          <w:rFonts w:hint="eastAsia" w:ascii="仿宋" w:hAnsi="仿宋" w:eastAsia="仿宋"/>
          <w:sz w:val="32"/>
          <w:szCs w:val="32"/>
          <w:lang w:val="en-US" w:eastAsia="zh-CN"/>
        </w:rPr>
        <w:t>15</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${page540426799.ds376136392_REP_JX_BAS_AGENCY_INFO_DXQRSDW_S_SYRSXJ}</w:instrText>
      </w:r>
      <w:r>
        <w:rPr>
          <w:rFonts w:ascii="仿宋" w:hAnsi="仿宋" w:eastAsia="仿宋"/>
          <w:sz w:val="32"/>
          <w:szCs w:val="32"/>
        </w:rPr>
        <w:fldChar w:fldCharType="separate"/>
      </w:r>
      <w:r>
        <w:rPr>
          <w:rFonts w:ascii="仿宋" w:hAnsi="仿宋" w:eastAsia="仿宋"/>
          <w:sz w:val="32"/>
          <w:szCs w:val="32"/>
        </w:rPr>
        <w:t>实有人数小计</w:t>
      </w:r>
      <w:r>
        <w:rPr>
          <w:rFonts w:hint="eastAsia" w:ascii="仿宋" w:hAnsi="仿宋" w:eastAsia="仿宋"/>
          <w:sz w:val="32"/>
          <w:szCs w:val="32"/>
          <w:lang w:val="en-US" w:eastAsia="zh-CN"/>
        </w:rPr>
        <w:t>19</w:t>
      </w:r>
      <w:r>
        <w:rPr>
          <w:rFonts w:ascii="仿宋" w:hAnsi="仿宋" w:eastAsia="仿宋"/>
          <w:sz w:val="32"/>
          <w:szCs w:val="32"/>
        </w:rPr>
        <w:t>,</w:t>
      </w:r>
      <w:r>
        <w:fldChar w:fldCharType="end"/>
      </w:r>
      <w:r>
        <w:rPr>
          <w:rFonts w:hint="eastAsia" w:ascii="仿宋" w:hAnsi="仿宋" w:eastAsia="仿宋"/>
          <w:sz w:val="32"/>
          <w:szCs w:val="32"/>
        </w:rPr>
        <w:t>其中：</w:t>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${page540426799.ds376136392_REP_JX_BAS_AGENCY_INFO_DXQRSDW_S_ZZRSXJ}</w:instrText>
      </w:r>
      <w:r>
        <w:rPr>
          <w:rFonts w:ascii="仿宋" w:hAnsi="仿宋" w:eastAsia="仿宋"/>
          <w:sz w:val="32"/>
          <w:szCs w:val="32"/>
        </w:rPr>
        <w:fldChar w:fldCharType="separate"/>
      </w:r>
      <w:r>
        <w:rPr>
          <w:rFonts w:ascii="仿宋" w:hAnsi="仿宋" w:eastAsia="仿宋"/>
          <w:sz w:val="32"/>
          <w:szCs w:val="32"/>
        </w:rPr>
        <w:t>在职人数小计</w:t>
      </w:r>
      <w:r>
        <w:rPr>
          <w:rFonts w:hint="eastAsia" w:ascii="仿宋" w:hAnsi="仿宋" w:eastAsia="仿宋"/>
          <w:sz w:val="32"/>
          <w:szCs w:val="32"/>
          <w:lang w:val="en-US" w:eastAsia="zh-CN"/>
        </w:rPr>
        <w:t>11</w:t>
      </w:r>
      <w:r>
        <w:rPr>
          <w:rFonts w:ascii="仿宋" w:hAnsi="仿宋" w:eastAsia="仿宋"/>
          <w:sz w:val="32"/>
          <w:szCs w:val="32"/>
        </w:rPr>
        <w:t>人,</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${page540426799.ds376136392_REP_JX_BAS_AGENCY_INFO_DXQRSDW_S_ZZRSMX}</w:instrText>
      </w:r>
      <w:r>
        <w:rPr>
          <w:rFonts w:ascii="仿宋" w:hAnsi="仿宋" w:eastAsia="仿宋"/>
          <w:sz w:val="32"/>
          <w:szCs w:val="32"/>
        </w:rPr>
        <w:fldChar w:fldCharType="separate"/>
      </w:r>
      <w:r>
        <w:rPr>
          <w:rFonts w:ascii="仿宋" w:hAnsi="仿宋" w:eastAsia="仿宋"/>
          <w:sz w:val="32"/>
          <w:szCs w:val="32"/>
        </w:rPr>
        <w:t>行政在职人数</w:t>
      </w:r>
      <w:r>
        <w:rPr>
          <w:rFonts w:hint="eastAsia" w:ascii="仿宋" w:hAnsi="仿宋" w:eastAsia="仿宋"/>
          <w:sz w:val="32"/>
          <w:szCs w:val="32"/>
          <w:lang w:val="en-US" w:eastAsia="zh-CN"/>
        </w:rPr>
        <w:t>7</w:t>
      </w:r>
      <w:r>
        <w:rPr>
          <w:rFonts w:ascii="仿宋" w:hAnsi="仿宋" w:eastAsia="仿宋"/>
          <w:sz w:val="32"/>
          <w:szCs w:val="32"/>
        </w:rPr>
        <w:t>人</w:t>
      </w:r>
      <w:r>
        <w:rPr>
          <w:rFonts w:hint="eastAsia" w:ascii="仿宋" w:hAnsi="仿宋" w:eastAsia="仿宋"/>
          <w:sz w:val="32"/>
          <w:szCs w:val="32"/>
          <w:lang w:eastAsia="zh-CN"/>
        </w:rPr>
        <w:t>，</w:t>
      </w:r>
      <w:r>
        <w:fldChar w:fldCharType="end"/>
      </w:r>
      <w:r>
        <w:rPr>
          <w:rFonts w:ascii="仿宋" w:hAnsi="仿宋" w:eastAsia="仿宋"/>
          <w:sz w:val="32"/>
          <w:szCs w:val="32"/>
        </w:rPr>
        <w:fldChar w:fldCharType="begin"/>
      </w:r>
      <w:r>
        <w:rPr>
          <w:rFonts w:ascii="仿宋" w:hAnsi="仿宋" w:eastAsia="仿宋"/>
          <w:sz w:val="32"/>
          <w:szCs w:val="32"/>
        </w:rPr>
        <w:instrText xml:space="preserve">MERGEFIELD ${page540426799.ds376136392_REP_JX_BAS_AGENCY_INFO_DXQRSDW_S_QTRSMX}</w:instrText>
      </w:r>
      <w:r>
        <w:rPr>
          <w:rFonts w:ascii="仿宋" w:hAnsi="仿宋" w:eastAsia="仿宋"/>
          <w:sz w:val="32"/>
          <w:szCs w:val="32"/>
        </w:rPr>
        <w:fldChar w:fldCharType="separate"/>
      </w:r>
      <w:r>
        <w:rPr>
          <w:rFonts w:ascii="仿宋" w:hAnsi="仿宋" w:eastAsia="仿宋"/>
          <w:sz w:val="32"/>
          <w:szCs w:val="32"/>
        </w:rPr>
        <w:t>退休人数小计</w:t>
      </w:r>
      <w:r>
        <w:rPr>
          <w:rFonts w:hint="eastAsia" w:ascii="仿宋" w:hAnsi="仿宋" w:eastAsia="仿宋"/>
          <w:sz w:val="32"/>
          <w:szCs w:val="32"/>
          <w:lang w:val="en-US" w:eastAsia="zh-CN"/>
        </w:rPr>
        <w:t>8</w:t>
      </w:r>
      <w:r>
        <w:rPr>
          <w:rFonts w:ascii="仿宋" w:hAnsi="仿宋" w:eastAsia="仿宋"/>
          <w:sz w:val="32"/>
          <w:szCs w:val="32"/>
        </w:rPr>
        <w:t>人。</w:t>
      </w:r>
      <w:r>
        <w:fldChar w:fldCharType="end"/>
      </w:r>
    </w:p>
    <w:p>
      <w:pPr>
        <w:widowControl/>
        <w:spacing w:line="580" w:lineRule="exact"/>
        <w:jc w:val="center"/>
        <w:rPr>
          <w:rFonts w:ascii="仿宋_GB2312" w:eastAsia="仿宋_GB2312"/>
          <w:b/>
          <w:szCs w:val="30"/>
        </w:rPr>
      </w:pPr>
    </w:p>
    <w:p>
      <w:pPr>
        <w:widowControl/>
        <w:spacing w:line="580" w:lineRule="exact"/>
        <w:jc w:val="center"/>
        <w:rPr>
          <w:rFonts w:ascii="仿宋_GB2312" w:eastAsia="仿宋_GB2312"/>
          <w:b/>
          <w:sz w:val="32"/>
          <w:szCs w:val="30"/>
        </w:rPr>
      </w:pPr>
      <w:r>
        <w:rPr>
          <w:rFonts w:hint="eastAsia" w:ascii="仿宋_GB2312" w:eastAsia="仿宋_GB2312"/>
          <w:b/>
          <w:sz w:val="32"/>
          <w:szCs w:val="30"/>
        </w:rPr>
        <w:t xml:space="preserve">第二部分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hint="eastAsia" w:ascii="仿宋_GB2312" w:eastAsia="仿宋_GB2312"/>
          <w:b/>
          <w:sz w:val="32"/>
          <w:szCs w:val="30"/>
          <w:lang w:eastAsia="zh-CN"/>
        </w:rPr>
        <w:t>庐山市乡村振兴局</w:t>
      </w:r>
      <w: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w:t>
      </w:r>
      <w:r>
        <w:rPr>
          <w:rFonts w:hint="eastAsia" w:ascii="仿宋_GB2312" w:eastAsia="仿宋_GB2312"/>
          <w:b/>
          <w:sz w:val="32"/>
          <w:szCs w:val="30"/>
          <w:lang w:eastAsia="zh-CN"/>
        </w:rPr>
        <w:t>部门</w:t>
      </w:r>
      <w:r>
        <w:rPr>
          <w:rFonts w:hint="eastAsia" w:ascii="仿宋_GB2312" w:eastAsia="仿宋_GB2312"/>
          <w:b/>
          <w:sz w:val="32"/>
          <w:szCs w:val="30"/>
        </w:rPr>
        <w:t>预算表</w:t>
      </w:r>
    </w:p>
    <w:p>
      <w:pPr>
        <w:ind w:firstLine="2560" w:firstLineChars="800"/>
        <w:jc w:val="left"/>
        <w:rPr>
          <w:rFonts w:ascii="仿宋" w:hAnsi="仿宋" w:eastAsia="仿宋"/>
          <w:bCs/>
          <w:sz w:val="32"/>
          <w:szCs w:val="32"/>
        </w:rPr>
      </w:pPr>
      <w:r>
        <w:rPr>
          <w:rFonts w:hint="eastAsia" w:ascii="仿宋" w:hAnsi="仿宋" w:eastAsia="仿宋"/>
          <w:bCs/>
          <w:sz w:val="32"/>
          <w:szCs w:val="32"/>
        </w:rPr>
        <w:t>（详见附表）</w:t>
      </w:r>
    </w:p>
    <w:p>
      <w:pPr>
        <w:ind w:firstLine="640" w:firstLineChars="200"/>
        <w:jc w:val="left"/>
        <w:rPr>
          <w:rStyle w:val="12"/>
          <w:rFonts w:ascii="仿宋" w:hAnsi="仿宋" w:eastAsia="仿宋"/>
          <w:bCs/>
          <w:sz w:val="32"/>
          <w:szCs w:val="32"/>
        </w:rPr>
      </w:pPr>
    </w:p>
    <w:p>
      <w:pPr>
        <w:ind w:firstLine="640" w:firstLineChars="200"/>
        <w:jc w:val="left"/>
        <w:rPr>
          <w:rStyle w:val="12"/>
          <w:rFonts w:ascii="仿宋" w:hAnsi="仿宋" w:eastAsia="仿宋"/>
          <w:bCs/>
          <w:sz w:val="32"/>
          <w:szCs w:val="32"/>
        </w:rPr>
      </w:pPr>
    </w:p>
    <w:p>
      <w:pPr>
        <w:widowControl/>
        <w:spacing w:line="580" w:lineRule="exact"/>
        <w:jc w:val="both"/>
        <w:rPr>
          <w:rFonts w:ascii="仿宋_GB2312" w:eastAsia="仿宋_GB2312"/>
          <w:b/>
          <w:sz w:val="32"/>
          <w:szCs w:val="30"/>
        </w:rPr>
      </w:pPr>
      <w:r>
        <w:rPr>
          <w:rFonts w:hint="eastAsia" w:ascii="仿宋_GB2312" w:hAnsi="Calibri" w:eastAsia="仿宋_GB2312" w:cs="宋体"/>
          <w:b/>
          <w:kern w:val="0"/>
          <w:sz w:val="32"/>
          <w:szCs w:val="32"/>
        </w:rPr>
        <w:t xml:space="preserve">第三部分 </w:t>
      </w:r>
      <w:r>
        <w:rPr>
          <w:rFonts w:hint="eastAsia" w:ascii="仿宋_GB2312" w:eastAsia="仿宋_GB2312"/>
          <w:b/>
          <w:sz w:val="32"/>
          <w:szCs w:val="30"/>
        </w:rPr>
        <w:t xml:space="preserve"> </w:t>
      </w:r>
      <w:r>
        <w:rPr>
          <w:rFonts w:ascii="仿宋_GB2312" w:eastAsia="仿宋_GB2312"/>
          <w:b/>
          <w:sz w:val="32"/>
          <w:szCs w:val="30"/>
        </w:rPr>
        <w:fldChar w:fldCharType="begin"/>
      </w:r>
      <w:r>
        <w:rPr>
          <w:rFonts w:ascii="仿宋_GB2312" w:eastAsia="仿宋_GB2312"/>
          <w:b/>
          <w:sz w:val="32"/>
          <w:szCs w:val="30"/>
        </w:rPr>
        <w:instrText xml:space="preserve">MERGEFIELD ${page540426799.ds254512694_REP_JXJC_AGENCY_WZR_NAME}</w:instrText>
      </w:r>
      <w:r>
        <w:rPr>
          <w:rFonts w:ascii="仿宋_GB2312" w:eastAsia="仿宋_GB2312"/>
          <w:b/>
          <w:sz w:val="32"/>
          <w:szCs w:val="30"/>
        </w:rPr>
        <w:fldChar w:fldCharType="separate"/>
      </w:r>
      <w:r>
        <w:rPr>
          <w:rFonts w:hint="eastAsia" w:ascii="仿宋_GB2312" w:eastAsia="仿宋_GB2312"/>
          <w:b/>
          <w:sz w:val="32"/>
          <w:szCs w:val="30"/>
          <w:lang w:eastAsia="zh-CN"/>
        </w:rPr>
        <w:t>庐山市乡村振兴局</w:t>
      </w:r>
      <w:r>
        <w:fldChar w:fldCharType="end"/>
      </w:r>
      <w:r>
        <w:rPr>
          <w:rFonts w:hint="eastAsia" w:ascii="仿宋_GB2312" w:eastAsia="仿宋_GB2312"/>
          <w:b/>
          <w:sz w:val="32"/>
          <w:szCs w:val="30"/>
        </w:rPr>
        <w:t>202</w:t>
      </w:r>
      <w:r>
        <w:rPr>
          <w:rFonts w:hint="eastAsia" w:ascii="仿宋_GB2312" w:eastAsia="仿宋_GB2312"/>
          <w:b/>
          <w:sz w:val="32"/>
          <w:szCs w:val="30"/>
          <w:lang w:val="en-US" w:eastAsia="zh-CN"/>
        </w:rPr>
        <w:t>4</w:t>
      </w:r>
      <w:r>
        <w:rPr>
          <w:rFonts w:hint="eastAsia" w:ascii="仿宋_GB2312" w:eastAsia="仿宋_GB2312"/>
          <w:b/>
          <w:sz w:val="32"/>
          <w:szCs w:val="30"/>
        </w:rPr>
        <w:t>年</w:t>
      </w:r>
      <w:r>
        <w:rPr>
          <w:rFonts w:hint="eastAsia" w:ascii="仿宋_GB2312" w:eastAsia="仿宋_GB2312"/>
          <w:b/>
          <w:sz w:val="32"/>
          <w:szCs w:val="30"/>
          <w:lang w:eastAsia="zh-CN"/>
        </w:rPr>
        <w:t>部门</w:t>
      </w:r>
      <w:r>
        <w:rPr>
          <w:rFonts w:hint="eastAsia" w:ascii="仿宋_GB2312" w:eastAsia="仿宋_GB2312"/>
          <w:b/>
          <w:sz w:val="32"/>
          <w:szCs w:val="30"/>
        </w:rPr>
        <w:t>预算情况说明</w:t>
      </w:r>
    </w:p>
    <w:p>
      <w:pPr>
        <w:widowControl/>
        <w:spacing w:line="580" w:lineRule="exact"/>
        <w:jc w:val="center"/>
        <w:rPr>
          <w:rFonts w:ascii="仿宋_GB2312" w:eastAsia="仿宋_GB2312"/>
          <w:b/>
          <w:sz w:val="32"/>
          <w:szCs w:val="30"/>
        </w:rPr>
      </w:pPr>
    </w:p>
    <w:p>
      <w:pPr>
        <w:widowControl/>
        <w:spacing w:line="580" w:lineRule="exact"/>
        <w:jc w:val="left"/>
        <w:rPr>
          <w:rFonts w:ascii="楷体_GB2312" w:eastAsia="楷体_GB2312"/>
          <w:b/>
          <w:sz w:val="32"/>
          <w:szCs w:val="30"/>
        </w:rPr>
      </w:pPr>
      <w:r>
        <w:rPr>
          <w:rFonts w:hint="eastAsia" w:ascii="楷体_GB2312" w:eastAsia="楷体_GB2312"/>
          <w:b/>
          <w:sz w:val="32"/>
          <w:szCs w:val="30"/>
        </w:rPr>
        <w:t>一、202</w:t>
      </w:r>
      <w:r>
        <w:rPr>
          <w:rFonts w:hint="eastAsia" w:ascii="楷体_GB2312" w:eastAsia="楷体_GB2312"/>
          <w:b/>
          <w:sz w:val="32"/>
          <w:szCs w:val="30"/>
          <w:lang w:val="en-US" w:eastAsia="zh-CN"/>
        </w:rPr>
        <w:t>4</w:t>
      </w:r>
      <w:r>
        <w:rPr>
          <w:rFonts w:hint="eastAsia" w:ascii="楷体_GB2312" w:eastAsia="楷体_GB2312"/>
          <w:b/>
          <w:sz w:val="32"/>
          <w:szCs w:val="30"/>
        </w:rPr>
        <w:t>年</w:t>
      </w:r>
      <w:r>
        <w:rPr>
          <w:rFonts w:hint="eastAsia" w:ascii="楷体_GB2312" w:eastAsia="楷体_GB2312"/>
          <w:b/>
          <w:sz w:val="32"/>
          <w:szCs w:val="30"/>
          <w:lang w:eastAsia="zh-CN"/>
        </w:rPr>
        <w:t>部门</w:t>
      </w:r>
      <w:r>
        <w:rPr>
          <w:rFonts w:hint="eastAsia" w:ascii="楷体_GB2312" w:eastAsia="楷体_GB2312"/>
          <w:b/>
          <w:sz w:val="32"/>
          <w:szCs w:val="30"/>
        </w:rPr>
        <w:t>预算收支情况说明</w:t>
      </w:r>
    </w:p>
    <w:p>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(一)收入预算情况</w:t>
      </w:r>
    </w:p>
    <w:p>
      <w:pPr>
        <w:widowControl/>
        <w:ind w:firstLine="640" w:firstLineChars="200"/>
        <w:rPr>
          <w:rFonts w:hint="eastAsia" w:ascii="仿宋" w:hAnsi="仿宋" w:eastAsia="仿宋" w:cs="Times New Roman"/>
          <w:kern w:val="0"/>
          <w:sz w:val="32"/>
          <w:szCs w:val="32"/>
          <w:lang w:eastAsia="zh-CN"/>
        </w:rPr>
      </w:pPr>
      <w:r>
        <w:rPr>
          <w:rFonts w:ascii="仿宋" w:hAnsi="仿宋" w:eastAsia="仿宋" w:cs="Times New Roman"/>
          <w:kern w:val="0"/>
          <w:sz w:val="32"/>
          <w:szCs w:val="32"/>
        </w:rPr>
        <w:t>202</w:t>
      </w:r>
      <w:r>
        <w:rPr>
          <w:rFonts w:hint="eastAsia" w:ascii="仿宋" w:hAnsi="仿宋" w:eastAsia="仿宋" w:cs="Times New Roman"/>
          <w:kern w:val="0"/>
          <w:sz w:val="32"/>
          <w:szCs w:val="32"/>
          <w:lang w:val="en-US" w:eastAsia="zh-CN"/>
        </w:rPr>
        <w:t>4</w:t>
      </w:r>
      <w:r>
        <w:rPr>
          <w:rFonts w:hint="eastAsia" w:ascii="仿宋" w:hAnsi="仿宋" w:eastAsia="仿宋" w:cs="Times New Roman"/>
          <w:kern w:val="0"/>
          <w:sz w:val="32"/>
          <w:szCs w:val="32"/>
        </w:rPr>
        <w:t>年</w:t>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${page540426799.ds254512694_REP_JXJC_AGENCY_WZR_NAME}</w:instrText>
      </w:r>
      <w:r>
        <w:rPr>
          <w:rFonts w:ascii="仿宋" w:hAnsi="仿宋" w:eastAsia="仿宋" w:cs="Times New Roman"/>
          <w:kern w:val="0"/>
          <w:sz w:val="32"/>
          <w:szCs w:val="32"/>
        </w:rPr>
        <w:fldChar w:fldCharType="separate"/>
      </w:r>
      <w:r>
        <w:rPr>
          <w:rFonts w:hint="eastAsia" w:ascii="仿宋" w:hAnsi="仿宋" w:eastAsia="仿宋" w:cs="Times New Roman"/>
          <w:kern w:val="0"/>
          <w:sz w:val="32"/>
          <w:szCs w:val="32"/>
          <w:lang w:eastAsia="zh-CN"/>
        </w:rPr>
        <w:t>庐山市乡村振兴局</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${page540426799.ds254512694_V_BGT_DEP_INCOME_DXQDW01_ZJ}</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收入预算总额为</w:t>
      </w:r>
      <w:r>
        <w:rPr>
          <w:rFonts w:hint="eastAsia" w:ascii="仿宋" w:hAnsi="仿宋" w:eastAsia="仿宋" w:cs="Times New Roman"/>
          <w:kern w:val="0"/>
          <w:sz w:val="32"/>
          <w:szCs w:val="32"/>
          <w:lang w:val="en-US" w:eastAsia="zh-CN"/>
        </w:rPr>
        <w:t xml:space="preserve"> </w:t>
      </w:r>
      <w:r>
        <w:rPr>
          <w:rFonts w:hint="eastAsia" w:ascii="仿宋" w:hAnsi="仿宋" w:eastAsia="仿宋" w:cs="Times New Roman"/>
          <w:color w:val="auto"/>
          <w:kern w:val="0"/>
          <w:sz w:val="32"/>
          <w:szCs w:val="32"/>
          <w:u w:val="single"/>
          <w:lang w:val="en-US" w:eastAsia="zh-CN"/>
        </w:rPr>
        <w:t>473.59</w:t>
      </w:r>
      <w:r>
        <w:rPr>
          <w:rFonts w:hint="eastAsia" w:ascii="仿宋" w:hAnsi="仿宋" w:eastAsia="仿宋" w:cs="Times New Roman"/>
          <w:kern w:val="0"/>
          <w:sz w:val="32"/>
          <w:szCs w:val="32"/>
          <w:u w:val="single"/>
          <w:lang w:val="en-US" w:eastAsia="zh-CN"/>
        </w:rPr>
        <w:t xml:space="preserve"> </w:t>
      </w:r>
      <w:r>
        <w:rPr>
          <w:rFonts w:ascii="仿宋" w:hAnsi="仿宋" w:eastAsia="仿宋" w:cs="Times New Roman"/>
          <w:kern w:val="0"/>
          <w:sz w:val="32"/>
          <w:szCs w:val="32"/>
        </w:rPr>
        <w:t>万元,较上年预算安排增加</w:t>
      </w:r>
      <w:r>
        <w:rPr>
          <w:rFonts w:hint="eastAsia" w:ascii="仿宋" w:hAnsi="仿宋" w:eastAsia="仿宋" w:cs="Times New Roman"/>
          <w:color w:val="auto"/>
          <w:kern w:val="0"/>
          <w:sz w:val="32"/>
          <w:szCs w:val="32"/>
          <w:lang w:val="en-US" w:eastAsia="zh-CN"/>
        </w:rPr>
        <w:t>66.01</w:t>
      </w:r>
      <w:r>
        <w:rPr>
          <w:rFonts w:ascii="仿宋" w:hAnsi="仿宋" w:eastAsia="仿宋" w:cs="Times New Roman"/>
          <w:kern w:val="0"/>
          <w:sz w:val="32"/>
          <w:szCs w:val="32"/>
        </w:rPr>
        <w:t>万元;</w:t>
      </w:r>
      <w:r>
        <w:fldChar w:fldCharType="end"/>
      </w:r>
      <w:r>
        <w:rPr>
          <w:rFonts w:ascii="仿宋" w:hAnsi="仿宋" w:eastAsia="仿宋" w:cs="Times New Roman"/>
          <w:kern w:val="0"/>
          <w:sz w:val="32"/>
          <w:szCs w:val="32"/>
        </w:rPr>
        <w:fldChar w:fldCharType="begin"/>
      </w:r>
      <w:r>
        <w:rPr>
          <w:rFonts w:ascii="仿宋" w:hAnsi="仿宋" w:eastAsia="仿宋" w:cs="Times New Roman"/>
          <w:kern w:val="0"/>
          <w:sz w:val="32"/>
          <w:szCs w:val="32"/>
        </w:rPr>
        <w:instrText xml:space="preserve">MERGEFIELD ${page540426799.ds254512694_V_BGT_DEP_INCOME_DXQDW01_SRXMMX}</w:instrText>
      </w:r>
      <w:r>
        <w:rPr>
          <w:rFonts w:ascii="仿宋" w:hAnsi="仿宋" w:eastAsia="仿宋" w:cs="Times New Roman"/>
          <w:kern w:val="0"/>
          <w:sz w:val="32"/>
          <w:szCs w:val="32"/>
        </w:rPr>
        <w:fldChar w:fldCharType="separate"/>
      </w:r>
      <w:r>
        <w:rPr>
          <w:rFonts w:ascii="仿宋" w:hAnsi="仿宋" w:eastAsia="仿宋" w:cs="Times New Roman"/>
          <w:kern w:val="0"/>
          <w:sz w:val="32"/>
          <w:szCs w:val="32"/>
        </w:rPr>
        <w:t>财政拨款收入</w:t>
      </w:r>
      <w:r>
        <w:rPr>
          <w:rFonts w:hint="eastAsia" w:ascii="仿宋" w:hAnsi="仿宋" w:eastAsia="仿宋" w:cs="Times New Roman"/>
          <w:color w:val="auto"/>
          <w:kern w:val="0"/>
          <w:sz w:val="32"/>
          <w:szCs w:val="32"/>
          <w:lang w:val="en-US" w:eastAsia="zh-CN"/>
        </w:rPr>
        <w:t>_</w:t>
      </w:r>
      <w:r>
        <w:rPr>
          <w:rFonts w:hint="eastAsia" w:ascii="仿宋" w:hAnsi="仿宋" w:eastAsia="仿宋" w:cs="Times New Roman"/>
          <w:color w:val="auto"/>
          <w:kern w:val="0"/>
          <w:sz w:val="32"/>
          <w:szCs w:val="32"/>
          <w:u w:val="single"/>
          <w:lang w:val="en-US" w:eastAsia="zh-CN"/>
        </w:rPr>
        <w:t>473.59</w:t>
      </w:r>
      <w:r>
        <w:rPr>
          <w:rFonts w:ascii="仿宋" w:hAnsi="仿宋" w:eastAsia="仿宋" w:cs="Times New Roman"/>
          <w:kern w:val="0"/>
          <w:sz w:val="32"/>
          <w:szCs w:val="32"/>
        </w:rPr>
        <w:t>万元,较上年预算安排增加</w:t>
      </w:r>
      <w:r>
        <w:rPr>
          <w:rFonts w:hint="eastAsia" w:ascii="仿宋" w:hAnsi="仿宋" w:eastAsia="仿宋" w:cs="Times New Roman"/>
          <w:kern w:val="0"/>
          <w:sz w:val="32"/>
          <w:szCs w:val="32"/>
          <w:lang w:val="en-US" w:eastAsia="zh-CN"/>
        </w:rPr>
        <w:t xml:space="preserve"> </w:t>
      </w:r>
      <w:r>
        <w:rPr>
          <w:rFonts w:hint="eastAsia" w:ascii="仿宋" w:hAnsi="仿宋" w:eastAsia="仿宋" w:cs="Times New Roman"/>
          <w:kern w:val="0"/>
          <w:sz w:val="32"/>
          <w:szCs w:val="32"/>
          <w:u w:val="single"/>
          <w:lang w:val="en-US" w:eastAsia="zh-CN"/>
        </w:rPr>
        <w:t>66.01</w:t>
      </w:r>
      <w:r>
        <w:rPr>
          <w:rFonts w:ascii="仿宋" w:hAnsi="仿宋" w:eastAsia="仿宋" w:cs="Times New Roman"/>
          <w:kern w:val="0"/>
          <w:sz w:val="32"/>
          <w:szCs w:val="32"/>
        </w:rPr>
        <w:t>万元。</w:t>
      </w:r>
      <w:r>
        <w:fldChar w:fldCharType="end"/>
      </w:r>
      <w:r>
        <w:rPr>
          <w:rFonts w:hint="eastAsia" w:ascii="仿宋" w:hAnsi="仿宋" w:eastAsia="仿宋" w:cs="Times New Roman"/>
          <w:kern w:val="0"/>
          <w:sz w:val="32"/>
          <w:szCs w:val="32"/>
        </w:rPr>
        <w:t>增减原因：</w:t>
      </w:r>
      <w:r>
        <w:rPr>
          <w:rFonts w:hint="eastAsia" w:ascii="仿宋" w:hAnsi="仿宋" w:eastAsia="仿宋" w:cs="Times New Roman"/>
          <w:kern w:val="0"/>
          <w:sz w:val="32"/>
          <w:szCs w:val="32"/>
          <w:lang w:eastAsia="zh-CN"/>
        </w:rPr>
        <w:t>新增扶贫志编纂、数字乡村平台建设、防贫保险等项目，所需资金成本增加。</w:t>
      </w:r>
    </w:p>
    <w:p>
      <w:pPr>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 xml:space="preserve"> (二)支出预算情况</w:t>
      </w:r>
    </w:p>
    <w:p>
      <w:pPr>
        <w:widowControl/>
        <w:ind w:firstLine="640" w:firstLineChars="200"/>
        <w:rPr>
          <w:rFonts w:hint="eastAsia" w:ascii="仿宋" w:hAnsi="仿宋" w:eastAsia="仿宋" w:cs="Times New Roman"/>
          <w:kern w:val="0"/>
          <w:sz w:val="32"/>
          <w:szCs w:val="32"/>
          <w:lang w:eastAsia="zh-CN"/>
        </w:rPr>
      </w:pPr>
      <w:r>
        <w:rPr>
          <w:rStyle w:val="12"/>
          <w:rFonts w:hint="eastAsia" w:ascii="仿宋" w:hAnsi="仿宋" w:eastAsia="仿宋"/>
          <w:sz w:val="32"/>
          <w:szCs w:val="32"/>
          <w:lang w:eastAsia="zh-CN"/>
        </w:rPr>
        <w:t>2024</w:t>
      </w:r>
      <w:r>
        <w:rPr>
          <w:rStyle w:val="12"/>
          <w:rFonts w:hint="eastAsia" w:ascii="仿宋" w:hAnsi="仿宋" w:eastAsia="仿宋"/>
          <w:sz w:val="32"/>
          <w:szCs w:val="32"/>
        </w:rPr>
        <w:t>年</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${page540426799.ds254512694_REP_JXJC_AGENCY_WZR_NAME}</w:instrText>
      </w:r>
      <w:r>
        <w:rPr>
          <w:rStyle w:val="12"/>
          <w:rFonts w:ascii="仿宋" w:hAnsi="仿宋" w:eastAsia="仿宋"/>
          <w:sz w:val="32"/>
          <w:szCs w:val="32"/>
        </w:rPr>
        <w:fldChar w:fldCharType="separate"/>
      </w:r>
      <w:r>
        <w:rPr>
          <w:rStyle w:val="12"/>
          <w:rFonts w:hint="eastAsia" w:ascii="仿宋" w:hAnsi="仿宋" w:eastAsia="仿宋"/>
          <w:sz w:val="32"/>
          <w:szCs w:val="32"/>
          <w:lang w:eastAsia="zh-CN"/>
        </w:rPr>
        <w:t>庐山市乡村振兴局</w:t>
      </w:r>
      <w: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${page540426799.ds357974894_REP_BGT_T_HC1100002019_DXQ02DW_S_ZJ}</w:instrText>
      </w:r>
      <w:r>
        <w:rPr>
          <w:rStyle w:val="12"/>
          <w:rFonts w:ascii="仿宋" w:hAnsi="仿宋" w:eastAsia="仿宋"/>
          <w:sz w:val="32"/>
          <w:szCs w:val="32"/>
        </w:rPr>
        <w:fldChar w:fldCharType="separate"/>
      </w:r>
      <w:r>
        <w:rPr>
          <w:rStyle w:val="12"/>
          <w:rFonts w:ascii="仿宋" w:hAnsi="仿宋" w:eastAsia="仿宋"/>
          <w:sz w:val="32"/>
          <w:szCs w:val="32"/>
        </w:rPr>
        <w:t>支出预算总额为</w:t>
      </w:r>
      <w:r>
        <w:rPr>
          <w:rStyle w:val="12"/>
          <w:rFonts w:hint="eastAsia" w:ascii="仿宋" w:hAnsi="仿宋" w:eastAsia="仿宋"/>
          <w:sz w:val="32"/>
          <w:szCs w:val="32"/>
          <w:lang w:val="en-US" w:eastAsia="zh-CN"/>
        </w:rPr>
        <w:t>473.59</w:t>
      </w:r>
      <w:r>
        <w:rPr>
          <w:rStyle w:val="12"/>
          <w:rFonts w:ascii="仿宋" w:hAnsi="仿宋" w:eastAsia="仿宋"/>
          <w:sz w:val="32"/>
          <w:szCs w:val="32"/>
        </w:rPr>
        <w:t>万元,较上年预算安排增加</w:t>
      </w:r>
      <w:r>
        <w:rPr>
          <w:rFonts w:hint="eastAsia" w:ascii="仿宋" w:hAnsi="仿宋" w:eastAsia="仿宋" w:cs="Times New Roman"/>
          <w:kern w:val="0"/>
          <w:sz w:val="32"/>
          <w:szCs w:val="32"/>
          <w:lang w:val="en-US" w:eastAsia="zh-CN"/>
        </w:rPr>
        <w:t>66.01</w:t>
      </w:r>
      <w:r>
        <w:rPr>
          <w:rStyle w:val="12"/>
          <w:rFonts w:ascii="仿宋" w:hAnsi="仿宋" w:eastAsia="仿宋"/>
          <w:sz w:val="32"/>
          <w:szCs w:val="32"/>
        </w:rPr>
        <w:t>万元;</w:t>
      </w:r>
      <w:r>
        <w:fldChar w:fldCharType="end"/>
      </w:r>
      <w:r>
        <w:rPr>
          <w:rStyle w:val="12"/>
          <w:rFonts w:hint="eastAsia" w:ascii="仿宋" w:hAnsi="仿宋" w:eastAsia="仿宋"/>
          <w:sz w:val="32"/>
          <w:szCs w:val="32"/>
        </w:rPr>
        <w:t xml:space="preserve"> </w:t>
      </w:r>
      <w:r>
        <w:rPr>
          <w:rFonts w:hint="eastAsia" w:ascii="仿宋" w:hAnsi="仿宋" w:eastAsia="仿宋" w:cs="Times New Roman"/>
          <w:kern w:val="0"/>
          <w:sz w:val="32"/>
          <w:szCs w:val="32"/>
        </w:rPr>
        <w:t>增减原因：</w:t>
      </w:r>
      <w:r>
        <w:rPr>
          <w:rFonts w:hint="eastAsia" w:ascii="仿宋" w:hAnsi="仿宋" w:eastAsia="仿宋" w:cs="Times New Roman"/>
          <w:kern w:val="0"/>
          <w:sz w:val="32"/>
          <w:szCs w:val="32"/>
          <w:lang w:eastAsia="zh-CN"/>
        </w:rPr>
        <w:t>新增扶贫志编纂、数字乡村平台建设、防贫保险等项目，所需资金成本增加。</w:t>
      </w:r>
    </w:p>
    <w:p>
      <w:pPr>
        <w:widowControl/>
        <w:ind w:firstLine="640" w:firstLineChars="200"/>
        <w:rPr>
          <w:rStyle w:val="12"/>
          <w:rFonts w:ascii="仿宋" w:hAnsi="仿宋" w:eastAsia="仿宋"/>
          <w:sz w:val="32"/>
          <w:szCs w:val="32"/>
        </w:rPr>
      </w:pPr>
      <w:r>
        <w:rPr>
          <w:rStyle w:val="12"/>
          <w:rFonts w:hint="eastAsia" w:ascii="仿宋" w:hAnsi="仿宋" w:eastAsia="仿宋"/>
          <w:sz w:val="32"/>
          <w:szCs w:val="32"/>
        </w:rPr>
        <w:t>其中：按</w:t>
      </w:r>
      <w:r>
        <w:rPr>
          <w:rStyle w:val="12"/>
          <w:rFonts w:hint="eastAsia" w:ascii="仿宋" w:hAnsi="仿宋" w:eastAsia="仿宋"/>
          <w:color w:val="auto"/>
          <w:sz w:val="32"/>
          <w:szCs w:val="32"/>
        </w:rPr>
        <w:t>支出项目类别</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${page540426799.ds357974894_REP_BGT_T_HC1100002019_DXQ02DW_JBZCQK}</w:instrText>
      </w:r>
      <w:r>
        <w:rPr>
          <w:rStyle w:val="12"/>
          <w:rFonts w:ascii="仿宋" w:hAnsi="仿宋" w:eastAsia="仿宋"/>
          <w:sz w:val="32"/>
          <w:szCs w:val="32"/>
        </w:rPr>
        <w:fldChar w:fldCharType="separate"/>
      </w:r>
      <w:r>
        <w:rPr>
          <w:rStyle w:val="12"/>
          <w:rFonts w:ascii="仿宋" w:hAnsi="仿宋" w:eastAsia="仿宋"/>
          <w:sz w:val="32"/>
          <w:szCs w:val="32"/>
        </w:rPr>
        <w:t>基本支出</w:t>
      </w:r>
      <w:r>
        <w:rPr>
          <w:rStyle w:val="12"/>
          <w:rFonts w:hint="eastAsia" w:ascii="仿宋" w:hAnsi="仿宋" w:eastAsia="仿宋"/>
          <w:sz w:val="32"/>
          <w:szCs w:val="32"/>
          <w:lang w:val="en-US" w:eastAsia="zh-CN"/>
        </w:rPr>
        <w:t>293.67</w:t>
      </w:r>
      <w:r>
        <w:rPr>
          <w:rStyle w:val="12"/>
          <w:rFonts w:ascii="仿宋" w:hAnsi="仿宋" w:eastAsia="仿宋"/>
          <w:sz w:val="32"/>
          <w:szCs w:val="32"/>
        </w:rPr>
        <w:t>万元,较上年预算安排</w:t>
      </w:r>
      <w:r>
        <w:rPr>
          <w:rStyle w:val="12"/>
          <w:rFonts w:hint="eastAsia" w:ascii="仿宋" w:hAnsi="仿宋" w:eastAsia="仿宋"/>
          <w:sz w:val="32"/>
          <w:szCs w:val="32"/>
          <w:lang w:eastAsia="zh-CN"/>
        </w:rPr>
        <w:t>增加</w:t>
      </w:r>
      <w:r>
        <w:rPr>
          <w:rStyle w:val="12"/>
          <w:rFonts w:hint="eastAsia" w:ascii="仿宋" w:hAnsi="仿宋" w:eastAsia="仿宋"/>
          <w:sz w:val="32"/>
          <w:szCs w:val="32"/>
          <w:lang w:val="en-US" w:eastAsia="zh-CN"/>
        </w:rPr>
        <w:t>22.09</w:t>
      </w:r>
      <w:r>
        <w:rPr>
          <w:rStyle w:val="12"/>
          <w:rFonts w:ascii="仿宋" w:hAnsi="仿宋" w:eastAsia="仿宋"/>
          <w:sz w:val="32"/>
          <w:szCs w:val="32"/>
        </w:rPr>
        <w:t>万元;其中：工资福利支出</w:t>
      </w:r>
      <w:r>
        <w:rPr>
          <w:rStyle w:val="12"/>
          <w:rFonts w:hint="eastAsia" w:ascii="仿宋" w:hAnsi="仿宋" w:eastAsia="仿宋"/>
          <w:sz w:val="32"/>
          <w:szCs w:val="32"/>
          <w:lang w:val="en-US" w:eastAsia="zh-CN"/>
        </w:rPr>
        <w:t>269.94</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23.61</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0.12</w:t>
      </w:r>
      <w:r>
        <w:rPr>
          <w:rStyle w:val="12"/>
          <w:rFonts w:ascii="仿宋" w:hAnsi="仿宋" w:eastAsia="仿宋"/>
          <w:sz w:val="32"/>
          <w:szCs w:val="32"/>
        </w:rPr>
        <w:t>万元。</w:t>
      </w:r>
      <w: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${page540426799.ds357974894_REP_BGT_T_HC1100002019_DXQ02DW_XMZCQK}</w:instrText>
      </w:r>
      <w:r>
        <w:rPr>
          <w:rStyle w:val="12"/>
          <w:rFonts w:ascii="仿宋" w:hAnsi="仿宋" w:eastAsia="仿宋"/>
          <w:sz w:val="32"/>
          <w:szCs w:val="32"/>
        </w:rPr>
        <w:fldChar w:fldCharType="separate"/>
      </w:r>
      <w:r>
        <w:rPr>
          <w:rStyle w:val="12"/>
          <w:rFonts w:ascii="仿宋" w:hAnsi="仿宋" w:eastAsia="仿宋"/>
          <w:sz w:val="32"/>
          <w:szCs w:val="32"/>
        </w:rPr>
        <w:t>项目支出</w:t>
      </w:r>
      <w:r>
        <w:rPr>
          <w:rStyle w:val="12"/>
          <w:rFonts w:hint="eastAsia" w:ascii="仿宋" w:hAnsi="仿宋" w:eastAsia="仿宋"/>
          <w:sz w:val="32"/>
          <w:szCs w:val="32"/>
          <w:lang w:val="en-US" w:eastAsia="zh-CN"/>
        </w:rPr>
        <w:t>179.92</w:t>
      </w:r>
      <w:r>
        <w:rPr>
          <w:rStyle w:val="12"/>
          <w:rFonts w:ascii="仿宋" w:hAnsi="仿宋" w:eastAsia="仿宋"/>
          <w:sz w:val="32"/>
          <w:szCs w:val="32"/>
        </w:rPr>
        <w:t>万元,较上年预算安排增加_</w:t>
      </w:r>
      <w:r>
        <w:rPr>
          <w:rStyle w:val="12"/>
          <w:rFonts w:hint="eastAsia" w:ascii="仿宋" w:hAnsi="仿宋" w:eastAsia="仿宋"/>
          <w:sz w:val="32"/>
          <w:szCs w:val="32"/>
          <w:lang w:val="en-US" w:eastAsia="zh-CN"/>
        </w:rPr>
        <w:t>43.92</w:t>
      </w:r>
      <w:r>
        <w:rPr>
          <w:rStyle w:val="12"/>
          <w:rFonts w:ascii="仿宋" w:hAnsi="仿宋" w:eastAsia="仿宋"/>
          <w:sz w:val="32"/>
          <w:szCs w:val="32"/>
        </w:rPr>
        <w:t>_万元;其中：商品和服务支出</w:t>
      </w:r>
      <w:r>
        <w:rPr>
          <w:rStyle w:val="12"/>
          <w:rFonts w:hint="eastAsia" w:ascii="仿宋" w:hAnsi="仿宋" w:eastAsia="仿宋"/>
          <w:sz w:val="32"/>
          <w:szCs w:val="32"/>
          <w:lang w:val="en-US" w:eastAsia="zh-CN"/>
        </w:rPr>
        <w:t>179.92</w:t>
      </w:r>
      <w:r>
        <w:rPr>
          <w:rStyle w:val="12"/>
          <w:rFonts w:ascii="仿宋" w:hAnsi="仿宋" w:eastAsia="仿宋"/>
          <w:sz w:val="32"/>
          <w:szCs w:val="32"/>
        </w:rPr>
        <w:t>万元,资本性支出</w:t>
      </w:r>
      <w:r>
        <w:rPr>
          <w:rStyle w:val="12"/>
          <w:rFonts w:hint="eastAsia" w:ascii="仿宋" w:hAnsi="仿宋" w:eastAsia="仿宋"/>
          <w:sz w:val="32"/>
          <w:szCs w:val="32"/>
          <w:lang w:val="en-US" w:eastAsia="zh-CN"/>
        </w:rPr>
        <w:t>0</w:t>
      </w:r>
      <w:r>
        <w:rPr>
          <w:rStyle w:val="12"/>
          <w:rFonts w:ascii="仿宋" w:hAnsi="仿宋" w:eastAsia="仿宋"/>
          <w:sz w:val="32"/>
          <w:szCs w:val="32"/>
        </w:rPr>
        <w:t>万元。</w:t>
      </w:r>
      <w:r>
        <w:fldChar w:fldCharType="end"/>
      </w:r>
      <w:r>
        <w:rPr>
          <w:rFonts w:hint="eastAsia" w:ascii="仿宋" w:hAnsi="仿宋" w:eastAsia="仿宋" w:cs="Times New Roman"/>
          <w:kern w:val="0"/>
          <w:sz w:val="32"/>
          <w:szCs w:val="32"/>
        </w:rPr>
        <w:t>增减原因：</w:t>
      </w:r>
      <w:r>
        <w:rPr>
          <w:rFonts w:hint="eastAsia" w:ascii="仿宋" w:hAnsi="仿宋" w:eastAsia="仿宋" w:cs="Times New Roman"/>
          <w:kern w:val="0"/>
          <w:sz w:val="32"/>
          <w:szCs w:val="32"/>
          <w:lang w:eastAsia="zh-CN"/>
        </w:rPr>
        <w:t>新增扶贫志编纂、数字乡村平台建设、防贫保险等专项项目，所需资金成本增加以及上年结余结转。</w:t>
      </w:r>
    </w:p>
    <w:p>
      <w:pPr>
        <w:ind w:firstLine="640" w:firstLineChars="200"/>
        <w:rPr>
          <w:rStyle w:val="12"/>
          <w:rFonts w:ascii="仿宋" w:hAnsi="仿宋" w:eastAsia="仿宋"/>
          <w:b/>
          <w:sz w:val="20"/>
          <w:szCs w:val="32"/>
        </w:rPr>
      </w:pPr>
      <w:r>
        <w:rPr>
          <w:rStyle w:val="12"/>
          <w:rFonts w:hint="eastAsia" w:ascii="仿宋" w:hAnsi="仿宋" w:eastAsia="仿宋"/>
          <w:sz w:val="32"/>
          <w:szCs w:val="32"/>
        </w:rPr>
        <w:t>按</w:t>
      </w:r>
      <w:r>
        <w:rPr>
          <w:rStyle w:val="12"/>
          <w:rFonts w:hint="eastAsia" w:ascii="仿宋" w:hAnsi="仿宋" w:eastAsia="仿宋"/>
          <w:color w:val="auto"/>
          <w:sz w:val="32"/>
          <w:szCs w:val="32"/>
        </w:rPr>
        <w:t>支出功能科目</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${page540426799.ds197859873_REP_BGT_T_HC1100002019DXQ01DW_GNZJMX}</w:instrText>
      </w:r>
      <w:r>
        <w:rPr>
          <w:rStyle w:val="12"/>
          <w:rFonts w:ascii="仿宋" w:hAnsi="仿宋" w:eastAsia="仿宋"/>
          <w:sz w:val="32"/>
          <w:szCs w:val="32"/>
        </w:rPr>
        <w:fldChar w:fldCharType="separate"/>
      </w:r>
      <w:r>
        <w:rPr>
          <w:rStyle w:val="12"/>
          <w:rFonts w:ascii="仿宋" w:hAnsi="仿宋" w:eastAsia="仿宋"/>
          <w:sz w:val="32"/>
          <w:szCs w:val="32"/>
        </w:rPr>
        <w:t>一般公共服务支出</w:t>
      </w:r>
      <w:r>
        <w:rPr>
          <w:rStyle w:val="12"/>
          <w:rFonts w:hint="eastAsia" w:ascii="仿宋" w:hAnsi="仿宋" w:eastAsia="仿宋"/>
          <w:sz w:val="32"/>
          <w:szCs w:val="32"/>
          <w:lang w:val="en-US" w:eastAsia="zh-CN"/>
        </w:rPr>
        <w:t>400.72</w:t>
      </w:r>
      <w:r>
        <w:rPr>
          <w:rStyle w:val="12"/>
          <w:rFonts w:ascii="仿宋" w:hAnsi="仿宋" w:eastAsia="仿宋"/>
          <w:sz w:val="32"/>
          <w:szCs w:val="32"/>
        </w:rPr>
        <w:t>万元,较上年预算安排减少_</w:t>
      </w:r>
      <w:r>
        <w:rPr>
          <w:rStyle w:val="12"/>
          <w:rFonts w:hint="eastAsia" w:ascii="仿宋" w:hAnsi="仿宋" w:eastAsia="仿宋"/>
          <w:sz w:val="32"/>
          <w:szCs w:val="32"/>
          <w:lang w:val="en-US" w:eastAsia="zh-CN"/>
        </w:rPr>
        <w:t>6.86</w:t>
      </w:r>
      <w:r>
        <w:rPr>
          <w:rStyle w:val="12"/>
          <w:rFonts w:ascii="仿宋" w:hAnsi="仿宋" w:eastAsia="仿宋"/>
          <w:sz w:val="32"/>
          <w:szCs w:val="32"/>
        </w:rPr>
        <w:t>_万元;社会保障和就业支出</w:t>
      </w:r>
      <w:r>
        <w:rPr>
          <w:rStyle w:val="12"/>
          <w:rFonts w:hint="eastAsia" w:ascii="仿宋" w:hAnsi="仿宋" w:eastAsia="仿宋"/>
          <w:sz w:val="32"/>
          <w:szCs w:val="32"/>
          <w:lang w:val="en-US" w:eastAsia="zh-CN"/>
        </w:rPr>
        <w:t>37.92</w:t>
      </w:r>
      <w:r>
        <w:rPr>
          <w:rStyle w:val="12"/>
          <w:rFonts w:ascii="仿宋" w:hAnsi="仿宋" w:eastAsia="仿宋"/>
          <w:sz w:val="32"/>
          <w:szCs w:val="32"/>
        </w:rPr>
        <w:t>万元,较上年预算安排增加_</w:t>
      </w:r>
      <w:r>
        <w:rPr>
          <w:rStyle w:val="12"/>
          <w:rFonts w:hint="eastAsia" w:ascii="仿宋" w:hAnsi="仿宋" w:eastAsia="仿宋"/>
          <w:sz w:val="32"/>
          <w:szCs w:val="32"/>
          <w:lang w:val="en-US" w:eastAsia="zh-CN"/>
        </w:rPr>
        <w:t>5.67</w:t>
      </w:r>
      <w:r>
        <w:rPr>
          <w:rStyle w:val="12"/>
          <w:rFonts w:ascii="仿宋" w:hAnsi="仿宋" w:eastAsia="仿宋"/>
          <w:sz w:val="32"/>
          <w:szCs w:val="32"/>
        </w:rPr>
        <w:t>_万元;卫生健康支出</w:t>
      </w:r>
      <w:r>
        <w:rPr>
          <w:rStyle w:val="12"/>
          <w:rFonts w:hint="eastAsia" w:ascii="仿宋" w:hAnsi="仿宋" w:eastAsia="仿宋"/>
          <w:sz w:val="32"/>
          <w:szCs w:val="32"/>
          <w:lang w:val="en-US" w:eastAsia="zh-CN"/>
        </w:rPr>
        <w:t>13.9</w:t>
      </w:r>
      <w:r>
        <w:rPr>
          <w:rStyle w:val="12"/>
          <w:rFonts w:ascii="仿宋" w:hAnsi="仿宋" w:eastAsia="仿宋"/>
          <w:sz w:val="32"/>
          <w:szCs w:val="32"/>
        </w:rPr>
        <w:t>万元,较上年预算安排</w:t>
      </w:r>
      <w:r>
        <w:rPr>
          <w:rStyle w:val="12"/>
          <w:rFonts w:hint="eastAsia" w:ascii="仿宋" w:hAnsi="仿宋" w:eastAsia="仿宋"/>
          <w:sz w:val="32"/>
          <w:szCs w:val="32"/>
          <w:lang w:eastAsia="zh-CN"/>
        </w:rPr>
        <w:t>增加</w:t>
      </w:r>
      <w:r>
        <w:rPr>
          <w:rStyle w:val="12"/>
          <w:rFonts w:ascii="仿宋" w:hAnsi="仿宋" w:eastAsia="仿宋"/>
          <w:sz w:val="32"/>
          <w:szCs w:val="32"/>
        </w:rPr>
        <w:t>_</w:t>
      </w:r>
      <w:r>
        <w:rPr>
          <w:rStyle w:val="12"/>
          <w:rFonts w:hint="eastAsia" w:ascii="仿宋" w:hAnsi="仿宋" w:eastAsia="仿宋"/>
          <w:sz w:val="32"/>
          <w:szCs w:val="32"/>
          <w:lang w:val="en-US" w:eastAsia="zh-CN"/>
        </w:rPr>
        <w:t>4.55</w:t>
      </w:r>
      <w:r>
        <w:rPr>
          <w:rStyle w:val="12"/>
          <w:rFonts w:ascii="仿宋" w:hAnsi="仿宋" w:eastAsia="仿宋"/>
          <w:sz w:val="32"/>
          <w:szCs w:val="32"/>
        </w:rPr>
        <w:t>_万元;住房保障支出</w:t>
      </w:r>
      <w:r>
        <w:rPr>
          <w:rStyle w:val="12"/>
          <w:rFonts w:hint="eastAsia" w:ascii="仿宋" w:hAnsi="仿宋" w:eastAsia="仿宋"/>
          <w:sz w:val="32"/>
          <w:szCs w:val="32"/>
          <w:lang w:val="en-US" w:eastAsia="zh-CN"/>
        </w:rPr>
        <w:t>21.05</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0.74</w:t>
      </w:r>
      <w:r>
        <w:rPr>
          <w:rStyle w:val="12"/>
          <w:rFonts w:ascii="仿宋" w:hAnsi="仿宋" w:eastAsia="仿宋"/>
          <w:sz w:val="32"/>
          <w:szCs w:val="32"/>
        </w:rPr>
        <w:t>万元。</w:t>
      </w:r>
      <w:r>
        <w:fldChar w:fldCharType="end"/>
      </w:r>
    </w:p>
    <w:p>
      <w:pPr>
        <w:ind w:firstLine="640" w:firstLineChars="200"/>
      </w:pPr>
      <w:r>
        <w:rPr>
          <w:rStyle w:val="12"/>
          <w:rFonts w:hint="eastAsia" w:ascii="仿宋" w:hAnsi="仿宋" w:eastAsia="仿宋"/>
          <w:sz w:val="32"/>
          <w:szCs w:val="32"/>
        </w:rPr>
        <w:t>按</w:t>
      </w:r>
      <w:r>
        <w:rPr>
          <w:rStyle w:val="12"/>
          <w:rFonts w:hint="eastAsia" w:ascii="仿宋" w:hAnsi="仿宋" w:eastAsia="仿宋"/>
          <w:color w:val="auto"/>
          <w:sz w:val="32"/>
          <w:szCs w:val="32"/>
        </w:rPr>
        <w:t>支出经济分类</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${page540426799.ds197859873_REP_BGT_T_HC1100002019DXQ01DW_JJMX}</w:instrText>
      </w:r>
      <w:r>
        <w:rPr>
          <w:rStyle w:val="12"/>
          <w:rFonts w:ascii="仿宋" w:hAnsi="仿宋" w:eastAsia="仿宋"/>
          <w:sz w:val="32"/>
          <w:szCs w:val="32"/>
        </w:rPr>
        <w:fldChar w:fldCharType="separate"/>
      </w:r>
      <w:r>
        <w:rPr>
          <w:rStyle w:val="12"/>
          <w:rFonts w:ascii="仿宋" w:hAnsi="仿宋" w:eastAsia="仿宋"/>
          <w:sz w:val="32"/>
          <w:szCs w:val="32"/>
        </w:rPr>
        <w:t>工资福利支出</w:t>
      </w:r>
      <w:r>
        <w:rPr>
          <w:rStyle w:val="12"/>
          <w:rFonts w:hint="eastAsia" w:ascii="仿宋" w:hAnsi="仿宋" w:eastAsia="仿宋"/>
          <w:sz w:val="32"/>
          <w:szCs w:val="32"/>
          <w:lang w:val="en-US" w:eastAsia="zh-CN"/>
        </w:rPr>
        <w:t>269.94</w:t>
      </w:r>
      <w:r>
        <w:rPr>
          <w:rStyle w:val="12"/>
          <w:rFonts w:ascii="仿宋" w:hAnsi="仿宋" w:eastAsia="仿宋"/>
          <w:sz w:val="32"/>
          <w:szCs w:val="32"/>
        </w:rPr>
        <w:t>万元,较上年预算安排</w:t>
      </w:r>
      <w:r>
        <w:rPr>
          <w:rStyle w:val="12"/>
          <w:rFonts w:hint="eastAsia" w:ascii="仿宋" w:hAnsi="仿宋" w:eastAsia="仿宋"/>
          <w:sz w:val="32"/>
          <w:szCs w:val="32"/>
          <w:lang w:eastAsia="zh-CN"/>
        </w:rPr>
        <w:t>增加</w:t>
      </w:r>
      <w:r>
        <w:rPr>
          <w:rStyle w:val="12"/>
          <w:rFonts w:hint="eastAsia" w:ascii="仿宋" w:hAnsi="仿宋" w:eastAsia="仿宋"/>
          <w:sz w:val="32"/>
          <w:szCs w:val="32"/>
          <w:lang w:val="en-US" w:eastAsia="zh-CN"/>
        </w:rPr>
        <w:t>28.36</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203.53</w:t>
      </w:r>
      <w:r>
        <w:rPr>
          <w:rStyle w:val="12"/>
          <w:rFonts w:ascii="仿宋" w:hAnsi="仿宋" w:eastAsia="仿宋"/>
          <w:sz w:val="32"/>
          <w:szCs w:val="32"/>
        </w:rPr>
        <w:t>万元,较上年预算安排</w:t>
      </w:r>
      <w:r>
        <w:rPr>
          <w:rStyle w:val="12"/>
          <w:rFonts w:hint="eastAsia" w:ascii="仿宋" w:hAnsi="仿宋" w:eastAsia="仿宋"/>
          <w:sz w:val="32"/>
          <w:szCs w:val="32"/>
          <w:lang w:eastAsia="zh-CN"/>
        </w:rPr>
        <w:t>增加</w:t>
      </w:r>
      <w:r>
        <w:rPr>
          <w:rStyle w:val="12"/>
          <w:rFonts w:hint="eastAsia" w:ascii="仿宋" w:hAnsi="仿宋" w:eastAsia="仿宋"/>
          <w:sz w:val="32"/>
          <w:szCs w:val="32"/>
          <w:lang w:val="en-US" w:eastAsia="zh-CN"/>
        </w:rPr>
        <w:t>37.48</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0.12</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0.12</w:t>
      </w:r>
      <w:r>
        <w:rPr>
          <w:rStyle w:val="12"/>
          <w:rFonts w:ascii="仿宋" w:hAnsi="仿宋" w:eastAsia="仿宋"/>
          <w:sz w:val="32"/>
          <w:szCs w:val="32"/>
        </w:rPr>
        <w:t>万元;资本性支出</w:t>
      </w:r>
      <w:r>
        <w:rPr>
          <w:rStyle w:val="12"/>
          <w:rFonts w:hint="eastAsia" w:ascii="仿宋" w:hAnsi="仿宋" w:eastAsia="仿宋"/>
          <w:sz w:val="32"/>
          <w:szCs w:val="32"/>
          <w:lang w:val="en-US" w:eastAsia="zh-CN"/>
        </w:rPr>
        <w:t>0</w:t>
      </w:r>
      <w:r>
        <w:rPr>
          <w:rStyle w:val="12"/>
          <w:rFonts w:ascii="仿宋" w:hAnsi="仿宋" w:eastAsia="仿宋"/>
          <w:sz w:val="32"/>
          <w:szCs w:val="32"/>
        </w:rPr>
        <w:t>万元,较上年预算安排减少</w:t>
      </w:r>
      <w:r>
        <w:rPr>
          <w:rStyle w:val="12"/>
          <w:rFonts w:hint="eastAsia" w:ascii="仿宋" w:hAnsi="仿宋" w:eastAsia="仿宋"/>
          <w:sz w:val="32"/>
          <w:szCs w:val="32"/>
          <w:lang w:val="en-US" w:eastAsia="zh-CN"/>
        </w:rPr>
        <w:t>0</w:t>
      </w:r>
      <w:r>
        <w:rPr>
          <w:rStyle w:val="12"/>
          <w:rFonts w:ascii="仿宋" w:hAnsi="仿宋" w:eastAsia="仿宋"/>
          <w:sz w:val="32"/>
          <w:szCs w:val="32"/>
        </w:rPr>
        <w:t>万元。</w:t>
      </w:r>
      <w:r>
        <w:fldChar w:fldCharType="end"/>
      </w:r>
    </w:p>
    <w:p>
      <w:pPr>
        <w:ind w:firstLine="321" w:firstLineChars="100"/>
        <w:rPr>
          <w:rStyle w:val="12"/>
          <w:rFonts w:hint="eastAsia" w:ascii="Adobe 仿宋 Std R" w:hAnsi="Adobe 仿宋 Std R" w:eastAsia="Adobe 仿宋 Std R"/>
          <w:b/>
          <w:sz w:val="32"/>
          <w:szCs w:val="32"/>
          <w:lang w:eastAsia="zh-CN"/>
        </w:rPr>
      </w:pPr>
      <w:r>
        <w:rPr>
          <w:rStyle w:val="12"/>
          <w:rFonts w:hint="eastAsia" w:ascii="Adobe 仿宋 Std R" w:hAnsi="Adobe 仿宋 Std R" w:eastAsia="Adobe 仿宋 Std R"/>
          <w:b/>
          <w:sz w:val="32"/>
          <w:szCs w:val="32"/>
        </w:rPr>
        <w:t xml:space="preserve"> (三)财政拨款支出情况</w:t>
      </w:r>
    </w:p>
    <w:p>
      <w:pPr>
        <w:widowControl/>
        <w:ind w:firstLine="640" w:firstLineChars="200"/>
        <w:rPr>
          <w:rStyle w:val="12"/>
          <w:rFonts w:ascii="仿宋" w:hAnsi="仿宋" w:eastAsia="仿宋"/>
          <w:sz w:val="32"/>
          <w:szCs w:val="32"/>
        </w:rPr>
      </w:pPr>
      <w:r>
        <w:rPr>
          <w:rStyle w:val="12"/>
          <w:rFonts w:hint="eastAsia" w:ascii="仿宋" w:hAnsi="仿宋" w:eastAsia="仿宋"/>
          <w:sz w:val="32"/>
          <w:szCs w:val="32"/>
          <w:lang w:eastAsia="zh-CN"/>
        </w:rPr>
        <w:t>2024</w:t>
      </w:r>
      <w:r>
        <w:rPr>
          <w:rStyle w:val="12"/>
          <w:rFonts w:hint="eastAsia" w:ascii="仿宋" w:hAnsi="仿宋" w:eastAsia="仿宋"/>
          <w:sz w:val="32"/>
          <w:szCs w:val="32"/>
        </w:rPr>
        <w:t>年</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${page540426799.ds254512694_REP_JXJC_AGENCY_WZR_NAME}</w:instrText>
      </w:r>
      <w:r>
        <w:rPr>
          <w:rStyle w:val="12"/>
          <w:rFonts w:ascii="仿宋" w:hAnsi="仿宋" w:eastAsia="仿宋"/>
          <w:sz w:val="32"/>
          <w:szCs w:val="32"/>
        </w:rPr>
        <w:fldChar w:fldCharType="separate"/>
      </w:r>
      <w:r>
        <w:rPr>
          <w:rStyle w:val="12"/>
          <w:rFonts w:hint="eastAsia" w:ascii="仿宋" w:hAnsi="仿宋" w:eastAsia="仿宋"/>
          <w:sz w:val="32"/>
          <w:szCs w:val="32"/>
          <w:lang w:eastAsia="zh-CN"/>
        </w:rPr>
        <w:t>庐山市乡村振兴局</w:t>
      </w:r>
      <w: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${page540426799.ds357974894_REP_BGT_T_HC1100002019_DXQ02DW_S_CBXJ}</w:instrText>
      </w:r>
      <w:r>
        <w:rPr>
          <w:rStyle w:val="12"/>
          <w:rFonts w:ascii="仿宋" w:hAnsi="仿宋" w:eastAsia="仿宋"/>
          <w:sz w:val="32"/>
          <w:szCs w:val="32"/>
        </w:rPr>
        <w:fldChar w:fldCharType="separate"/>
      </w:r>
      <w:r>
        <w:rPr>
          <w:rStyle w:val="12"/>
          <w:rFonts w:ascii="仿宋" w:hAnsi="仿宋" w:eastAsia="仿宋"/>
          <w:sz w:val="32"/>
          <w:szCs w:val="32"/>
        </w:rPr>
        <w:t>财政拨款支出预算总额</w:t>
      </w:r>
      <w:r>
        <w:rPr>
          <w:rStyle w:val="12"/>
          <w:rFonts w:hint="eastAsia" w:ascii="仿宋" w:hAnsi="仿宋" w:eastAsia="仿宋"/>
          <w:sz w:val="32"/>
          <w:szCs w:val="32"/>
          <w:lang w:val="en-US" w:eastAsia="zh-CN"/>
        </w:rPr>
        <w:t>473.59</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66.01</w:t>
      </w:r>
      <w:r>
        <w:rPr>
          <w:rStyle w:val="12"/>
          <w:rFonts w:ascii="仿宋" w:hAnsi="仿宋" w:eastAsia="仿宋"/>
          <w:sz w:val="32"/>
          <w:szCs w:val="32"/>
        </w:rPr>
        <w:t>万元;</w:t>
      </w:r>
      <w:r>
        <w:fldChar w:fldCharType="end"/>
      </w:r>
      <w:r>
        <w:rPr>
          <w:rFonts w:hint="eastAsia" w:ascii="仿宋" w:hAnsi="仿宋" w:eastAsia="仿宋" w:cs="Times New Roman"/>
          <w:kern w:val="0"/>
          <w:sz w:val="32"/>
          <w:szCs w:val="32"/>
        </w:rPr>
        <w:t>增减原因：</w:t>
      </w:r>
      <w:r>
        <w:rPr>
          <w:rFonts w:hint="eastAsia" w:ascii="仿宋" w:hAnsi="仿宋" w:eastAsia="仿宋" w:cs="Times New Roman"/>
          <w:kern w:val="0"/>
          <w:sz w:val="32"/>
          <w:szCs w:val="32"/>
          <w:lang w:eastAsia="zh-CN"/>
        </w:rPr>
        <w:t>新增扶贫志编纂、数字乡村平台建设、防贫保险等项目，所需资金成本增加。</w:t>
      </w:r>
    </w:p>
    <w:p>
      <w:pPr>
        <w:ind w:firstLine="640" w:firstLineChars="200"/>
        <w:rPr>
          <w:rStyle w:val="12"/>
          <w:rFonts w:ascii="仿宋" w:hAnsi="仿宋" w:eastAsia="仿宋"/>
          <w:sz w:val="32"/>
          <w:szCs w:val="32"/>
        </w:rPr>
      </w:pPr>
      <w:r>
        <w:rPr>
          <w:rStyle w:val="12"/>
          <w:rFonts w:hint="eastAsia" w:ascii="仿宋" w:hAnsi="仿宋" w:eastAsia="仿宋"/>
          <w:sz w:val="32"/>
          <w:szCs w:val="32"/>
        </w:rPr>
        <w:t>按</w:t>
      </w:r>
      <w:r>
        <w:rPr>
          <w:rStyle w:val="12"/>
          <w:rFonts w:hint="eastAsia" w:ascii="仿宋" w:hAnsi="仿宋" w:eastAsia="仿宋"/>
          <w:color w:val="auto"/>
          <w:sz w:val="32"/>
          <w:szCs w:val="32"/>
        </w:rPr>
        <w:t>支出功能科目</w:t>
      </w:r>
      <w:r>
        <w:rPr>
          <w:rStyle w:val="12"/>
          <w:rFonts w:hint="eastAsia" w:ascii="仿宋" w:hAnsi="仿宋" w:eastAsia="仿宋"/>
          <w:sz w:val="32"/>
          <w:szCs w:val="32"/>
        </w:rPr>
        <w:t>划分：</w:t>
      </w:r>
      <w:r>
        <w:rPr>
          <w:rStyle w:val="12"/>
          <w:rFonts w:ascii="仿宋" w:hAnsi="仿宋" w:eastAsia="仿宋"/>
          <w:sz w:val="32"/>
          <w:szCs w:val="32"/>
        </w:rPr>
        <w:t xml:space="preserve"> </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${page540426799.ds197859873_REP_BGT_T_HC1100002019DXQ01DW_GNCBMX}</w:instrText>
      </w:r>
      <w:r>
        <w:rPr>
          <w:rStyle w:val="12"/>
          <w:rFonts w:ascii="仿宋" w:hAnsi="仿宋" w:eastAsia="仿宋"/>
          <w:sz w:val="32"/>
          <w:szCs w:val="32"/>
        </w:rPr>
        <w:fldChar w:fldCharType="separate"/>
      </w:r>
      <w:r>
        <w:rPr>
          <w:rStyle w:val="12"/>
          <w:rFonts w:ascii="仿宋" w:hAnsi="仿宋" w:eastAsia="仿宋"/>
          <w:sz w:val="32"/>
          <w:szCs w:val="32"/>
        </w:rPr>
        <w:t>一般公共服务支出</w:t>
      </w:r>
      <w:r>
        <w:rPr>
          <w:rStyle w:val="12"/>
          <w:rFonts w:hint="eastAsia" w:ascii="仿宋" w:hAnsi="仿宋" w:eastAsia="仿宋"/>
          <w:sz w:val="32"/>
          <w:szCs w:val="32"/>
          <w:lang w:val="en-US" w:eastAsia="zh-CN"/>
        </w:rPr>
        <w:t>400.72</w:t>
      </w:r>
      <w:r>
        <w:rPr>
          <w:rStyle w:val="12"/>
          <w:rFonts w:ascii="仿宋" w:hAnsi="仿宋" w:eastAsia="仿宋"/>
          <w:sz w:val="32"/>
          <w:szCs w:val="32"/>
        </w:rPr>
        <w:t>万元,较上年预算安排减少_</w:t>
      </w:r>
      <w:r>
        <w:rPr>
          <w:rStyle w:val="12"/>
          <w:rFonts w:hint="eastAsia" w:ascii="仿宋" w:hAnsi="仿宋" w:eastAsia="仿宋"/>
          <w:sz w:val="32"/>
          <w:szCs w:val="32"/>
          <w:lang w:val="en-US" w:eastAsia="zh-CN"/>
        </w:rPr>
        <w:t>6.86</w:t>
      </w:r>
      <w:r>
        <w:rPr>
          <w:rStyle w:val="12"/>
          <w:rFonts w:ascii="仿宋" w:hAnsi="仿宋" w:eastAsia="仿宋"/>
          <w:sz w:val="32"/>
          <w:szCs w:val="32"/>
        </w:rPr>
        <w:t>_万元;社会保障和就业支出</w:t>
      </w:r>
      <w:r>
        <w:rPr>
          <w:rStyle w:val="12"/>
          <w:rFonts w:hint="eastAsia" w:ascii="仿宋" w:hAnsi="仿宋" w:eastAsia="仿宋"/>
          <w:sz w:val="32"/>
          <w:szCs w:val="32"/>
          <w:lang w:val="en-US" w:eastAsia="zh-CN"/>
        </w:rPr>
        <w:t>37.92</w:t>
      </w:r>
      <w:r>
        <w:rPr>
          <w:rStyle w:val="12"/>
          <w:rFonts w:ascii="仿宋" w:hAnsi="仿宋" w:eastAsia="仿宋"/>
          <w:sz w:val="32"/>
          <w:szCs w:val="32"/>
        </w:rPr>
        <w:t>万元,较上年预算安排增加_</w:t>
      </w:r>
      <w:r>
        <w:rPr>
          <w:rStyle w:val="12"/>
          <w:rFonts w:hint="eastAsia" w:ascii="仿宋" w:hAnsi="仿宋" w:eastAsia="仿宋"/>
          <w:sz w:val="32"/>
          <w:szCs w:val="32"/>
          <w:lang w:val="en-US" w:eastAsia="zh-CN"/>
        </w:rPr>
        <w:t>5.67</w:t>
      </w:r>
      <w:r>
        <w:rPr>
          <w:rStyle w:val="12"/>
          <w:rFonts w:ascii="仿宋" w:hAnsi="仿宋" w:eastAsia="仿宋"/>
          <w:sz w:val="32"/>
          <w:szCs w:val="32"/>
        </w:rPr>
        <w:t>_万元;卫生健康支出</w:t>
      </w:r>
      <w:r>
        <w:rPr>
          <w:rStyle w:val="12"/>
          <w:rFonts w:hint="eastAsia" w:ascii="仿宋" w:hAnsi="仿宋" w:eastAsia="仿宋"/>
          <w:sz w:val="32"/>
          <w:szCs w:val="32"/>
          <w:lang w:val="en-US" w:eastAsia="zh-CN"/>
        </w:rPr>
        <w:t>13.9</w:t>
      </w:r>
      <w:r>
        <w:rPr>
          <w:rStyle w:val="12"/>
          <w:rFonts w:ascii="仿宋" w:hAnsi="仿宋" w:eastAsia="仿宋"/>
          <w:sz w:val="32"/>
          <w:szCs w:val="32"/>
        </w:rPr>
        <w:t>万元,较上年预算安排</w:t>
      </w:r>
      <w:r>
        <w:rPr>
          <w:rStyle w:val="12"/>
          <w:rFonts w:hint="eastAsia" w:ascii="仿宋" w:hAnsi="仿宋" w:eastAsia="仿宋"/>
          <w:sz w:val="32"/>
          <w:szCs w:val="32"/>
          <w:lang w:eastAsia="zh-CN"/>
        </w:rPr>
        <w:t>增加</w:t>
      </w:r>
      <w:r>
        <w:rPr>
          <w:rStyle w:val="12"/>
          <w:rFonts w:ascii="仿宋" w:hAnsi="仿宋" w:eastAsia="仿宋"/>
          <w:sz w:val="32"/>
          <w:szCs w:val="32"/>
        </w:rPr>
        <w:t>_</w:t>
      </w:r>
      <w:r>
        <w:rPr>
          <w:rStyle w:val="12"/>
          <w:rFonts w:hint="eastAsia" w:ascii="仿宋" w:hAnsi="仿宋" w:eastAsia="仿宋"/>
          <w:sz w:val="32"/>
          <w:szCs w:val="32"/>
          <w:lang w:val="en-US" w:eastAsia="zh-CN"/>
        </w:rPr>
        <w:t>4.55</w:t>
      </w:r>
      <w:r>
        <w:rPr>
          <w:rStyle w:val="12"/>
          <w:rFonts w:ascii="仿宋" w:hAnsi="仿宋" w:eastAsia="仿宋"/>
          <w:sz w:val="32"/>
          <w:szCs w:val="32"/>
        </w:rPr>
        <w:t>_万元;住房保障支出</w:t>
      </w:r>
      <w:r>
        <w:rPr>
          <w:rStyle w:val="12"/>
          <w:rFonts w:hint="eastAsia" w:ascii="仿宋" w:hAnsi="仿宋" w:eastAsia="仿宋"/>
          <w:sz w:val="32"/>
          <w:szCs w:val="32"/>
          <w:lang w:val="en-US" w:eastAsia="zh-CN"/>
        </w:rPr>
        <w:t>21.05</w:t>
      </w:r>
      <w:r>
        <w:rPr>
          <w:rStyle w:val="12"/>
          <w:rFonts w:ascii="仿宋" w:hAnsi="仿宋" w:eastAsia="仿宋"/>
          <w:sz w:val="32"/>
          <w:szCs w:val="32"/>
        </w:rPr>
        <w:t>万元,较上年预算安排增加</w:t>
      </w:r>
      <w:r>
        <w:rPr>
          <w:rStyle w:val="12"/>
          <w:rFonts w:hint="eastAsia" w:ascii="仿宋" w:hAnsi="仿宋" w:eastAsia="仿宋"/>
          <w:sz w:val="32"/>
          <w:szCs w:val="32"/>
          <w:lang w:val="en-US" w:eastAsia="zh-CN"/>
        </w:rPr>
        <w:t>0.74</w:t>
      </w:r>
      <w:r>
        <w:rPr>
          <w:rStyle w:val="12"/>
          <w:rFonts w:ascii="仿宋" w:hAnsi="仿宋" w:eastAsia="仿宋"/>
          <w:sz w:val="32"/>
          <w:szCs w:val="32"/>
        </w:rPr>
        <w:t>万元。</w:t>
      </w:r>
      <w:r>
        <w:fldChar w:fldCharType="end"/>
      </w:r>
    </w:p>
    <w:p>
      <w:pPr>
        <w:ind w:firstLine="640" w:firstLineChars="200"/>
      </w:pPr>
      <w:r>
        <w:rPr>
          <w:rStyle w:val="12"/>
          <w:rFonts w:hint="eastAsia" w:ascii="仿宋" w:hAnsi="仿宋" w:eastAsia="仿宋"/>
          <w:sz w:val="32"/>
          <w:szCs w:val="32"/>
        </w:rPr>
        <w:t>按</w:t>
      </w:r>
      <w:r>
        <w:rPr>
          <w:rStyle w:val="12"/>
          <w:rFonts w:hint="eastAsia" w:ascii="仿宋" w:hAnsi="仿宋" w:eastAsia="仿宋"/>
          <w:color w:val="auto"/>
          <w:sz w:val="32"/>
          <w:szCs w:val="32"/>
        </w:rPr>
        <w:t>支出项目</w:t>
      </w:r>
      <w:r>
        <w:rPr>
          <w:rStyle w:val="12"/>
          <w:rFonts w:hint="eastAsia" w:ascii="仿宋" w:hAnsi="仿宋" w:eastAsia="仿宋"/>
          <w:sz w:val="32"/>
          <w:szCs w:val="32"/>
        </w:rPr>
        <w:t>类别划分：</w:t>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${page540426799.ds357974894_REP_BGT_T_HC1100002019_DXQ02DW_JBZCQK}</w:instrText>
      </w:r>
      <w:r>
        <w:rPr>
          <w:rStyle w:val="12"/>
          <w:rFonts w:ascii="仿宋" w:hAnsi="仿宋" w:eastAsia="仿宋"/>
          <w:sz w:val="32"/>
          <w:szCs w:val="32"/>
        </w:rPr>
        <w:fldChar w:fldCharType="separate"/>
      </w:r>
      <w:r>
        <w:rPr>
          <w:rStyle w:val="12"/>
          <w:rFonts w:ascii="仿宋" w:hAnsi="仿宋" w:eastAsia="仿宋"/>
          <w:sz w:val="32"/>
          <w:szCs w:val="32"/>
        </w:rPr>
        <w:t>基本支出</w:t>
      </w:r>
      <w:r>
        <w:rPr>
          <w:rStyle w:val="12"/>
          <w:rFonts w:hint="eastAsia" w:ascii="仿宋" w:hAnsi="仿宋" w:eastAsia="仿宋"/>
          <w:sz w:val="32"/>
          <w:szCs w:val="32"/>
          <w:lang w:val="en-US" w:eastAsia="zh-CN"/>
        </w:rPr>
        <w:t>293.67</w:t>
      </w:r>
      <w:r>
        <w:rPr>
          <w:rStyle w:val="12"/>
          <w:rFonts w:ascii="仿宋" w:hAnsi="仿宋" w:eastAsia="仿宋"/>
          <w:sz w:val="32"/>
          <w:szCs w:val="32"/>
        </w:rPr>
        <w:t>万元,较上年预算安排</w:t>
      </w:r>
      <w:r>
        <w:rPr>
          <w:rStyle w:val="12"/>
          <w:rFonts w:hint="eastAsia" w:ascii="仿宋" w:hAnsi="仿宋" w:eastAsia="仿宋"/>
          <w:sz w:val="32"/>
          <w:szCs w:val="32"/>
          <w:lang w:eastAsia="zh-CN"/>
        </w:rPr>
        <w:t>增加</w:t>
      </w:r>
      <w:r>
        <w:rPr>
          <w:rStyle w:val="12"/>
          <w:rFonts w:hint="eastAsia" w:ascii="仿宋" w:hAnsi="仿宋" w:eastAsia="仿宋"/>
          <w:sz w:val="32"/>
          <w:szCs w:val="32"/>
          <w:lang w:val="en-US" w:eastAsia="zh-CN"/>
        </w:rPr>
        <w:t>22.09</w:t>
      </w:r>
      <w:r>
        <w:rPr>
          <w:rStyle w:val="12"/>
          <w:rFonts w:ascii="仿宋" w:hAnsi="仿宋" w:eastAsia="仿宋"/>
          <w:sz w:val="32"/>
          <w:szCs w:val="32"/>
        </w:rPr>
        <w:t>万元;其中：工资福利支出</w:t>
      </w:r>
      <w:r>
        <w:rPr>
          <w:rStyle w:val="12"/>
          <w:rFonts w:hint="eastAsia" w:ascii="仿宋" w:hAnsi="仿宋" w:eastAsia="仿宋"/>
          <w:sz w:val="32"/>
          <w:szCs w:val="32"/>
          <w:lang w:val="en-US" w:eastAsia="zh-CN"/>
        </w:rPr>
        <w:t>269.94</w:t>
      </w:r>
      <w:r>
        <w:rPr>
          <w:rStyle w:val="12"/>
          <w:rFonts w:ascii="仿宋" w:hAnsi="仿宋" w:eastAsia="仿宋"/>
          <w:sz w:val="32"/>
          <w:szCs w:val="32"/>
        </w:rPr>
        <w:t>万元,商品和服务支出</w:t>
      </w:r>
      <w:r>
        <w:rPr>
          <w:rStyle w:val="12"/>
          <w:rFonts w:hint="eastAsia" w:ascii="仿宋" w:hAnsi="仿宋" w:eastAsia="仿宋"/>
          <w:sz w:val="32"/>
          <w:szCs w:val="32"/>
          <w:lang w:val="en-US" w:eastAsia="zh-CN"/>
        </w:rPr>
        <w:t>23.61</w:t>
      </w:r>
      <w:r>
        <w:rPr>
          <w:rStyle w:val="12"/>
          <w:rFonts w:ascii="仿宋" w:hAnsi="仿宋" w:eastAsia="仿宋"/>
          <w:sz w:val="32"/>
          <w:szCs w:val="32"/>
        </w:rPr>
        <w:t>万元,对个人和家庭的补助</w:t>
      </w:r>
      <w:r>
        <w:rPr>
          <w:rStyle w:val="12"/>
          <w:rFonts w:hint="eastAsia" w:ascii="仿宋" w:hAnsi="仿宋" w:eastAsia="仿宋"/>
          <w:sz w:val="32"/>
          <w:szCs w:val="32"/>
          <w:lang w:val="en-US" w:eastAsia="zh-CN"/>
        </w:rPr>
        <w:t>0.12</w:t>
      </w:r>
      <w:r>
        <w:rPr>
          <w:rStyle w:val="12"/>
          <w:rFonts w:ascii="仿宋" w:hAnsi="仿宋" w:eastAsia="仿宋"/>
          <w:sz w:val="32"/>
          <w:szCs w:val="32"/>
        </w:rPr>
        <w:t>万元。</w:t>
      </w:r>
      <w:r>
        <w:fldChar w:fldCharType="end"/>
      </w:r>
      <w:r>
        <w:rPr>
          <w:rStyle w:val="12"/>
          <w:rFonts w:ascii="仿宋" w:hAnsi="仿宋" w:eastAsia="仿宋"/>
          <w:sz w:val="32"/>
          <w:szCs w:val="32"/>
        </w:rPr>
        <w:fldChar w:fldCharType="begin"/>
      </w:r>
      <w:r>
        <w:rPr>
          <w:rStyle w:val="12"/>
          <w:rFonts w:ascii="仿宋" w:hAnsi="仿宋" w:eastAsia="仿宋"/>
          <w:sz w:val="32"/>
          <w:szCs w:val="32"/>
        </w:rPr>
        <w:instrText xml:space="preserve">MERGEFIELD ${page540426799.ds357974894_REP_BGT_T_HC1100002019_DXQ02DW_XMZCQK}</w:instrText>
      </w:r>
      <w:r>
        <w:rPr>
          <w:rStyle w:val="12"/>
          <w:rFonts w:ascii="仿宋" w:hAnsi="仿宋" w:eastAsia="仿宋"/>
          <w:sz w:val="32"/>
          <w:szCs w:val="32"/>
        </w:rPr>
        <w:fldChar w:fldCharType="separate"/>
      </w:r>
      <w:r>
        <w:rPr>
          <w:rStyle w:val="12"/>
          <w:rFonts w:ascii="仿宋" w:hAnsi="仿宋" w:eastAsia="仿宋"/>
          <w:sz w:val="32"/>
          <w:szCs w:val="32"/>
        </w:rPr>
        <w:t>项目支出</w:t>
      </w:r>
      <w:r>
        <w:rPr>
          <w:rStyle w:val="12"/>
          <w:rFonts w:hint="eastAsia" w:ascii="仿宋" w:hAnsi="仿宋" w:eastAsia="仿宋"/>
          <w:sz w:val="32"/>
          <w:szCs w:val="32"/>
          <w:lang w:val="en-US" w:eastAsia="zh-CN"/>
        </w:rPr>
        <w:t>179.92</w:t>
      </w:r>
      <w:r>
        <w:rPr>
          <w:rStyle w:val="12"/>
          <w:rFonts w:ascii="仿宋" w:hAnsi="仿宋" w:eastAsia="仿宋"/>
          <w:sz w:val="32"/>
          <w:szCs w:val="32"/>
        </w:rPr>
        <w:t>万元,较上年预算安排增加_</w:t>
      </w:r>
      <w:r>
        <w:rPr>
          <w:rStyle w:val="12"/>
          <w:rFonts w:hint="eastAsia" w:ascii="仿宋" w:hAnsi="仿宋" w:eastAsia="仿宋"/>
          <w:sz w:val="32"/>
          <w:szCs w:val="32"/>
          <w:lang w:val="en-US" w:eastAsia="zh-CN"/>
        </w:rPr>
        <w:t>43.92</w:t>
      </w:r>
      <w:r>
        <w:rPr>
          <w:rStyle w:val="12"/>
          <w:rFonts w:ascii="仿宋" w:hAnsi="仿宋" w:eastAsia="仿宋"/>
          <w:sz w:val="32"/>
          <w:szCs w:val="32"/>
        </w:rPr>
        <w:t>_万元;其中：商品和服务支出</w:t>
      </w:r>
      <w:r>
        <w:rPr>
          <w:rStyle w:val="12"/>
          <w:rFonts w:hint="eastAsia" w:ascii="仿宋" w:hAnsi="仿宋" w:eastAsia="仿宋"/>
          <w:sz w:val="32"/>
          <w:szCs w:val="32"/>
          <w:lang w:val="en-US" w:eastAsia="zh-CN"/>
        </w:rPr>
        <w:t>179.92</w:t>
      </w:r>
      <w:r>
        <w:rPr>
          <w:rStyle w:val="12"/>
          <w:rFonts w:ascii="仿宋" w:hAnsi="仿宋" w:eastAsia="仿宋"/>
          <w:sz w:val="32"/>
          <w:szCs w:val="32"/>
        </w:rPr>
        <w:t>万元,资本性支出</w:t>
      </w:r>
      <w:r>
        <w:rPr>
          <w:rStyle w:val="12"/>
          <w:rFonts w:hint="eastAsia" w:ascii="仿宋" w:hAnsi="仿宋" w:eastAsia="仿宋"/>
          <w:sz w:val="32"/>
          <w:szCs w:val="32"/>
          <w:lang w:val="en-US" w:eastAsia="zh-CN"/>
        </w:rPr>
        <w:t>0</w:t>
      </w:r>
      <w:r>
        <w:rPr>
          <w:rStyle w:val="12"/>
          <w:rFonts w:ascii="仿宋" w:hAnsi="仿宋" w:eastAsia="仿宋"/>
          <w:sz w:val="32"/>
          <w:szCs w:val="32"/>
        </w:rPr>
        <w:t>万元。</w:t>
      </w:r>
      <w:r>
        <w:fldChar w:fldCharType="end"/>
      </w:r>
    </w:p>
    <w:p>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(四)政府性基金情况</w:t>
      </w:r>
    </w:p>
    <w:p>
      <w:pPr>
        <w:ind w:firstLine="640" w:firstLineChars="200"/>
        <w:rPr>
          <w:rStyle w:val="12"/>
          <w:rFonts w:hint="eastAsia" w:ascii="仿宋" w:hAnsi="仿宋" w:eastAsia="仿宋" w:cs="Times New Roman"/>
          <w:sz w:val="32"/>
          <w:szCs w:val="32"/>
          <w:lang w:val="en-US" w:eastAsia="zh-CN"/>
        </w:rPr>
      </w:pPr>
      <w:r>
        <w:rPr>
          <w:rStyle w:val="12"/>
          <w:rFonts w:hint="eastAsia" w:ascii="仿宋" w:hAnsi="仿宋" w:eastAsia="仿宋" w:cs="Times New Roman"/>
          <w:sz w:val="32"/>
          <w:szCs w:val="32"/>
          <w:lang w:val="en-US" w:eastAsia="zh-CN"/>
        </w:rPr>
        <w:t>本部门没有使用政府性基金预算拨款安排的支出。</w:t>
      </w:r>
    </w:p>
    <w:p>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（五）国有资本经营情况</w:t>
      </w:r>
    </w:p>
    <w:p>
      <w:pPr>
        <w:widowControl/>
        <w:ind w:firstLine="640" w:firstLineChars="200"/>
        <w:rPr>
          <w:rStyle w:val="12"/>
          <w:rFonts w:hint="default" w:ascii="仿宋" w:hAnsi="仿宋" w:eastAsia="仿宋"/>
          <w:color w:val="FF0000"/>
          <w:sz w:val="32"/>
          <w:szCs w:val="32"/>
          <w:lang w:val="en-US" w:eastAsia="zh-CN"/>
        </w:rPr>
      </w:pPr>
      <w:r>
        <w:rPr>
          <w:rStyle w:val="12"/>
          <w:rFonts w:hint="eastAsia" w:ascii="Adobe 仿宋 Std R" w:hAnsi="Adobe 仿宋 Std R" w:eastAsia="Adobe 仿宋 Std R"/>
          <w:sz w:val="32"/>
          <w:szCs w:val="32"/>
        </w:rPr>
        <w:t>本</w:t>
      </w:r>
      <w:r>
        <w:rPr>
          <w:rStyle w:val="12"/>
          <w:rFonts w:hint="eastAsia" w:ascii="Adobe 仿宋 Std R" w:hAnsi="Adobe 仿宋 Std R" w:eastAsia="Adobe 仿宋 Std R"/>
          <w:sz w:val="32"/>
          <w:szCs w:val="32"/>
          <w:lang w:eastAsia="zh-CN"/>
        </w:rPr>
        <w:t>部门</w:t>
      </w:r>
      <w:r>
        <w:rPr>
          <w:rStyle w:val="12"/>
          <w:rFonts w:hint="eastAsia" w:ascii="Adobe 仿宋 Std R" w:hAnsi="Adobe 仿宋 Std R" w:eastAsia="Adobe 仿宋 Std R"/>
          <w:sz w:val="32"/>
          <w:szCs w:val="32"/>
        </w:rPr>
        <w:t>没有使用国有资本经营预算拨款安排的支出</w:t>
      </w:r>
      <w:r>
        <w:rPr>
          <w:rStyle w:val="12"/>
          <w:rFonts w:hint="eastAsia" w:ascii="Adobe 仿宋 Std R" w:hAnsi="Adobe 仿宋 Std R" w:eastAsia="Adobe 仿宋 Std R"/>
          <w:sz w:val="32"/>
          <w:szCs w:val="32"/>
          <w:lang w:eastAsia="zh-CN"/>
        </w:rPr>
        <w:t>。</w:t>
      </w:r>
    </w:p>
    <w:p>
      <w:pPr>
        <w:ind w:firstLine="321" w:firstLineChars="100"/>
        <w:rPr>
          <w:rStyle w:val="12"/>
          <w:rFonts w:ascii="Adobe 仿宋 Std R" w:hAnsi="Adobe 仿宋 Std R" w:eastAsia="Adobe 仿宋 Std R"/>
          <w:b/>
          <w:sz w:val="32"/>
          <w:szCs w:val="32"/>
        </w:rPr>
      </w:pPr>
      <w:r>
        <w:rPr>
          <w:rStyle w:val="12"/>
          <w:rFonts w:hint="eastAsia" w:asciiTheme="majorEastAsia" w:hAnsiTheme="majorEastAsia" w:eastAsiaTheme="majorEastAsia"/>
          <w:b/>
          <w:sz w:val="32"/>
          <w:szCs w:val="32"/>
        </w:rPr>
        <w:t xml:space="preserve"> </w:t>
      </w:r>
      <w:r>
        <w:rPr>
          <w:rStyle w:val="12"/>
          <w:rFonts w:hint="eastAsia" w:ascii="Adobe 仿宋 Std R" w:hAnsi="Adobe 仿宋 Std R" w:eastAsia="Adobe 仿宋 Std R"/>
          <w:b/>
          <w:sz w:val="32"/>
          <w:szCs w:val="32"/>
        </w:rPr>
        <w:t>(六)机关运行经费等重要事项的说明</w:t>
      </w:r>
    </w:p>
    <w:p>
      <w:pPr>
        <w:widowControl/>
        <w:ind w:firstLine="640" w:firstLineChars="200"/>
        <w:rPr>
          <w:rStyle w:val="12"/>
          <w:rFonts w:hint="eastAsia" w:ascii="仿宋" w:hAnsi="仿宋" w:eastAsia="仿宋" w:cs="Times New Roman"/>
          <w:sz w:val="32"/>
          <w:szCs w:val="32"/>
          <w:lang w:val="en-US" w:eastAsia="zh-CN"/>
        </w:rPr>
      </w:pPr>
      <w:r>
        <w:rPr>
          <w:rStyle w:val="12"/>
          <w:rFonts w:hint="eastAsia" w:ascii="Adobe 仿宋 Std R" w:hAnsi="Adobe 仿宋 Std R" w:eastAsia="Adobe 仿宋 Std R"/>
          <w:sz w:val="32"/>
          <w:szCs w:val="32"/>
          <w:lang w:eastAsia="zh-CN"/>
        </w:rPr>
        <w:t>2024</w:t>
      </w:r>
      <w:r>
        <w:rPr>
          <w:rStyle w:val="12"/>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eastAsia="zh-CN"/>
        </w:rPr>
        <w:t>部门</w:t>
      </w:r>
      <w:r>
        <w:rPr>
          <w:rFonts w:hint="eastAsia" w:ascii="Adobe 仿宋 Std R" w:hAnsi="Adobe 仿宋 Std R" w:eastAsia="Adobe 仿宋 Std R"/>
          <w:sz w:val="32"/>
          <w:szCs w:val="32"/>
        </w:rPr>
        <w:t>机关运行费预算</w:t>
      </w:r>
      <w:r>
        <w:rPr>
          <w:rFonts w:hint="eastAsia" w:ascii="Adobe 仿宋 Std R" w:hAnsi="Adobe 仿宋 Std R" w:eastAsia="Adobe 仿宋 Std R"/>
          <w:sz w:val="32"/>
          <w:szCs w:val="32"/>
          <w:lang w:val="en-US" w:eastAsia="zh-CN"/>
        </w:rPr>
        <w:t>23.6</w:t>
      </w:r>
      <w:r>
        <w:rPr>
          <w:rFonts w:hint="eastAsia" w:ascii="Adobe 仿宋 Std R" w:hAnsi="Adobe 仿宋 Std R" w:eastAsia="Adobe 仿宋 Std R"/>
          <w:sz w:val="32"/>
          <w:szCs w:val="32"/>
        </w:rPr>
        <w:t xml:space="preserve"> 万元，比2022年预算减少</w:t>
      </w:r>
      <w:r>
        <w:rPr>
          <w:rFonts w:hint="eastAsia" w:ascii="Adobe 仿宋 Std R" w:hAnsi="Adobe 仿宋 Std R" w:eastAsia="Adobe 仿宋 Std R"/>
          <w:sz w:val="32"/>
          <w:szCs w:val="32"/>
          <w:lang w:val="en-US" w:eastAsia="zh-CN"/>
        </w:rPr>
        <w:t>6.45</w:t>
      </w:r>
      <w:r>
        <w:rPr>
          <w:rFonts w:hint="eastAsia" w:ascii="Adobe 仿宋 Std R" w:hAnsi="Adobe 仿宋 Std R" w:eastAsia="Adobe 仿宋 Std R"/>
          <w:sz w:val="32"/>
          <w:szCs w:val="32"/>
        </w:rPr>
        <w:t xml:space="preserve">万元，下降 </w:t>
      </w:r>
      <w:r>
        <w:rPr>
          <w:rFonts w:hint="eastAsia" w:ascii="Adobe 仿宋 Std R" w:hAnsi="Adobe 仿宋 Std R" w:eastAsia="Adobe 仿宋 Std R"/>
          <w:sz w:val="32"/>
          <w:szCs w:val="32"/>
          <w:lang w:val="en-US" w:eastAsia="zh-CN"/>
        </w:rPr>
        <w:t>21.46</w:t>
      </w:r>
      <w:r>
        <w:rPr>
          <w:rStyle w:val="12"/>
          <w:rFonts w:hint="eastAsia" w:ascii="仿宋" w:hAnsi="仿宋" w:eastAsia="仿宋" w:cs="Times New Roman"/>
          <w:sz w:val="32"/>
          <w:szCs w:val="32"/>
        </w:rPr>
        <w:t xml:space="preserve"> %。</w:t>
      </w:r>
      <w:r>
        <w:rPr>
          <w:rStyle w:val="12"/>
          <w:rFonts w:hint="eastAsia" w:ascii="仿宋" w:hAnsi="仿宋" w:eastAsia="仿宋" w:cs="Times New Roman"/>
          <w:sz w:val="32"/>
          <w:szCs w:val="32"/>
          <w:lang w:eastAsia="zh-CN"/>
        </w:rPr>
        <w:t>因人员变动，人员暂时减少和压减预算，故运行费用减少。</w:t>
      </w:r>
    </w:p>
    <w:p>
      <w:pPr>
        <w:widowControl/>
        <w:spacing w:line="580" w:lineRule="exact"/>
        <w:ind w:firstLine="636"/>
        <w:jc w:val="left"/>
        <w:rPr>
          <w:rFonts w:ascii="Adobe 仿宋 Std R" w:hAnsi="Adobe 仿宋 Std R" w:eastAsia="Adobe 仿宋 Std R"/>
          <w:sz w:val="32"/>
          <w:szCs w:val="32"/>
        </w:rPr>
      </w:pPr>
      <w:r>
        <w:rPr>
          <w:rFonts w:hint="eastAsia" w:ascii="Adobe 仿宋 Std R" w:hAnsi="Adobe 仿宋 Std R" w:eastAsia="Adobe 仿宋 Std R"/>
          <w:sz w:val="32"/>
          <w:szCs w:val="32"/>
        </w:rPr>
        <w:t>按照财政部《地方预决算公开操作规程》明确的口径，机关运行费</w:t>
      </w:r>
      <w:r>
        <w:rPr>
          <w:rFonts w:hint="eastAsia" w:ascii="Adobe 仿宋 Std R" w:hAnsi="Adobe 仿宋 Std R" w:eastAsia="Adobe 仿宋 Std R"/>
          <w:color w:val="auto"/>
          <w:sz w:val="32"/>
          <w:szCs w:val="32"/>
        </w:rPr>
        <w:t>指各部门的公用经费，包括办公</w:t>
      </w:r>
      <w:r>
        <w:rPr>
          <w:rFonts w:hint="eastAsia" w:ascii="Adobe 仿宋 Std R" w:hAnsi="Adobe 仿宋 Std R" w:eastAsia="Adobe 仿宋 Std R"/>
          <w:color w:val="auto"/>
          <w:sz w:val="32"/>
          <w:szCs w:val="32"/>
          <w:lang w:eastAsia="zh-CN"/>
        </w:rPr>
        <w:t>费</w:t>
      </w:r>
      <w:r>
        <w:rPr>
          <w:rFonts w:hint="eastAsia" w:ascii="Adobe 仿宋 Std R" w:hAnsi="Adobe 仿宋 Std R" w:eastAsia="Adobe 仿宋 Std R"/>
          <w:color w:val="auto"/>
          <w:sz w:val="32"/>
          <w:szCs w:val="32"/>
          <w:lang w:val="en-US" w:eastAsia="zh-CN"/>
        </w:rPr>
        <w:t>2.63万元</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rPr>
        <w:t>印刷费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、邮电费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、差旅费</w:t>
      </w:r>
      <w:r>
        <w:rPr>
          <w:rFonts w:hint="eastAsia" w:ascii="Adobe 仿宋 Std R" w:hAnsi="Adobe 仿宋 Std R" w:eastAsia="Adobe 仿宋 Std R"/>
          <w:color w:val="auto"/>
          <w:sz w:val="32"/>
          <w:szCs w:val="32"/>
          <w:lang w:val="en-US" w:eastAsia="zh-CN"/>
        </w:rPr>
        <w:t>2.5万元</w:t>
      </w:r>
      <w:r>
        <w:rPr>
          <w:rFonts w:hint="eastAsia" w:ascii="Adobe 仿宋 Std R" w:hAnsi="Adobe 仿宋 Std R" w:eastAsia="Adobe 仿宋 Std R"/>
          <w:color w:val="auto"/>
          <w:sz w:val="32"/>
          <w:szCs w:val="32"/>
        </w:rPr>
        <w:t>、会议费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、福利费</w:t>
      </w:r>
      <w:r>
        <w:rPr>
          <w:rFonts w:hint="eastAsia" w:ascii="Adobe 仿宋 Std R" w:hAnsi="Adobe 仿宋 Std R" w:eastAsia="Adobe 仿宋 Std R"/>
          <w:color w:val="auto"/>
          <w:sz w:val="32"/>
          <w:szCs w:val="32"/>
          <w:lang w:val="en-US" w:eastAsia="zh-CN"/>
        </w:rPr>
        <w:t>4.8万元</w:t>
      </w:r>
      <w:r>
        <w:rPr>
          <w:rFonts w:hint="eastAsia" w:ascii="Adobe 仿宋 Std R" w:hAnsi="Adobe 仿宋 Std R" w:eastAsia="Adobe 仿宋 Std R"/>
          <w:color w:val="auto"/>
          <w:sz w:val="32"/>
          <w:szCs w:val="32"/>
        </w:rPr>
        <w:t>、日常维修费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、专用材料</w:t>
      </w:r>
      <w:r>
        <w:rPr>
          <w:rFonts w:hint="eastAsia" w:ascii="Adobe 仿宋 Std R" w:hAnsi="Adobe 仿宋 Std R" w:eastAsia="Adobe 仿宋 Std R"/>
          <w:color w:val="auto"/>
          <w:sz w:val="32"/>
          <w:szCs w:val="32"/>
          <w:lang w:eastAsia="zh-CN"/>
        </w:rPr>
        <w:t>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lang w:eastAsia="zh-CN"/>
        </w:rPr>
        <w:t>、</w:t>
      </w:r>
      <w:r>
        <w:rPr>
          <w:rFonts w:hint="eastAsia" w:ascii="Adobe 仿宋 Std R" w:hAnsi="Adobe 仿宋 Std R" w:eastAsia="Adobe 仿宋 Std R"/>
          <w:color w:val="auto"/>
          <w:sz w:val="32"/>
          <w:szCs w:val="32"/>
        </w:rPr>
        <w:t>一般设备购置费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、办公用房水</w:t>
      </w:r>
      <w:r>
        <w:rPr>
          <w:rFonts w:hint="eastAsia" w:ascii="Adobe 仿宋 Std R" w:hAnsi="Adobe 仿宋 Std R" w:eastAsia="Adobe 仿宋 Std R"/>
          <w:color w:val="auto"/>
          <w:sz w:val="32"/>
          <w:szCs w:val="32"/>
          <w:lang w:eastAsia="zh-CN"/>
        </w:rPr>
        <w:t>费</w:t>
      </w:r>
      <w:r>
        <w:rPr>
          <w:rFonts w:hint="eastAsia" w:ascii="Adobe 仿宋 Std R" w:hAnsi="Adobe 仿宋 Std R" w:eastAsia="Adobe 仿宋 Std R"/>
          <w:color w:val="auto"/>
          <w:sz w:val="32"/>
          <w:szCs w:val="32"/>
          <w:lang w:val="en-US" w:eastAsia="zh-CN"/>
        </w:rPr>
        <w:t>0.3万元、</w:t>
      </w:r>
      <w:r>
        <w:rPr>
          <w:rFonts w:hint="eastAsia" w:ascii="Adobe 仿宋 Std R" w:hAnsi="Adobe 仿宋 Std R" w:eastAsia="Adobe 仿宋 Std R"/>
          <w:color w:val="auto"/>
          <w:sz w:val="32"/>
          <w:szCs w:val="32"/>
        </w:rPr>
        <w:t>电费</w:t>
      </w:r>
      <w:r>
        <w:rPr>
          <w:rFonts w:hint="eastAsia" w:ascii="Adobe 仿宋 Std R" w:hAnsi="Adobe 仿宋 Std R" w:eastAsia="Adobe 仿宋 Std R"/>
          <w:color w:val="auto"/>
          <w:sz w:val="32"/>
          <w:szCs w:val="32"/>
          <w:lang w:val="en-US" w:eastAsia="zh-CN"/>
        </w:rPr>
        <w:t>3万元</w:t>
      </w:r>
      <w:r>
        <w:rPr>
          <w:rFonts w:hint="eastAsia" w:ascii="Adobe 仿宋 Std R" w:hAnsi="Adobe 仿宋 Std R" w:eastAsia="Adobe 仿宋 Std R"/>
          <w:color w:val="auto"/>
          <w:sz w:val="32"/>
          <w:szCs w:val="32"/>
        </w:rPr>
        <w:t>、办公用房取暖费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、办公用房物业管理费</w:t>
      </w:r>
      <w:r>
        <w:rPr>
          <w:rFonts w:hint="eastAsia" w:ascii="Adobe 仿宋 Std R" w:hAnsi="Adobe 仿宋 Std R" w:eastAsia="Adobe 仿宋 Std R"/>
          <w:color w:val="auto"/>
          <w:sz w:val="32"/>
          <w:szCs w:val="32"/>
          <w:lang w:val="en-US" w:eastAsia="zh-CN"/>
        </w:rPr>
        <w:t>0万元</w:t>
      </w:r>
      <w:r>
        <w:rPr>
          <w:rFonts w:hint="eastAsia" w:ascii="Adobe 仿宋 Std R" w:hAnsi="Adobe 仿宋 Std R" w:eastAsia="Adobe 仿宋 Std R"/>
          <w:color w:val="auto"/>
          <w:sz w:val="32"/>
          <w:szCs w:val="32"/>
        </w:rPr>
        <w:t>、公务用车运行维护费</w:t>
      </w:r>
      <w:r>
        <w:rPr>
          <w:rFonts w:hint="eastAsia" w:ascii="Adobe 仿宋 Std R" w:hAnsi="Adobe 仿宋 Std R" w:eastAsia="Adobe 仿宋 Std R"/>
          <w:color w:val="auto"/>
          <w:sz w:val="32"/>
          <w:szCs w:val="32"/>
          <w:lang w:val="en-US" w:eastAsia="zh-CN"/>
        </w:rPr>
        <w:t>0万元，公务接待费1.21万元</w:t>
      </w:r>
      <w:r>
        <w:rPr>
          <w:rFonts w:hint="eastAsia" w:ascii="Adobe 仿宋 Std R" w:hAnsi="Adobe 仿宋 Std R" w:eastAsia="Adobe 仿宋 Std R"/>
          <w:color w:val="auto"/>
          <w:sz w:val="32"/>
          <w:szCs w:val="32"/>
        </w:rPr>
        <w:t>以及</w:t>
      </w:r>
      <w:r>
        <w:rPr>
          <w:rFonts w:hint="eastAsia" w:ascii="Adobe 仿宋 Std R" w:hAnsi="Adobe 仿宋 Std R" w:eastAsia="Adobe 仿宋 Std R"/>
          <w:color w:val="auto"/>
          <w:sz w:val="32"/>
          <w:szCs w:val="32"/>
          <w:lang w:eastAsia="zh-CN"/>
        </w:rPr>
        <w:t>工会经</w:t>
      </w:r>
      <w:r>
        <w:rPr>
          <w:rFonts w:hint="eastAsia" w:ascii="Adobe 仿宋 Std R" w:hAnsi="Adobe 仿宋 Std R" w:eastAsia="Adobe 仿宋 Std R"/>
          <w:color w:val="auto"/>
          <w:sz w:val="32"/>
          <w:szCs w:val="32"/>
        </w:rPr>
        <w:t>费</w:t>
      </w:r>
      <w:r>
        <w:rPr>
          <w:rFonts w:hint="eastAsia" w:ascii="Adobe 仿宋 Std R" w:hAnsi="Adobe 仿宋 Std R" w:eastAsia="Adobe 仿宋 Std R"/>
          <w:color w:val="auto"/>
          <w:sz w:val="32"/>
          <w:szCs w:val="32"/>
          <w:lang w:val="en-US" w:eastAsia="zh-CN"/>
        </w:rPr>
        <w:t>6.16万元、劳务费3万元、其他交通费0万元、其他商品服务支出0万元</w:t>
      </w:r>
      <w:r>
        <w:rPr>
          <w:rFonts w:hint="eastAsia" w:ascii="Adobe 仿宋 Std R" w:hAnsi="Adobe 仿宋 Std R" w:eastAsia="Adobe 仿宋 Std R"/>
          <w:color w:val="auto"/>
          <w:sz w:val="32"/>
          <w:szCs w:val="32"/>
        </w:rPr>
        <w:t>。</w:t>
      </w:r>
    </w:p>
    <w:p>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(七)政府采购情况</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lang w:eastAsia="zh-CN"/>
        </w:rPr>
        <w:t>2024</w:t>
      </w:r>
      <w:r>
        <w:rPr>
          <w:rFonts w:hint="eastAsia" w:ascii="Adobe 仿宋 Std R" w:hAnsi="Adobe 仿宋 Std R" w:eastAsia="Adobe 仿宋 Std R"/>
          <w:sz w:val="32"/>
          <w:szCs w:val="32"/>
        </w:rPr>
        <w:t>年政府采购总额</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其中</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政府采购货物预算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政府采购工程预算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r>
        <w:rPr>
          <w:rFonts w:ascii="Adobe 仿宋 Std R" w:hAnsi="Adobe 仿宋 Std R" w:eastAsia="Adobe 仿宋 Std R"/>
          <w:sz w:val="32"/>
          <w:szCs w:val="32"/>
        </w:rPr>
        <w:t>,</w:t>
      </w:r>
      <w:r>
        <w:rPr>
          <w:rFonts w:hint="eastAsia" w:ascii="Adobe 仿宋 Std R" w:hAnsi="Adobe 仿宋 Std R" w:eastAsia="Adobe 仿宋 Std R"/>
          <w:sz w:val="32"/>
          <w:szCs w:val="32"/>
        </w:rPr>
        <w:t xml:space="preserve"> 政府采购服务预算</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万元。</w:t>
      </w:r>
    </w:p>
    <w:p>
      <w:pPr>
        <w:ind w:firstLine="321" w:firstLineChars="100"/>
        <w:rPr>
          <w:rStyle w:val="12"/>
          <w:rFonts w:ascii="Adobe 仿宋 Std R" w:hAnsi="Adobe 仿宋 Std R" w:eastAsia="Adobe 仿宋 Std R"/>
          <w:b/>
          <w:sz w:val="32"/>
          <w:szCs w:val="32"/>
        </w:rPr>
      </w:pPr>
      <w:r>
        <w:rPr>
          <w:rStyle w:val="12"/>
          <w:rFonts w:hint="eastAsia" w:ascii="Adobe 仿宋 Std R" w:hAnsi="Adobe 仿宋 Std R" w:eastAsia="Adobe 仿宋 Std R"/>
          <w:b/>
          <w:sz w:val="32"/>
          <w:szCs w:val="32"/>
        </w:rPr>
        <w:t>(八)国有资产占有使用情况</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截至</w:t>
      </w:r>
      <w:r>
        <w:rPr>
          <w:rFonts w:hint="eastAsia" w:ascii="Adobe 仿宋 Std R" w:hAnsi="Adobe 仿宋 Std R" w:eastAsia="Adobe 仿宋 Std R"/>
          <w:sz w:val="32"/>
          <w:szCs w:val="32"/>
          <w:lang w:val="en-US" w:eastAsia="zh-CN"/>
        </w:rPr>
        <w:t>2024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月</w:t>
      </w:r>
      <w:r>
        <w:rPr>
          <w:rFonts w:hint="eastAsia" w:ascii="Adobe 仿宋 Std R" w:hAnsi="Adobe 仿宋 Std R" w:eastAsia="Adobe 仿宋 Std R"/>
          <w:sz w:val="32"/>
          <w:szCs w:val="32"/>
          <w:lang w:val="en-US" w:eastAsia="zh-CN"/>
        </w:rPr>
        <w:t>1</w:t>
      </w:r>
      <w:r>
        <w:rPr>
          <w:rFonts w:hint="eastAsia" w:ascii="Adobe 仿宋 Std R" w:hAnsi="Adobe 仿宋 Std R" w:eastAsia="Adobe 仿宋 Std R"/>
          <w:sz w:val="32"/>
          <w:szCs w:val="32"/>
        </w:rPr>
        <w:t>日,</w:t>
      </w:r>
      <w:r>
        <w:rPr>
          <w:rFonts w:ascii="Adobe 仿宋 Std R" w:hAnsi="Adobe 仿宋 Std R" w:eastAsia="Adobe 仿宋 Std R"/>
          <w:sz w:val="32"/>
          <w:szCs w:val="32"/>
        </w:rPr>
        <w:t xml:space="preserve"> </w:t>
      </w:r>
      <w:r>
        <w:rPr>
          <w:rFonts w:ascii="Adobe 仿宋 Std R" w:hAnsi="Adobe 仿宋 Std R" w:eastAsia="Adobe 仿宋 Std R"/>
          <w:sz w:val="32"/>
          <w:szCs w:val="32"/>
        </w:rPr>
        <w:fldChar w:fldCharType="begin"/>
      </w:r>
      <w:r>
        <w:rPr>
          <w:rFonts w:ascii="Adobe 仿宋 Std R" w:hAnsi="Adobe 仿宋 Std R" w:eastAsia="Adobe 仿宋 Std R"/>
          <w:sz w:val="32"/>
          <w:szCs w:val="32"/>
        </w:rPr>
        <w:instrText xml:space="preserve">MERGEFIELD ${page540426799.ds376136392_REP_JX_BAS_AGENCY_INFO_DXQRSDW_S_CLSYS}</w:instrText>
      </w:r>
      <w:r>
        <w:rPr>
          <w:rFonts w:ascii="Adobe 仿宋 Std R" w:hAnsi="Adobe 仿宋 Std R" w:eastAsia="Adobe 仿宋 Std R"/>
          <w:sz w:val="32"/>
          <w:szCs w:val="32"/>
        </w:rPr>
        <w:fldChar w:fldCharType="separate"/>
      </w:r>
      <w:r>
        <w:rPr>
          <w:rFonts w:hint="eastAsia" w:ascii="Adobe 仿宋 Std R" w:hAnsi="Adobe 仿宋 Std R" w:eastAsia="Adobe 仿宋 Std R"/>
          <w:sz w:val="32"/>
          <w:szCs w:val="32"/>
          <w:lang w:eastAsia="zh-CN"/>
        </w:rPr>
        <w:t>部门</w:t>
      </w:r>
      <w:r>
        <w:rPr>
          <w:rFonts w:ascii="Adobe 仿宋 Std R" w:hAnsi="Adobe 仿宋 Std R" w:eastAsia="Adobe 仿宋 Std R"/>
          <w:sz w:val="32"/>
          <w:szCs w:val="32"/>
        </w:rPr>
        <w:t>共有车辆</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辆,其中：一般公务用车实有数</w:t>
      </w:r>
      <w:r>
        <w:rPr>
          <w:rFonts w:hint="eastAsia" w:ascii="Adobe 仿宋 Std R" w:hAnsi="Adobe 仿宋 Std R" w:eastAsia="Adobe 仿宋 Std R"/>
          <w:sz w:val="32"/>
          <w:szCs w:val="32"/>
          <w:lang w:val="en-US" w:eastAsia="zh-CN"/>
        </w:rPr>
        <w:t>0</w:t>
      </w:r>
      <w:r>
        <w:rPr>
          <w:rFonts w:ascii="Adobe 仿宋 Std R" w:hAnsi="Adobe 仿宋 Std R" w:eastAsia="Adobe 仿宋 Std R"/>
          <w:sz w:val="32"/>
          <w:szCs w:val="32"/>
        </w:rPr>
        <w:t>辆。</w:t>
      </w:r>
      <w:r>
        <w:fldChar w:fldCharType="end"/>
      </w:r>
    </w:p>
    <w:p>
      <w:pPr>
        <w:ind w:firstLine="642"/>
        <w:rPr>
          <w:rStyle w:val="12"/>
          <w:rFonts w:ascii="Adobe 仿宋 Std R" w:hAnsi="Adobe 仿宋 Std R" w:eastAsia="Adobe 仿宋 Std R"/>
          <w:b/>
          <w:sz w:val="32"/>
          <w:szCs w:val="32"/>
        </w:rPr>
      </w:pPr>
      <w:r>
        <w:rPr>
          <w:rFonts w:hint="eastAsia" w:ascii="Adobe 仿宋 Std R" w:hAnsi="Adobe 仿宋 Std R" w:eastAsia="Adobe 仿宋 Std R"/>
          <w:sz w:val="32"/>
          <w:szCs w:val="32"/>
          <w:lang w:eastAsia="zh-CN"/>
        </w:rPr>
        <w:t>2024</w:t>
      </w:r>
      <w:r>
        <w:rPr>
          <w:rFonts w:hint="eastAsia" w:ascii="Adobe 仿宋 Std R" w:hAnsi="Adobe 仿宋 Std R" w:eastAsia="Adobe 仿宋 Std R"/>
          <w:sz w:val="32"/>
          <w:szCs w:val="32"/>
        </w:rPr>
        <w:t>年</w:t>
      </w:r>
      <w:r>
        <w:rPr>
          <w:rFonts w:hint="eastAsia" w:ascii="Adobe 仿宋 Std R" w:hAnsi="Adobe 仿宋 Std R" w:eastAsia="Adobe 仿宋 Std R"/>
          <w:sz w:val="32"/>
          <w:szCs w:val="32"/>
          <w:lang w:eastAsia="zh-CN"/>
        </w:rPr>
        <w:t>部门</w:t>
      </w:r>
      <w:r>
        <w:rPr>
          <w:rFonts w:hint="eastAsia" w:ascii="Adobe 仿宋 Std R" w:hAnsi="Adobe 仿宋 Std R" w:eastAsia="Adobe 仿宋 Std R"/>
          <w:sz w:val="32"/>
          <w:szCs w:val="32"/>
        </w:rPr>
        <w:t>预算安排购置车辆</w:t>
      </w:r>
      <w:r>
        <w:rPr>
          <w:rFonts w:hint="eastAsia" w:ascii="Adobe 仿宋 Std R" w:hAnsi="Adobe 仿宋 Std R" w:eastAsia="Adobe 仿宋 Std R"/>
          <w:sz w:val="32"/>
          <w:szCs w:val="32"/>
          <w:lang w:val="en-US" w:eastAsia="zh-CN"/>
        </w:rPr>
        <w:t>0</w:t>
      </w:r>
      <w:r>
        <w:rPr>
          <w:rFonts w:hint="eastAsia" w:ascii="Adobe 仿宋 Std R" w:hAnsi="Adobe 仿宋 Std R" w:eastAsia="Adobe 仿宋 Std R"/>
          <w:sz w:val="32"/>
          <w:szCs w:val="32"/>
        </w:rPr>
        <w:t>辆，安排购置</w:t>
      </w:r>
      <w:r>
        <w:rPr>
          <w:rFonts w:hint="eastAsia" w:ascii="Adobe 仿宋 Std R" w:hAnsi="Adobe 仿宋 Std R" w:eastAsia="Adobe 仿宋 Std R"/>
          <w:sz w:val="32"/>
          <w:szCs w:val="32"/>
          <w:lang w:eastAsia="zh-CN"/>
        </w:rPr>
        <w:t>部门</w:t>
      </w:r>
      <w:r>
        <w:rPr>
          <w:rFonts w:hint="eastAsia" w:ascii="Adobe 仿宋 Std R" w:hAnsi="Adobe 仿宋 Std R" w:eastAsia="Adobe 仿宋 Std R"/>
          <w:sz w:val="32"/>
          <w:szCs w:val="32"/>
        </w:rPr>
        <w:t>价值200万元以上大型设备具体为：</w:t>
      </w:r>
      <w:r>
        <w:rPr>
          <w:rFonts w:hint="eastAsia" w:ascii="Adobe 仿宋 Std R" w:hAnsi="Adobe 仿宋 Std R" w:eastAsia="Adobe 仿宋 Std R"/>
          <w:sz w:val="32"/>
          <w:szCs w:val="32"/>
          <w:lang w:val="en-US" w:eastAsia="zh-CN"/>
        </w:rPr>
        <w:t>0</w:t>
      </w:r>
      <w:r>
        <w:rPr>
          <w:rFonts w:hint="eastAsia" w:ascii="仿宋_GB2312" w:eastAsia="仿宋_GB2312"/>
          <w:sz w:val="32"/>
          <w:szCs w:val="30"/>
        </w:rPr>
        <w:t>。</w:t>
      </w:r>
    </w:p>
    <w:p>
      <w:pPr>
        <w:ind w:firstLine="321" w:firstLineChars="100"/>
        <w:rPr>
          <w:rStyle w:val="12"/>
          <w:rFonts w:hint="eastAsia" w:ascii="Adobe 仿宋 Std R" w:hAnsi="Adobe 仿宋 Std R" w:eastAsia="Adobe 仿宋 Std R"/>
          <w:b/>
          <w:sz w:val="32"/>
          <w:szCs w:val="32"/>
          <w:lang w:eastAsia="zh-CN"/>
        </w:rPr>
      </w:pPr>
      <w:r>
        <w:rPr>
          <w:rStyle w:val="12"/>
          <w:rFonts w:hint="eastAsia" w:ascii="Adobe 仿宋 Std R" w:hAnsi="Adobe 仿宋 Std R" w:eastAsia="Adobe 仿宋 Std R"/>
          <w:b/>
          <w:sz w:val="32"/>
          <w:szCs w:val="32"/>
        </w:rPr>
        <w:t>（九）</w:t>
      </w:r>
      <w:r>
        <w:rPr>
          <w:rStyle w:val="12"/>
          <w:rFonts w:hint="eastAsia" w:ascii="Adobe 仿宋 Std R" w:hAnsi="Adobe 仿宋 Std R" w:eastAsia="Adobe 仿宋 Std R"/>
          <w:b/>
          <w:sz w:val="32"/>
          <w:szCs w:val="32"/>
          <w:lang w:eastAsia="zh-CN"/>
        </w:rPr>
        <w:t>庐山市乡村振兴局项目情况说明</w:t>
      </w:r>
    </w:p>
    <w:p>
      <w:pPr>
        <w:ind w:firstLine="964" w:firstLineChars="300"/>
        <w:rPr>
          <w:rFonts w:ascii="Adobe 仿宋 Std R" w:hAnsi="Adobe 仿宋 Std R" w:eastAsia="Adobe 仿宋 Std R"/>
          <w:b/>
          <w:sz w:val="32"/>
          <w:szCs w:val="32"/>
        </w:rPr>
      </w:pPr>
      <w:r>
        <w:rPr>
          <w:rStyle w:val="12"/>
          <w:rFonts w:hint="eastAsia" w:ascii="Adobe 仿宋 Std R" w:hAnsi="Adobe 仿宋 Std R" w:eastAsia="Adobe 仿宋 Std R" w:cs="Times New Roman"/>
          <w:b/>
          <w:sz w:val="32"/>
          <w:szCs w:val="32"/>
          <w:lang w:val="en-US" w:eastAsia="zh-CN"/>
        </w:rPr>
        <w:t>乡村振兴建设工作经费</w:t>
      </w:r>
      <w:r>
        <w:rPr>
          <w:rStyle w:val="12"/>
          <w:rFonts w:hint="eastAsia" w:ascii="Adobe 仿宋 Std R" w:hAnsi="Adobe 仿宋 Std R" w:eastAsia="Adobe 仿宋 Std R" w:cs="Times New Roman"/>
          <w:b/>
          <w:sz w:val="32"/>
          <w:szCs w:val="32"/>
        </w:rPr>
        <w:t>项目情</w:t>
      </w:r>
      <w:r>
        <w:rPr>
          <w:rStyle w:val="12"/>
          <w:rFonts w:hint="eastAsia" w:ascii="Adobe 仿宋 Std R" w:hAnsi="Adobe 仿宋 Std R" w:eastAsia="Adobe 仿宋 Std R"/>
          <w:b/>
          <w:sz w:val="32"/>
          <w:szCs w:val="32"/>
        </w:rPr>
        <w:t>况说明</w:t>
      </w:r>
    </w:p>
    <w:p>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1）项目概述</w:t>
      </w:r>
      <w:r>
        <w:rPr>
          <w:rFonts w:hint="eastAsia" w:ascii="Adobe 仿宋 Std R" w:hAnsi="Adobe 仿宋 Std R" w:eastAsia="Adobe 仿宋 Std R"/>
          <w:sz w:val="32"/>
          <w:szCs w:val="32"/>
          <w:lang w:eastAsia="zh-CN"/>
        </w:rPr>
        <w:t>：</w:t>
      </w:r>
      <w:r>
        <w:rPr>
          <w:rFonts w:hint="eastAsia" w:ascii="仿宋_GB2312" w:hAnsi="仿宋" w:eastAsia="仿宋_GB2312" w:cs="仿宋_GB2312"/>
          <w:sz w:val="32"/>
          <w:szCs w:val="32"/>
          <w:lang w:val="en-US" w:eastAsia="zh-CN"/>
        </w:rPr>
        <w:t>为进一步巩固提升脱贫成效，建立健全巩固拓展脱贫攻坚成果及衔接推进乡村振兴工作长效机制，实施“数字乡村”工作。为进一步巩固提升脱贫成效，建立健全巩固拓展脱贫攻坚成果及衔接推进乡村振兴工作长效机制，实施“扶贫志编纂”等工作。</w:t>
      </w:r>
    </w:p>
    <w:p>
      <w:pPr>
        <w:ind w:firstLine="642"/>
        <w:rPr>
          <w:rFonts w:hint="eastAsia" w:ascii="Adobe 仿宋 Std R" w:hAnsi="Adobe 仿宋 Std R" w:eastAsia="Adobe 仿宋 Std R"/>
          <w:sz w:val="32"/>
          <w:szCs w:val="32"/>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仿宋_GB2312" w:hAnsi="仿宋" w:eastAsia="仿宋_GB2312" w:cs="仿宋_GB2312"/>
          <w:sz w:val="32"/>
          <w:szCs w:val="32"/>
          <w:lang w:val="en-US" w:eastAsia="zh-CN"/>
        </w:rPr>
        <w:t>《九江市乡村振兴局关于在市级乡村振兴示范村开展数字乡村工作试点的方案》,《九江市乡村振兴局关于积极做好扶贫志（1978-2020）的通知》。</w:t>
      </w:r>
    </w:p>
    <w:p>
      <w:pPr>
        <w:numPr>
          <w:ilvl w:val="0"/>
          <w:numId w:val="1"/>
        </w:numPr>
        <w:ind w:left="1122" w:leftChars="0" w:firstLine="0" w:firstLineChars="0"/>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实施主体</w:t>
      </w:r>
      <w:r>
        <w:rPr>
          <w:rFonts w:hint="eastAsia" w:ascii="Adobe 仿宋 Std R" w:hAnsi="Adobe 仿宋 Std R" w:eastAsia="Adobe 仿宋 Std R"/>
          <w:sz w:val="32"/>
          <w:szCs w:val="32"/>
          <w:lang w:eastAsia="zh-CN"/>
        </w:rPr>
        <w:t>：乡村振兴局。</w:t>
      </w:r>
    </w:p>
    <w:p>
      <w:pPr>
        <w:numPr>
          <w:ilvl w:val="0"/>
          <w:numId w:val="1"/>
        </w:numPr>
        <w:ind w:left="1122" w:leftChars="0" w:firstLine="0" w:firstLineChars="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实施方案</w:t>
      </w:r>
      <w:r>
        <w:rPr>
          <w:rFonts w:hint="eastAsia" w:ascii="Adobe 仿宋 Std R" w:hAnsi="Adobe 仿宋 Std R" w:eastAsia="Adobe 仿宋 Std R"/>
          <w:sz w:val="32"/>
          <w:szCs w:val="32"/>
          <w:lang w:eastAsia="zh-CN"/>
        </w:rPr>
        <w:t>：</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 w:eastAsia="仿宋_GB2312" w:cs="仿宋_GB2312"/>
          <w:sz w:val="32"/>
          <w:szCs w:val="32"/>
          <w:lang w:val="en-US" w:eastAsia="zh-CN"/>
        </w:rPr>
        <w:t>根据省委、省政府《关于推进农业农村高质量发展奋力打造新时代乡村振兴样板之地的意见》、《九江市乡村振兴局关于在市级乡村振兴示范村开展数字乡村工作试点的方案》要求，2024年将在全市全面铺开数字乡村建设，其中县级平台建设费用</w:t>
      </w:r>
      <w:r>
        <w:rPr>
          <w:rFonts w:hint="eastAsia" w:ascii="仿宋_GB2312" w:hAnsi="仿宋_GB2312" w:eastAsia="仿宋_GB2312" w:cs="仿宋_GB2312"/>
          <w:sz w:val="32"/>
          <w:szCs w:val="32"/>
          <w:lang w:val="en-US" w:eastAsia="zh-CN"/>
        </w:rPr>
        <w:t>明细详见《庐山市数字乡村县级平台建设方案清单》。</w:t>
      </w:r>
    </w:p>
    <w:p>
      <w:pPr>
        <w:pStyle w:val="2"/>
        <w:ind w:firstLine="640" w:firstLineChars="200"/>
        <w:rPr>
          <w:rFonts w:hint="default" w:eastAsia="仿宋_GB2312"/>
          <w:lang w:val="en-US" w:eastAsia="zh-CN"/>
        </w:rPr>
      </w:pPr>
      <w:r>
        <w:rPr>
          <w:rFonts w:hint="eastAsia" w:ascii="仿宋_GB2312" w:hAnsi="仿宋" w:eastAsia="仿宋_GB2312" w:cs="仿宋_GB2312"/>
          <w:sz w:val="32"/>
          <w:szCs w:val="32"/>
          <w:lang w:val="en-US" w:eastAsia="zh-CN"/>
        </w:rPr>
        <w:t>根据《九江市乡村振兴局关于积极做好扶贫志（1978-2020）的通知》，我市从2022年着手开展扶贫志的编撰工作，预计到2024年6月完成编撰任务</w:t>
      </w:r>
      <w:r>
        <w:rPr>
          <w:rFonts w:hint="eastAsia" w:ascii="仿宋_GB2312" w:hAnsi="仿宋_GB2312" w:eastAsia="仿宋_GB2312" w:cs="仿宋_GB2312"/>
          <w:sz w:val="32"/>
          <w:szCs w:val="32"/>
          <w:lang w:val="en-US" w:eastAsia="zh-CN"/>
        </w:rPr>
        <w:t>。</w:t>
      </w:r>
    </w:p>
    <w:p>
      <w:pPr>
        <w:numPr>
          <w:ilvl w:val="0"/>
          <w:numId w:val="1"/>
        </w:numPr>
        <w:ind w:left="1122" w:leftChars="0" w:firstLine="0" w:firstLineChars="0"/>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13.26万元。</w:t>
      </w:r>
    </w:p>
    <w:p>
      <w:pPr>
        <w:ind w:firstLine="643" w:firstLineChars="200"/>
        <w:rPr>
          <w:rFonts w:ascii="Adobe 仿宋 Std R" w:hAnsi="Adobe 仿宋 Std R" w:eastAsia="Adobe 仿宋 Std R"/>
          <w:b/>
          <w:sz w:val="32"/>
          <w:szCs w:val="32"/>
        </w:rPr>
      </w:pPr>
      <w:r>
        <w:rPr>
          <w:rStyle w:val="12"/>
          <w:rFonts w:hint="eastAsia" w:ascii="Adobe 仿宋 Std R" w:hAnsi="Adobe 仿宋 Std R" w:eastAsia="Adobe 仿宋 Std R"/>
          <w:b/>
          <w:sz w:val="32"/>
          <w:szCs w:val="32"/>
          <w:lang w:eastAsia="zh-CN"/>
        </w:rPr>
        <w:t>防贫保及监测</w:t>
      </w:r>
      <w:r>
        <w:rPr>
          <w:rStyle w:val="12"/>
          <w:rFonts w:hint="eastAsia" w:ascii="Adobe 仿宋 Std R" w:hAnsi="Adobe 仿宋 Std R" w:eastAsia="Adobe 仿宋 Std R"/>
          <w:b/>
          <w:sz w:val="32"/>
          <w:szCs w:val="32"/>
        </w:rPr>
        <w:t>项目情况说明</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1）项目概述</w:t>
      </w:r>
      <w:r>
        <w:rPr>
          <w:rFonts w:hint="eastAsia" w:ascii="Adobe 仿宋 Std R" w:hAnsi="Adobe 仿宋 Std R" w:eastAsia="Adobe 仿宋 Std R"/>
          <w:sz w:val="32"/>
          <w:szCs w:val="32"/>
          <w:lang w:eastAsia="zh-CN"/>
        </w:rPr>
        <w:t>：</w:t>
      </w:r>
      <w:r>
        <w:rPr>
          <w:rFonts w:hint="eastAsia" w:ascii="仿宋_GB2312" w:hAnsi="仿宋" w:eastAsia="仿宋_GB2312" w:cs="仿宋_GB2312"/>
          <w:sz w:val="32"/>
          <w:szCs w:val="32"/>
          <w:lang w:val="en-US" w:eastAsia="zh-CN"/>
        </w:rPr>
        <w:t>为进一步巩固提升脱贫成效，增强“三类人员”抵御风险能力，建立健全防止返贫致贫工作长效机制，实施“防贫保”工作；为进一步巩固提升脱贫成效，建立健全巩固拓展脱贫攻坚成果及衔接推进乡村振兴工作长效机制，实施巩固拓展脱贫攻坚成果及衔接推进乡村振兴统计监测等工作。</w:t>
      </w:r>
    </w:p>
    <w:p>
      <w:pPr>
        <w:ind w:firstLine="642"/>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2）立项依据</w:t>
      </w:r>
      <w:r>
        <w:rPr>
          <w:rFonts w:hint="eastAsia" w:ascii="Adobe 仿宋 Std R" w:hAnsi="Adobe 仿宋 Std R" w:eastAsia="Adobe 仿宋 Std R"/>
          <w:sz w:val="32"/>
          <w:szCs w:val="32"/>
          <w:lang w:eastAsia="zh-CN"/>
        </w:rPr>
        <w:t>：</w:t>
      </w:r>
      <w:r>
        <w:rPr>
          <w:rFonts w:hint="eastAsia" w:ascii="仿宋_GB2312" w:hAnsi="仿宋" w:eastAsia="仿宋_GB2312" w:cs="仿宋_GB2312"/>
          <w:sz w:val="32"/>
          <w:szCs w:val="32"/>
          <w:lang w:val="en-US" w:eastAsia="zh-CN"/>
        </w:rPr>
        <w:t>原江西省扶贫开发领导小组《关于建立健全脱贫成果巩固提升机制的实施意见》、原九江市扶贫开发领导小组办公室《关于开展“防贫保”工作的指导意见》、《江西省财政衔接推进乡村振兴补助资金管理办法》。</w:t>
      </w:r>
    </w:p>
    <w:p>
      <w:pPr>
        <w:ind w:firstLine="642"/>
        <w:rPr>
          <w:rFonts w:hint="default"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3）实施主体</w:t>
      </w:r>
      <w:r>
        <w:rPr>
          <w:rFonts w:hint="eastAsia" w:ascii="Adobe 仿宋 Std R" w:hAnsi="Adobe 仿宋 Std R" w:eastAsia="Adobe 仿宋 Std R"/>
          <w:sz w:val="32"/>
          <w:szCs w:val="32"/>
          <w:lang w:val="en-US" w:eastAsia="zh-CN"/>
        </w:rPr>
        <w:t>:</w:t>
      </w:r>
      <w:r>
        <w:rPr>
          <w:rFonts w:hint="eastAsia" w:ascii="Adobe 仿宋 Std R" w:hAnsi="Adobe 仿宋 Std R" w:eastAsia="Adobe 仿宋 Std R"/>
          <w:sz w:val="32"/>
          <w:szCs w:val="32"/>
          <w:lang w:eastAsia="zh-CN"/>
        </w:rPr>
        <w:t>乡村振兴局</w:t>
      </w:r>
      <w:r>
        <w:rPr>
          <w:rFonts w:hint="eastAsia" w:ascii="Adobe 仿宋 Std R" w:hAnsi="Adobe 仿宋 Std R" w:eastAsia="Adobe 仿宋 Std R"/>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Adobe 仿宋 Std R" w:hAnsi="Adobe 仿宋 Std R" w:eastAsia="Adobe 仿宋 Std R"/>
          <w:sz w:val="32"/>
          <w:szCs w:val="32"/>
          <w:lang w:eastAsia="zh-CN"/>
        </w:rPr>
      </w:pPr>
      <w:r>
        <w:rPr>
          <w:rFonts w:hint="eastAsia" w:ascii="Adobe 仿宋 Std R" w:hAnsi="Adobe 仿宋 Std R" w:eastAsia="Adobe 仿宋 Std R"/>
          <w:sz w:val="32"/>
          <w:szCs w:val="32"/>
        </w:rPr>
        <w:t xml:space="preserve">   4）实施方案</w:t>
      </w:r>
      <w:r>
        <w:rPr>
          <w:rFonts w:hint="eastAsia" w:ascii="Adobe 仿宋 Std R" w:hAnsi="Adobe 仿宋 Std R" w:eastAsia="Adobe 仿宋 Std R"/>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 w:eastAsia="仿宋_GB2312" w:cs="仿宋_GB2312"/>
          <w:b w:val="0"/>
          <w:bCs/>
          <w:sz w:val="32"/>
          <w:szCs w:val="32"/>
          <w:lang w:val="en-US" w:eastAsia="zh-CN"/>
        </w:rPr>
      </w:pPr>
      <w:r>
        <w:rPr>
          <w:rStyle w:val="12"/>
          <w:rFonts w:hint="eastAsia" w:ascii="Adobe 仿宋 Std R" w:hAnsi="Adobe 仿宋 Std R" w:eastAsia="Adobe 仿宋 Std R"/>
          <w:b w:val="0"/>
          <w:bCs/>
          <w:sz w:val="32"/>
          <w:szCs w:val="32"/>
          <w:lang w:eastAsia="zh-CN"/>
        </w:rPr>
        <w:t>防贫</w:t>
      </w:r>
      <w:r>
        <w:rPr>
          <w:rFonts w:hint="eastAsia" w:ascii="仿宋_GB2312" w:eastAsia="仿宋_GB2312" w:cs="仿宋_GB2312"/>
          <w:b w:val="0"/>
          <w:bCs/>
          <w:kern w:val="0"/>
          <w:sz w:val="32"/>
          <w:szCs w:val="32"/>
          <w:lang w:val="en-US" w:eastAsia="zh-CN"/>
        </w:rPr>
        <w:t>保险对象：</w:t>
      </w:r>
      <w:r>
        <w:rPr>
          <w:rFonts w:hint="eastAsia" w:ascii="仿宋_GB2312" w:hAnsi="仿宋" w:eastAsia="仿宋_GB2312" w:cs="仿宋_GB2312"/>
          <w:b w:val="0"/>
          <w:bCs/>
          <w:sz w:val="32"/>
          <w:szCs w:val="32"/>
          <w:lang w:val="en-US" w:eastAsia="zh-CN"/>
        </w:rPr>
        <w:t>（1）贫困边缘且易致贫的农村低收入农户、边缘易致贫户、突发严重困难户（以下简称“易致贫户”）；（2）人均收入不高且易返贫的脱贫户、脱贫不稳定户、突发严重困难户（以下简称“易返贫户”）。具体对象不事前确定，不事先识别，按照公安户政部门确定的全市农业人口的6%左右的比例为基数确定“防贫保”参保人数。</w:t>
      </w:r>
    </w:p>
    <w:p>
      <w:pPr>
        <w:pStyle w:val="2"/>
        <w:ind w:firstLine="640" w:firstLineChars="200"/>
        <w:rPr>
          <w:rFonts w:hint="eastAsia" w:ascii="仿宋_GB2312" w:hAnsi="仿宋" w:eastAsia="仿宋_GB2312" w:cs="仿宋_GB2312"/>
          <w:sz w:val="32"/>
          <w:szCs w:val="32"/>
          <w:lang w:val="zh-CN" w:eastAsia="zh-CN"/>
        </w:rPr>
      </w:pPr>
      <w:r>
        <w:rPr>
          <w:rFonts w:hint="eastAsia" w:ascii="仿宋_GB2312" w:hAnsi="仿宋" w:eastAsia="仿宋_GB2312" w:cs="仿宋_GB2312"/>
          <w:b w:val="0"/>
          <w:bCs/>
          <w:sz w:val="32"/>
          <w:szCs w:val="32"/>
          <w:lang w:val="en-US" w:eastAsia="zh-CN"/>
        </w:rPr>
        <w:t>保费标准：按</w:t>
      </w:r>
      <w:r>
        <w:rPr>
          <w:rFonts w:hint="eastAsia" w:ascii="仿宋_GB2312" w:hAnsi="仿宋" w:eastAsia="仿宋_GB2312" w:cs="仿宋_GB2312"/>
          <w:sz w:val="32"/>
          <w:szCs w:val="32"/>
          <w:lang w:val="en-US" w:eastAsia="zh-CN"/>
        </w:rPr>
        <w:t>照70元/人˙年的标准为本市约6%的农村人口购买防贫保险，规模约89万元。现</w:t>
      </w:r>
      <w:r>
        <w:rPr>
          <w:rFonts w:hint="eastAsia" w:ascii="仿宋_GB2312" w:hAnsi="仿宋" w:eastAsia="仿宋_GB2312" w:cs="仿宋_GB2312"/>
          <w:sz w:val="32"/>
          <w:szCs w:val="32"/>
          <w:lang w:val="zh-CN" w:eastAsia="zh-CN"/>
        </w:rPr>
        <w:t>特申请</w:t>
      </w:r>
      <w:r>
        <w:rPr>
          <w:rFonts w:hint="eastAsia" w:ascii="仿宋_GB2312" w:hAnsi="仿宋" w:eastAsia="仿宋_GB2312" w:cs="仿宋_GB2312"/>
          <w:sz w:val="32"/>
          <w:szCs w:val="32"/>
          <w:lang w:val="en-US" w:eastAsia="zh-CN"/>
        </w:rPr>
        <w:t>将2024年防贫保险工作经费89</w:t>
      </w:r>
      <w:r>
        <w:rPr>
          <w:rFonts w:hint="eastAsia" w:ascii="仿宋_GB2312" w:hAnsi="仿宋" w:eastAsia="仿宋_GB2312" w:cs="仿宋_GB2312"/>
          <w:sz w:val="32"/>
          <w:szCs w:val="32"/>
          <w:lang w:val="zh-CN" w:eastAsia="zh-CN"/>
        </w:rPr>
        <w:t>万元</w:t>
      </w:r>
      <w:r>
        <w:rPr>
          <w:rFonts w:hint="eastAsia" w:ascii="仿宋_GB2312" w:hAnsi="仿宋" w:eastAsia="仿宋_GB2312" w:cs="仿宋_GB2312"/>
          <w:sz w:val="32"/>
          <w:szCs w:val="32"/>
          <w:lang w:val="en-US" w:eastAsia="zh-CN"/>
        </w:rPr>
        <w:t>纳入2024年初预算</w:t>
      </w:r>
      <w:r>
        <w:rPr>
          <w:rFonts w:hint="eastAsia" w:ascii="仿宋_GB2312" w:hAnsi="仿宋" w:eastAsia="仿宋_GB2312" w:cs="仿宋_GB2312"/>
          <w:sz w:val="32"/>
          <w:szCs w:val="32"/>
          <w:lang w:val="zh-CN" w:eastAsia="zh-CN"/>
        </w:rPr>
        <w:t>。</w:t>
      </w:r>
    </w:p>
    <w:p>
      <w:pPr>
        <w:pStyle w:val="3"/>
        <w:ind w:left="0" w:leftChars="0" w:firstLine="640" w:firstLineChars="200"/>
        <w:rPr>
          <w:rFonts w:hint="eastAsia"/>
          <w:lang w:eastAsia="zh-CN"/>
        </w:rPr>
      </w:pPr>
      <w:r>
        <w:rPr>
          <w:rFonts w:hint="eastAsia" w:ascii="仿宋_GB2312" w:hAnsi="仿宋" w:eastAsia="仿宋_GB2312" w:cs="仿宋_GB2312"/>
          <w:sz w:val="32"/>
          <w:szCs w:val="32"/>
          <w:lang w:val="en-US" w:eastAsia="zh-CN"/>
        </w:rPr>
        <w:t>根据《江西省财政衔接推进乡村振兴补助资金管理办法》规定，上级财政专项资金从2022年开始不在列支统计监测费，由地方财政自行配套，据往年费用标准，全年需22.68万元。</w:t>
      </w:r>
    </w:p>
    <w:p>
      <w:pPr>
        <w:ind w:firstLine="642"/>
        <w:rPr>
          <w:rFonts w:ascii="Adobe 仿宋 Std R" w:hAnsi="Adobe 仿宋 Std R" w:eastAsia="Adobe 仿宋 Std R"/>
          <w:sz w:val="32"/>
          <w:szCs w:val="32"/>
        </w:rPr>
      </w:pPr>
      <w:r>
        <w:rPr>
          <w:rFonts w:hint="eastAsia" w:ascii="Adobe 仿宋 Std R" w:hAnsi="Adobe 仿宋 Std R" w:eastAsia="Adobe 仿宋 Std R"/>
          <w:sz w:val="32"/>
          <w:szCs w:val="32"/>
        </w:rPr>
        <w:t xml:space="preserve">   5）实施周期</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2024年。</w:t>
      </w:r>
    </w:p>
    <w:p>
      <w:pPr>
        <w:ind w:firstLine="642"/>
        <w:rPr>
          <w:rFonts w:hint="eastAsia" w:ascii="Adobe 仿宋 Std R" w:hAnsi="Adobe 仿宋 Std R" w:eastAsia="Adobe 仿宋 Std R"/>
          <w:sz w:val="32"/>
          <w:szCs w:val="32"/>
          <w:lang w:val="en-US" w:eastAsia="zh-CN"/>
        </w:rPr>
      </w:pPr>
      <w:r>
        <w:rPr>
          <w:rFonts w:hint="eastAsia" w:ascii="Adobe 仿宋 Std R" w:hAnsi="Adobe 仿宋 Std R" w:eastAsia="Adobe 仿宋 Std R"/>
          <w:sz w:val="32"/>
          <w:szCs w:val="32"/>
        </w:rPr>
        <w:t xml:space="preserve">   </w:t>
      </w:r>
      <w:r>
        <w:rPr>
          <w:rFonts w:ascii="Adobe 仿宋 Std R" w:hAnsi="Adobe 仿宋 Std R" w:eastAsia="Adobe 仿宋 Std R"/>
          <w:sz w:val="32"/>
          <w:szCs w:val="32"/>
        </w:rPr>
        <w:t>6</w:t>
      </w:r>
      <w:r>
        <w:rPr>
          <w:rFonts w:hint="eastAsia" w:ascii="Adobe 仿宋 Std R" w:hAnsi="Adobe 仿宋 Std R" w:eastAsia="Adobe 仿宋 Std R"/>
          <w:sz w:val="32"/>
          <w:szCs w:val="32"/>
        </w:rPr>
        <w:t>）年度预算安排</w:t>
      </w:r>
      <w:r>
        <w:rPr>
          <w:rFonts w:hint="eastAsia" w:ascii="Adobe 仿宋 Std R" w:hAnsi="Adobe 仿宋 Std R" w:eastAsia="Adobe 仿宋 Std R"/>
          <w:sz w:val="32"/>
          <w:szCs w:val="32"/>
          <w:lang w:eastAsia="zh-CN"/>
        </w:rPr>
        <w:t>：</w:t>
      </w:r>
      <w:r>
        <w:rPr>
          <w:rFonts w:hint="eastAsia" w:ascii="Adobe 仿宋 Std R" w:hAnsi="Adobe 仿宋 Std R" w:eastAsia="Adobe 仿宋 Std R"/>
          <w:sz w:val="32"/>
          <w:szCs w:val="32"/>
          <w:lang w:val="en-US" w:eastAsia="zh-CN"/>
        </w:rPr>
        <w:t>111.68万元。</w:t>
      </w:r>
    </w:p>
    <w:p>
      <w:pPr>
        <w:widowControl/>
        <w:spacing w:line="580" w:lineRule="exact"/>
        <w:jc w:val="left"/>
        <w:rPr>
          <w:rFonts w:ascii="楷体_GB2312" w:eastAsia="楷体_GB2312"/>
          <w:b/>
          <w:sz w:val="32"/>
          <w:szCs w:val="30"/>
        </w:rPr>
      </w:pPr>
      <w:r>
        <w:rPr>
          <w:rFonts w:hint="eastAsia" w:ascii="楷体_GB2312" w:hAnsi="Calibri" w:eastAsia="楷体_GB2312" w:cs="宋体"/>
          <w:b/>
          <w:kern w:val="0"/>
          <w:sz w:val="32"/>
          <w:szCs w:val="32"/>
        </w:rPr>
        <w:t>二、</w:t>
      </w:r>
      <w:r>
        <w:rPr>
          <w:rFonts w:hint="eastAsia" w:ascii="楷体_GB2312" w:eastAsia="楷体_GB2312"/>
          <w:b/>
          <w:sz w:val="32"/>
          <w:szCs w:val="30"/>
          <w:lang w:eastAsia="zh-CN"/>
        </w:rPr>
        <w:t>2024</w:t>
      </w:r>
      <w:r>
        <w:rPr>
          <w:rFonts w:hint="eastAsia" w:ascii="楷体_GB2312" w:eastAsia="楷体_GB2312"/>
          <w:b/>
          <w:sz w:val="32"/>
          <w:szCs w:val="30"/>
        </w:rPr>
        <w:t>年“三公</w:t>
      </w:r>
      <w:r>
        <w:rPr>
          <w:rFonts w:ascii="楷体_GB2312" w:eastAsia="楷体_GB2312"/>
          <w:b/>
          <w:sz w:val="32"/>
          <w:szCs w:val="30"/>
        </w:rPr>
        <w:t>”</w:t>
      </w:r>
      <w:r>
        <w:rPr>
          <w:rFonts w:hint="eastAsia" w:ascii="楷体_GB2312" w:eastAsia="楷体_GB2312"/>
          <w:b/>
          <w:sz w:val="32"/>
          <w:szCs w:val="30"/>
        </w:rPr>
        <w:t>经费预算情况说明</w:t>
      </w:r>
    </w:p>
    <w:p>
      <w:pPr>
        <w:ind w:firstLine="640" w:firstLineChars="200"/>
        <w:jc w:val="left"/>
        <w:rPr>
          <w:rFonts w:ascii="仿宋" w:hAnsi="仿宋" w:eastAsia="仿宋"/>
          <w:bCs/>
          <w:sz w:val="32"/>
          <w:szCs w:val="32"/>
        </w:rPr>
      </w:pPr>
      <w:r>
        <w:rPr>
          <w:rFonts w:hint="eastAsia" w:ascii="仿宋" w:hAnsi="仿宋" w:eastAsia="仿宋"/>
          <w:bCs/>
          <w:sz w:val="32"/>
          <w:szCs w:val="32"/>
          <w:lang w:eastAsia="zh-CN"/>
        </w:rPr>
        <w:t>2024</w:t>
      </w:r>
      <w:r>
        <w:rPr>
          <w:rFonts w:hint="eastAsia" w:ascii="仿宋" w:hAnsi="仿宋" w:eastAsia="仿宋"/>
          <w:bCs/>
          <w:sz w:val="32"/>
          <w:szCs w:val="32"/>
        </w:rPr>
        <w:t>年</w:t>
      </w:r>
      <w:r>
        <w:rPr>
          <w:rFonts w:ascii="仿宋" w:hAnsi="仿宋" w:eastAsia="仿宋"/>
          <w:bCs/>
          <w:sz w:val="32"/>
          <w:szCs w:val="32"/>
        </w:rPr>
        <w:fldChar w:fldCharType="begin"/>
      </w:r>
      <w:r>
        <w:rPr>
          <w:rFonts w:ascii="仿宋" w:hAnsi="仿宋" w:eastAsia="仿宋"/>
          <w:bCs/>
          <w:sz w:val="32"/>
          <w:szCs w:val="32"/>
        </w:rPr>
        <w:instrText xml:space="preserve">MERGEFIELD ${page540426799.ds254512694_REP_JXJC_AGENCY_WZR_NAME}</w:instrText>
      </w:r>
      <w:r>
        <w:rPr>
          <w:rFonts w:ascii="仿宋" w:hAnsi="仿宋" w:eastAsia="仿宋"/>
          <w:bCs/>
          <w:sz w:val="32"/>
          <w:szCs w:val="32"/>
        </w:rPr>
        <w:fldChar w:fldCharType="separate"/>
      </w:r>
      <w:r>
        <w:rPr>
          <w:rFonts w:hint="eastAsia" w:ascii="仿宋" w:hAnsi="仿宋" w:eastAsia="仿宋"/>
          <w:bCs/>
          <w:sz w:val="32"/>
          <w:szCs w:val="32"/>
          <w:lang w:eastAsia="zh-CN"/>
        </w:rPr>
        <w:t>庐山市乡村振兴局</w:t>
      </w:r>
      <w:r>
        <w:fldChar w:fldCharType="end"/>
      </w:r>
      <w:r>
        <w:rPr>
          <w:rFonts w:ascii="仿宋" w:hAnsi="仿宋" w:eastAsia="仿宋"/>
          <w:bCs/>
          <w:sz w:val="32"/>
          <w:szCs w:val="32"/>
        </w:rPr>
        <w:t>"</w:t>
      </w:r>
      <w:r>
        <w:rPr>
          <w:rFonts w:hint="eastAsia" w:ascii="仿宋" w:hAnsi="仿宋" w:eastAsia="仿宋"/>
          <w:bCs/>
          <w:sz w:val="32"/>
          <w:szCs w:val="32"/>
        </w:rPr>
        <w:t>三公</w:t>
      </w:r>
      <w:r>
        <w:rPr>
          <w:rFonts w:ascii="仿宋" w:hAnsi="仿宋" w:eastAsia="仿宋"/>
          <w:bCs/>
          <w:sz w:val="32"/>
          <w:szCs w:val="32"/>
        </w:rPr>
        <w:t>"</w:t>
      </w:r>
      <w:r>
        <w:rPr>
          <w:rFonts w:hint="eastAsia" w:ascii="仿宋" w:hAnsi="仿宋" w:eastAsia="仿宋"/>
          <w:bCs/>
          <w:sz w:val="32"/>
          <w:szCs w:val="32"/>
        </w:rPr>
        <w:t>经费财政拨款安排</w:t>
      </w:r>
      <w:r>
        <w:rPr>
          <w:rFonts w:hint="eastAsia" w:ascii="仿宋" w:hAnsi="仿宋" w:eastAsia="仿宋"/>
          <w:bCs/>
          <w:sz w:val="32"/>
          <w:szCs w:val="32"/>
          <w:lang w:val="en-US" w:eastAsia="zh-CN"/>
        </w:rPr>
        <w:t>1.21</w:t>
      </w:r>
      <w:r>
        <w:rPr>
          <w:rFonts w:hint="eastAsia" w:ascii="仿宋" w:hAnsi="仿宋" w:eastAsia="仿宋"/>
          <w:bCs/>
          <w:sz w:val="32"/>
          <w:szCs w:val="32"/>
        </w:rPr>
        <w:t>万元，其中：</w:t>
      </w:r>
    </w:p>
    <w:p>
      <w:pPr>
        <w:ind w:firstLine="640" w:firstLineChars="200"/>
        <w:jc w:val="left"/>
        <w:rPr>
          <w:rFonts w:hint="eastAsia" w:ascii="仿宋" w:hAnsi="仿宋" w:eastAsia="仿宋"/>
          <w:bCs/>
          <w:sz w:val="32"/>
          <w:szCs w:val="32"/>
          <w:lang w:eastAsia="zh-CN"/>
        </w:rPr>
      </w:pPr>
      <w:r>
        <w:rPr>
          <w:rFonts w:ascii="仿宋" w:hAnsi="仿宋" w:eastAsia="仿宋"/>
          <w:bCs/>
          <w:sz w:val="32"/>
          <w:szCs w:val="32"/>
        </w:rPr>
        <w:t>因公出国</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hint="eastAsia" w:ascii="仿宋" w:hAnsi="仿宋" w:eastAsia="仿宋"/>
          <w:bCs/>
          <w:sz w:val="32"/>
          <w:szCs w:val="32"/>
          <w:lang w:eastAsia="zh-CN"/>
        </w:rPr>
        <w:t>。</w:t>
      </w:r>
    </w:p>
    <w:p>
      <w:pPr>
        <w:ind w:firstLine="640" w:firstLineChars="200"/>
        <w:jc w:val="left"/>
        <w:rPr>
          <w:rFonts w:hint="eastAsia" w:ascii="仿宋" w:hAnsi="仿宋" w:eastAsia="仿宋"/>
          <w:bCs/>
          <w:sz w:val="32"/>
          <w:szCs w:val="32"/>
          <w:lang w:eastAsia="zh-CN"/>
        </w:rPr>
      </w:pPr>
      <w:r>
        <w:rPr>
          <w:rFonts w:ascii="仿宋" w:hAnsi="仿宋" w:eastAsia="仿宋"/>
          <w:bCs/>
          <w:sz w:val="32"/>
          <w:szCs w:val="32"/>
        </w:rPr>
        <w:t>公务接待</w:t>
      </w:r>
      <w:r>
        <w:rPr>
          <w:rFonts w:hint="eastAsia" w:ascii="仿宋" w:hAnsi="仿宋" w:eastAsia="仿宋"/>
          <w:bCs/>
          <w:sz w:val="32"/>
          <w:szCs w:val="32"/>
          <w:lang w:val="en-US" w:eastAsia="zh-CN"/>
        </w:rPr>
        <w:t>1.21</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hint="eastAsia" w:ascii="仿宋" w:hAnsi="仿宋" w:eastAsia="仿宋"/>
          <w:bCs/>
          <w:sz w:val="32"/>
          <w:szCs w:val="32"/>
          <w:lang w:eastAsia="zh-CN"/>
        </w:rPr>
        <w:t>。</w:t>
      </w:r>
    </w:p>
    <w:p>
      <w:pPr>
        <w:ind w:firstLine="640" w:firstLineChars="200"/>
        <w:jc w:val="left"/>
        <w:rPr>
          <w:rFonts w:ascii="仿宋" w:hAnsi="仿宋" w:eastAsia="仿宋"/>
          <w:bCs/>
          <w:sz w:val="32"/>
          <w:szCs w:val="32"/>
        </w:rPr>
      </w:pPr>
      <w:r>
        <w:rPr>
          <w:rFonts w:ascii="仿宋" w:hAnsi="仿宋" w:eastAsia="仿宋"/>
          <w:bCs/>
          <w:sz w:val="32"/>
          <w:szCs w:val="32"/>
        </w:rPr>
        <w:t>公务用车运行</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p>
    <w:p>
      <w:pPr>
        <w:ind w:firstLine="640" w:firstLineChars="200"/>
        <w:jc w:val="left"/>
        <w:rPr>
          <w:rFonts w:ascii="仿宋" w:hAnsi="仿宋" w:eastAsia="仿宋"/>
          <w:bCs/>
          <w:sz w:val="32"/>
          <w:szCs w:val="32"/>
        </w:rPr>
      </w:pPr>
      <w:r>
        <w:rPr>
          <w:rFonts w:ascii="仿宋" w:hAnsi="仿宋" w:eastAsia="仿宋"/>
          <w:bCs/>
          <w:sz w:val="32"/>
          <w:szCs w:val="32"/>
        </w:rPr>
        <w:t>公务用车购置</w:t>
      </w:r>
      <w:r>
        <w:rPr>
          <w:rFonts w:hint="eastAsia" w:ascii="仿宋" w:hAnsi="仿宋" w:eastAsia="仿宋"/>
          <w:bCs/>
          <w:sz w:val="32"/>
          <w:szCs w:val="32"/>
          <w:lang w:val="en-US" w:eastAsia="zh-CN"/>
        </w:rPr>
        <w:t>0</w:t>
      </w:r>
      <w:r>
        <w:rPr>
          <w:rFonts w:ascii="仿宋" w:hAnsi="仿宋" w:eastAsia="仿宋"/>
          <w:bCs/>
          <w:sz w:val="32"/>
          <w:szCs w:val="32"/>
        </w:rPr>
        <w:t>万元,比上年增（减）</w:t>
      </w:r>
      <w:r>
        <w:rPr>
          <w:rFonts w:hint="eastAsia" w:ascii="仿宋" w:hAnsi="仿宋" w:eastAsia="仿宋"/>
          <w:bCs/>
          <w:sz w:val="32"/>
          <w:szCs w:val="32"/>
          <w:lang w:val="en-US" w:eastAsia="zh-CN"/>
        </w:rPr>
        <w:t>0</w:t>
      </w:r>
      <w:r>
        <w:rPr>
          <w:rFonts w:ascii="仿宋" w:hAnsi="仿宋" w:eastAsia="仿宋"/>
          <w:bCs/>
          <w:sz w:val="32"/>
          <w:szCs w:val="32"/>
        </w:rPr>
        <w:t>万元，主要原因是：</w:t>
      </w:r>
      <w:r>
        <w:rPr>
          <w:rFonts w:hint="eastAsia" w:ascii="仿宋" w:hAnsi="仿宋" w:eastAsia="仿宋"/>
          <w:bCs/>
          <w:sz w:val="32"/>
          <w:szCs w:val="32"/>
        </w:rPr>
        <w:t>与上年安排保持一致</w:t>
      </w:r>
      <w:r>
        <w:rPr>
          <w:rFonts w:ascii="仿宋" w:hAnsi="仿宋" w:eastAsia="仿宋"/>
          <w:bCs/>
          <w:sz w:val="32"/>
          <w:szCs w:val="32"/>
        </w:rPr>
        <w:t>。</w:t>
      </w:r>
      <w:r>
        <w:rPr>
          <w:rFonts w:ascii="仿宋" w:hAnsi="仿宋" w:eastAsia="仿宋"/>
          <w:bCs/>
          <w:sz w:val="32"/>
          <w:szCs w:val="32"/>
        </w:rPr>
        <w:fldChar w:fldCharType="begin"/>
      </w:r>
      <w:r>
        <w:rPr>
          <w:rFonts w:ascii="仿宋" w:hAnsi="仿宋" w:eastAsia="仿宋"/>
          <w:bCs/>
          <w:sz w:val="32"/>
          <w:szCs w:val="32"/>
        </w:rPr>
        <w:instrText xml:space="preserve">MERGEFIELD ${page400644146.ds215660413_REP_BGT_T_HC1100002019_DXQ02_ZCSGGZ}</w:instrText>
      </w:r>
      <w:r>
        <w:rPr>
          <w:rFonts w:ascii="仿宋" w:hAnsi="仿宋" w:eastAsia="仿宋"/>
          <w:bCs/>
          <w:sz w:val="32"/>
          <w:szCs w:val="32"/>
        </w:rPr>
        <w:fldChar w:fldCharType="end"/>
      </w:r>
    </w:p>
    <w:p>
      <w:pPr>
        <w:widowControl/>
        <w:shd w:val="clear" w:color="auto" w:fill="FFFFFF"/>
        <w:spacing w:line="640" w:lineRule="atLeast"/>
        <w:jc w:val="both"/>
        <w:rPr>
          <w:rFonts w:ascii="仿宋_GB2312" w:eastAsia="仿宋_GB2312"/>
          <w:b/>
          <w:sz w:val="32"/>
          <w:szCs w:val="30"/>
        </w:rPr>
      </w:pPr>
    </w:p>
    <w:p>
      <w:pPr>
        <w:widowControl/>
        <w:shd w:val="clear" w:color="auto" w:fill="FFFFFF"/>
        <w:spacing w:line="640" w:lineRule="atLeast"/>
        <w:ind w:firstLine="640"/>
        <w:jc w:val="center"/>
        <w:rPr>
          <w:rFonts w:ascii="Arial" w:hAnsi="Arial" w:cs="Arial"/>
          <w:color w:val="333333"/>
          <w:sz w:val="14"/>
          <w:szCs w:val="14"/>
        </w:rPr>
      </w:pPr>
      <w:r>
        <w:rPr>
          <w:rFonts w:hint="eastAsia" w:ascii="仿宋_GB2312" w:eastAsia="仿宋_GB2312"/>
          <w:b/>
          <w:sz w:val="32"/>
          <w:szCs w:val="30"/>
        </w:rPr>
        <w:t>第四部分   名词解释</w:t>
      </w:r>
    </w:p>
    <w:p>
      <w:pPr>
        <w:widowControl/>
        <w:shd w:val="clear" w:color="auto" w:fill="FFFFFF"/>
        <w:spacing w:line="640" w:lineRule="atLeast"/>
        <w:ind w:firstLine="800" w:firstLineChars="250"/>
        <w:jc w:val="left"/>
        <w:rPr>
          <w:rFonts w:ascii="Adobe 仿宋 Std R" w:hAnsi="Adobe 仿宋 Std R" w:eastAsia="Adobe 仿宋 Std R"/>
          <w:sz w:val="32"/>
          <w:szCs w:val="32"/>
        </w:rPr>
      </w:pPr>
      <w:r>
        <w:rPr>
          <w:rFonts w:hint="eastAsia" w:ascii="Adobe 仿宋 Std R" w:hAnsi="Adobe 仿宋 Std R" w:eastAsia="Adobe 仿宋 Std R"/>
          <w:sz w:val="32"/>
          <w:szCs w:val="32"/>
        </w:rPr>
        <w:t>一、收入科目</w:t>
      </w:r>
    </w:p>
    <w:p>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财政拨款：指省级财政当年拨付的资金。</w:t>
      </w:r>
    </w:p>
    <w:p>
      <w:pPr>
        <w:widowControl/>
        <w:numPr>
          <w:ilvl w:val="0"/>
          <w:numId w:val="2"/>
        </w:numPr>
        <w:spacing w:line="600" w:lineRule="exact"/>
        <w:ind w:firstLine="640"/>
        <w:jc w:val="left"/>
        <w:rPr>
          <w:rFonts w:ascii="仿宋_GB2312" w:hAnsi="Times New Roman" w:eastAsia="仿宋_GB2312" w:cs="Times New Roman"/>
          <w:color w:val="000000"/>
          <w:sz w:val="32"/>
          <w:szCs w:val="30"/>
        </w:rPr>
      </w:pPr>
      <w:r>
        <w:rPr>
          <w:rFonts w:hint="eastAsia" w:ascii="仿宋_GB2312" w:hAnsi="Times New Roman" w:eastAsia="仿宋_GB2312" w:cs="Times New Roman"/>
          <w:color w:val="000000"/>
          <w:sz w:val="32"/>
          <w:szCs w:val="30"/>
        </w:rPr>
        <w:t>教育收费资金收入：反映实行专项管理的高中以上学费、住宿费，高校委托培养费，函大、电大、夜大及短训班培训费等教育收费取得的收入。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（三）</w:t>
      </w:r>
      <w:r>
        <w:rPr>
          <w:rFonts w:hint="eastAsia" w:ascii="仿宋_GB2312" w:eastAsia="仿宋_GB2312"/>
          <w:color w:val="000000"/>
          <w:sz w:val="32"/>
          <w:szCs w:val="30"/>
        </w:rPr>
        <w:t>事业收入：指事业</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开展专业业务活动及辅助活动取得的收入。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（四）</w:t>
      </w:r>
      <w:r>
        <w:rPr>
          <w:rFonts w:hint="eastAsia" w:ascii="仿宋_GB2312" w:eastAsia="仿宋_GB2312"/>
          <w:color w:val="000000"/>
          <w:sz w:val="32"/>
          <w:szCs w:val="30"/>
        </w:rPr>
        <w:t>事业</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经营收入：指事业</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在专业业务活动及辅助活动之外开展非独立核算经营活动取得的收入。</w:t>
      </w:r>
    </w:p>
    <w:p>
      <w:pPr>
        <w:widowControl/>
        <w:spacing w:line="580" w:lineRule="exact"/>
        <w:ind w:firstLine="636"/>
        <w:jc w:val="left"/>
        <w:rPr>
          <w:rFonts w:ascii="Adobe 仿宋 Std R" w:hAnsi="Adobe 仿宋 Std R" w:eastAsia="Adobe 仿宋 Std R"/>
          <w:sz w:val="32"/>
          <w:szCs w:val="32"/>
        </w:rPr>
      </w:pPr>
      <w:r>
        <w:rPr>
          <w:rFonts w:hint="eastAsia" w:ascii="仿宋_GB2312" w:eastAsia="仿宋_GB2312"/>
          <w:sz w:val="32"/>
          <w:szCs w:val="30"/>
        </w:rPr>
        <w:t>（</w:t>
      </w:r>
      <w:r>
        <w:rPr>
          <w:rFonts w:hint="eastAsia" w:ascii="Adobe 仿宋 Std R" w:hAnsi="Adobe 仿宋 Std R" w:eastAsia="Adobe 仿宋 Std R"/>
          <w:sz w:val="32"/>
          <w:szCs w:val="32"/>
        </w:rPr>
        <w:t>五）</w:t>
      </w:r>
      <w:r>
        <w:rPr>
          <w:rFonts w:hint="eastAsia" w:ascii="仿宋_GB2312" w:eastAsia="仿宋_GB2312"/>
          <w:color w:val="000000"/>
          <w:sz w:val="32"/>
          <w:szCs w:val="30"/>
        </w:rPr>
        <w:t>附属</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上缴收入：反映事业</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附属的独立核算</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按规定标准或比例缴纳的各项收入。包括附属的事业</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上缴的收入和附属的企业上缴的利润等。</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（六）</w:t>
      </w:r>
      <w:r>
        <w:rPr>
          <w:rFonts w:hint="eastAsia" w:ascii="仿宋_GB2312" w:eastAsia="仿宋_GB2312"/>
          <w:color w:val="000000"/>
          <w:sz w:val="32"/>
          <w:szCs w:val="30"/>
        </w:rPr>
        <w:t>上级补助收入：反映事业</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从主管部门和上级</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取得的非财政补助收入。</w:t>
      </w:r>
    </w:p>
    <w:p>
      <w:pPr>
        <w:widowControl/>
        <w:spacing w:line="600" w:lineRule="exact"/>
        <w:ind w:firstLine="636"/>
        <w:jc w:val="left"/>
        <w:rPr>
          <w:rFonts w:ascii="仿宋_GB2312" w:eastAsia="仿宋_GB2312"/>
          <w:color w:val="000000"/>
          <w:sz w:val="32"/>
          <w:szCs w:val="30"/>
        </w:rPr>
      </w:pPr>
      <w:r>
        <w:rPr>
          <w:rFonts w:hint="eastAsia" w:ascii="Adobe 仿宋 Std R" w:hAnsi="Adobe 仿宋 Std R" w:eastAsia="Adobe 仿宋 Std R"/>
          <w:sz w:val="32"/>
          <w:szCs w:val="32"/>
        </w:rPr>
        <w:t>（七）</w:t>
      </w:r>
      <w:r>
        <w:rPr>
          <w:rFonts w:hint="eastAsia" w:ascii="仿宋_GB2312" w:eastAsia="仿宋_GB2312"/>
          <w:color w:val="000000"/>
          <w:sz w:val="32"/>
          <w:szCs w:val="30"/>
        </w:rPr>
        <w:t>其他收入：指除财政拨款、事业收入、事业</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经营收入等以外的各项收入。</w:t>
      </w:r>
    </w:p>
    <w:p>
      <w:pPr>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（八）</w:t>
      </w:r>
      <w:r>
        <w:rPr>
          <w:rFonts w:hint="eastAsia" w:ascii="仿宋_GB2312" w:eastAsia="仿宋_GB2312"/>
          <w:color w:val="000000"/>
          <w:sz w:val="32"/>
          <w:szCs w:val="30"/>
        </w:rPr>
        <w:t>使用非财政拨款结余：填列历年滚存的非限定用途的非统计财政拨款结余弥补</w:t>
      </w:r>
      <w:r>
        <w:rPr>
          <w:rFonts w:hint="eastAsia" w:ascii="仿宋_GB2312" w:eastAsia="仿宋_GB2312"/>
          <w:color w:val="000000"/>
          <w:sz w:val="32"/>
          <w:szCs w:val="30"/>
          <w:lang w:eastAsia="zh-CN"/>
        </w:rPr>
        <w:t>2024</w:t>
      </w:r>
      <w:r>
        <w:rPr>
          <w:rFonts w:hint="eastAsia" w:ascii="仿宋_GB2312" w:eastAsia="仿宋_GB2312"/>
          <w:color w:val="000000"/>
          <w:sz w:val="32"/>
          <w:szCs w:val="30"/>
        </w:rPr>
        <w:t>年收支差额的数额。</w:t>
      </w:r>
    </w:p>
    <w:p>
      <w:pPr>
        <w:spacing w:line="600" w:lineRule="exact"/>
        <w:ind w:firstLine="640" w:firstLineChars="200"/>
        <w:rPr>
          <w:rFonts w:ascii="仿宋_GB2312" w:eastAsia="仿宋_GB2312"/>
          <w:color w:val="000000"/>
          <w:sz w:val="32"/>
          <w:szCs w:val="30"/>
        </w:rPr>
      </w:pPr>
      <w:r>
        <w:rPr>
          <w:rFonts w:hint="eastAsia" w:ascii="Adobe 仿宋 Std R" w:hAnsi="Adobe 仿宋 Std R" w:eastAsia="Adobe 仿宋 Std R"/>
          <w:sz w:val="32"/>
          <w:szCs w:val="32"/>
        </w:rPr>
        <w:t>（九）</w:t>
      </w:r>
      <w:r>
        <w:rPr>
          <w:rFonts w:hint="eastAsia" w:ascii="仿宋_GB2312" w:eastAsia="仿宋_GB2312"/>
          <w:color w:val="000000"/>
          <w:sz w:val="32"/>
          <w:szCs w:val="30"/>
        </w:rPr>
        <w:t>上年结转和结余：填列202</w:t>
      </w:r>
      <w:r>
        <w:rPr>
          <w:rFonts w:ascii="仿宋_GB2312" w:eastAsia="仿宋_GB2312"/>
          <w:color w:val="000000"/>
          <w:sz w:val="32"/>
          <w:szCs w:val="30"/>
        </w:rPr>
        <w:t>2</w:t>
      </w:r>
      <w:r>
        <w:rPr>
          <w:rFonts w:hint="eastAsia" w:ascii="仿宋_GB2312" w:eastAsia="仿宋_GB2312"/>
          <w:color w:val="000000"/>
          <w:sz w:val="32"/>
          <w:szCs w:val="30"/>
        </w:rPr>
        <w:t>年全部结转和结余的资金数，包括当年结转结余资金和历年滚存结转结余资金。</w:t>
      </w:r>
    </w:p>
    <w:p>
      <w:pPr>
        <w:ind w:firstLine="640" w:firstLineChars="200"/>
        <w:rPr>
          <w:rFonts w:ascii="Adobe 仿宋 Std R" w:hAnsi="Adobe 仿宋 Std R" w:eastAsia="Adobe 仿宋 Std R"/>
          <w:sz w:val="32"/>
          <w:szCs w:val="32"/>
        </w:rPr>
      </w:pPr>
    </w:p>
    <w:p>
      <w:pPr>
        <w:ind w:firstLine="640" w:firstLineChars="200"/>
        <w:rPr>
          <w:rFonts w:ascii="Adobe 仿宋 Std R" w:hAnsi="Adobe 仿宋 Std R" w:eastAsia="Adobe 仿宋 Std R"/>
          <w:sz w:val="32"/>
          <w:szCs w:val="32"/>
        </w:rPr>
      </w:pP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二、支出科目</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项目支出：指在基本支出之外为完成特定行政任务和事业发展目标所发生的支出。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经营支出：指事业</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在专业业务活动及其辅助活动之外开展非独立核算经营活动发生的支出。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）工资福利支出（支出经济分类科目类级）：反映部门开支的在职职工和编制外长期聘用人员的各类劳动报酬，以及为上述人员缴纳的各项社会保险费等。</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）商品和服务支出（支出经济分类科目类级）：反映部门购买商品和服务的支出（不包括用于购置固定资产的支出、战略性和应急储备支出）。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lang w:eastAsia="zh-CN"/>
        </w:rPr>
        <w:t>）对个人和家庭的补助（支出经济分类科目类级）：反映用于对个人和家庭的补助支出。</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其他资本性支出（支出经济分类科目类级）：反映非各级发展与改革部门集中安排的用于购置固定资产、战略性和应急性储备、土地和无形资产，以及构建基础设施、大型修缮和财政支持企业更新改造所发生的支出。</w:t>
      </w:r>
    </w:p>
    <w:p>
      <w:pPr>
        <w:ind w:firstLine="640" w:firstLineChars="200"/>
        <w:rPr>
          <w:rFonts w:ascii="Adobe 仿宋 Std R" w:hAnsi="Adobe 仿宋 Std R" w:eastAsia="Adobe 仿宋 Std R"/>
          <w:sz w:val="32"/>
          <w:szCs w:val="32"/>
        </w:rPr>
      </w:pPr>
      <w:r>
        <w:rPr>
          <w:rFonts w:hint="eastAsia" w:ascii="Adobe 仿宋 Std R" w:hAnsi="Adobe 仿宋 Std R" w:eastAsia="Adobe 仿宋 Std R"/>
          <w:sz w:val="32"/>
          <w:szCs w:val="32"/>
        </w:rPr>
        <w:t>三、相关专业名词</w:t>
      </w:r>
    </w:p>
    <w:p>
      <w:pPr>
        <w:widowControl/>
        <w:spacing w:line="600" w:lineRule="exact"/>
        <w:ind w:firstLine="640" w:firstLineChars="200"/>
        <w:jc w:val="left"/>
        <w:rPr>
          <w:rFonts w:ascii="仿宋_GB2312" w:eastAsia="仿宋_GB2312"/>
          <w:color w:val="000000"/>
          <w:sz w:val="32"/>
          <w:szCs w:val="30"/>
        </w:rPr>
      </w:pPr>
      <w:r>
        <w:rPr>
          <w:rFonts w:hint="eastAsia" w:ascii="仿宋_GB2312" w:eastAsia="仿宋_GB2312"/>
          <w:color w:val="000000"/>
          <w:sz w:val="32"/>
          <w:szCs w:val="30"/>
        </w:rPr>
        <w:t>（一）机关运行费：指用一般公共预算财政拨款安排的为保障行政</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（含参照公务员法管理的事业</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widowControl/>
        <w:spacing w:line="600" w:lineRule="exact"/>
        <w:ind w:firstLine="640" w:firstLineChars="200"/>
        <w:jc w:val="left"/>
        <w:rPr>
          <w:rFonts w:hint="eastAsia" w:ascii="仿宋_GB2312" w:eastAsia="仿宋_GB2312"/>
          <w:color w:val="000000"/>
          <w:sz w:val="32"/>
          <w:szCs w:val="30"/>
        </w:rPr>
      </w:pPr>
      <w:r>
        <w:rPr>
          <w:rFonts w:hint="eastAsia" w:ascii="仿宋_GB2312" w:eastAsia="仿宋_GB2312"/>
          <w:color w:val="000000"/>
          <w:sz w:val="32"/>
          <w:szCs w:val="30"/>
        </w:rPr>
        <w:t>（二）“三公”经费：指用财政拨款安排的因公出国（境）费、公务用车购置及运行维护费和公务接待费。其中，因公出国（境）费反映</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公务出国（境）的国际旅费、国外城市间交通费、住宿费、伙食费、培训费、公杂费等支出；公务用车购置及运行维护费反映</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公务用车车辆购置支出（含车辆购置税、牌照费），按规定保留的公务用车燃料费、维修费、过桥过路费、保险费、安全奖励费 用等支出；公务接待费反映</w:t>
      </w:r>
      <w:r>
        <w:rPr>
          <w:rFonts w:hint="eastAsia" w:ascii="仿宋_GB2312" w:eastAsia="仿宋_GB2312"/>
          <w:color w:val="000000"/>
          <w:sz w:val="32"/>
          <w:szCs w:val="30"/>
          <w:lang w:eastAsia="zh-CN"/>
        </w:rPr>
        <w:t>部门</w:t>
      </w:r>
      <w:r>
        <w:rPr>
          <w:rFonts w:hint="eastAsia" w:ascii="仿宋_GB2312" w:eastAsia="仿宋_GB2312"/>
          <w:color w:val="000000"/>
          <w:sz w:val="32"/>
          <w:szCs w:val="30"/>
        </w:rPr>
        <w:t>按规定开支的各类公务接待（含外宾接待）支出。</w:t>
      </w:r>
    </w:p>
    <w:p>
      <w:pPr>
        <w:widowControl/>
        <w:spacing w:line="600" w:lineRule="exact"/>
        <w:ind w:firstLine="640" w:firstLineChars="200"/>
        <w:jc w:val="left"/>
        <w:rPr>
          <w:rFonts w:hint="default" w:ascii="仿宋_GB2312" w:eastAsia="仿宋_GB2312"/>
          <w:color w:val="FF0000"/>
          <w:sz w:val="32"/>
          <w:szCs w:val="30"/>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dobe 仿宋 Std R">
    <w:altName w:val="仿宋"/>
    <w:panose1 w:val="00000000000000000000"/>
    <w:charset w:val="86"/>
    <w:family w:val="roman"/>
    <w:pitch w:val="default"/>
    <w:sig w:usb0="00000000" w:usb1="00000000" w:usb2="00000016" w:usb3="00000000" w:csb0="00060007"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A2FF38"/>
    <w:multiLevelType w:val="singleLevel"/>
    <w:tmpl w:val="A7A2FF38"/>
    <w:lvl w:ilvl="0" w:tentative="0">
      <w:start w:val="3"/>
      <w:numFmt w:val="decimal"/>
      <w:suff w:val="nothing"/>
      <w:lvlText w:val="%1）"/>
      <w:lvlJc w:val="left"/>
      <w:pPr>
        <w:ind w:left="1122" w:leftChars="0" w:firstLine="0" w:firstLineChars="0"/>
      </w:pPr>
    </w:lvl>
  </w:abstractNum>
  <w:abstractNum w:abstractNumId="1">
    <w:nsid w:val="29F00608"/>
    <w:multiLevelType w:val="singleLevel"/>
    <w:tmpl w:val="29F0060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Y1MTcxYzRlYjNmYzZiMzZmNmFkNzI3MzhkMTFlYzkifQ=="/>
  </w:docVars>
  <w:rsids>
    <w:rsidRoot w:val="00DF43D8"/>
    <w:rsid w:val="000001B2"/>
    <w:rsid w:val="000115C3"/>
    <w:rsid w:val="00014049"/>
    <w:rsid w:val="0001648A"/>
    <w:rsid w:val="00022CB3"/>
    <w:rsid w:val="00031749"/>
    <w:rsid w:val="00041EAA"/>
    <w:rsid w:val="00055F20"/>
    <w:rsid w:val="000630BE"/>
    <w:rsid w:val="0006515E"/>
    <w:rsid w:val="000801EA"/>
    <w:rsid w:val="00085227"/>
    <w:rsid w:val="000927A9"/>
    <w:rsid w:val="000963CD"/>
    <w:rsid w:val="00097B57"/>
    <w:rsid w:val="000A2066"/>
    <w:rsid w:val="000A693E"/>
    <w:rsid w:val="000B4F9E"/>
    <w:rsid w:val="000C6AF7"/>
    <w:rsid w:val="000E1BC2"/>
    <w:rsid w:val="000E6313"/>
    <w:rsid w:val="000F227D"/>
    <w:rsid w:val="000F2E5F"/>
    <w:rsid w:val="000F4BCE"/>
    <w:rsid w:val="00104F58"/>
    <w:rsid w:val="00105A38"/>
    <w:rsid w:val="00117D8C"/>
    <w:rsid w:val="00131F78"/>
    <w:rsid w:val="00143884"/>
    <w:rsid w:val="00144EB3"/>
    <w:rsid w:val="001823EA"/>
    <w:rsid w:val="00186709"/>
    <w:rsid w:val="00192620"/>
    <w:rsid w:val="00193C37"/>
    <w:rsid w:val="001C4ED5"/>
    <w:rsid w:val="001C6F31"/>
    <w:rsid w:val="001D2644"/>
    <w:rsid w:val="001E6FA2"/>
    <w:rsid w:val="001F1DED"/>
    <w:rsid w:val="0021331D"/>
    <w:rsid w:val="00213D4E"/>
    <w:rsid w:val="0022612A"/>
    <w:rsid w:val="00232A32"/>
    <w:rsid w:val="002436CD"/>
    <w:rsid w:val="00251AD0"/>
    <w:rsid w:val="00256522"/>
    <w:rsid w:val="00273EE1"/>
    <w:rsid w:val="00281E28"/>
    <w:rsid w:val="00283C63"/>
    <w:rsid w:val="00284437"/>
    <w:rsid w:val="00296654"/>
    <w:rsid w:val="002A02B4"/>
    <w:rsid w:val="002A1ED6"/>
    <w:rsid w:val="002A45BD"/>
    <w:rsid w:val="002B0263"/>
    <w:rsid w:val="002B128B"/>
    <w:rsid w:val="002B2D42"/>
    <w:rsid w:val="002C2478"/>
    <w:rsid w:val="002D2681"/>
    <w:rsid w:val="002D418E"/>
    <w:rsid w:val="002D497C"/>
    <w:rsid w:val="002E2EE9"/>
    <w:rsid w:val="0030186C"/>
    <w:rsid w:val="003057A1"/>
    <w:rsid w:val="0032092A"/>
    <w:rsid w:val="00334A98"/>
    <w:rsid w:val="003560FC"/>
    <w:rsid w:val="0036119C"/>
    <w:rsid w:val="00380DD1"/>
    <w:rsid w:val="00394DC6"/>
    <w:rsid w:val="003959F5"/>
    <w:rsid w:val="003A2923"/>
    <w:rsid w:val="003B68F4"/>
    <w:rsid w:val="003B76FD"/>
    <w:rsid w:val="003C0BFF"/>
    <w:rsid w:val="003C0D66"/>
    <w:rsid w:val="003C19AF"/>
    <w:rsid w:val="003C7840"/>
    <w:rsid w:val="003D0809"/>
    <w:rsid w:val="00406851"/>
    <w:rsid w:val="004345D9"/>
    <w:rsid w:val="00436836"/>
    <w:rsid w:val="0044016E"/>
    <w:rsid w:val="00446148"/>
    <w:rsid w:val="004535A0"/>
    <w:rsid w:val="004535AC"/>
    <w:rsid w:val="00456869"/>
    <w:rsid w:val="004664AF"/>
    <w:rsid w:val="00472987"/>
    <w:rsid w:val="00480768"/>
    <w:rsid w:val="00495985"/>
    <w:rsid w:val="00496629"/>
    <w:rsid w:val="004A0058"/>
    <w:rsid w:val="004B06B4"/>
    <w:rsid w:val="004D14D4"/>
    <w:rsid w:val="004D2293"/>
    <w:rsid w:val="004D46B3"/>
    <w:rsid w:val="004D6A23"/>
    <w:rsid w:val="004E0577"/>
    <w:rsid w:val="004E5555"/>
    <w:rsid w:val="004F51F3"/>
    <w:rsid w:val="004F5378"/>
    <w:rsid w:val="004F7260"/>
    <w:rsid w:val="005006DE"/>
    <w:rsid w:val="00502AB1"/>
    <w:rsid w:val="00516279"/>
    <w:rsid w:val="0052565B"/>
    <w:rsid w:val="00526265"/>
    <w:rsid w:val="00526CE0"/>
    <w:rsid w:val="00532264"/>
    <w:rsid w:val="00541FE6"/>
    <w:rsid w:val="00544895"/>
    <w:rsid w:val="00553AA6"/>
    <w:rsid w:val="0055670D"/>
    <w:rsid w:val="00571A5D"/>
    <w:rsid w:val="00580BF8"/>
    <w:rsid w:val="005828C8"/>
    <w:rsid w:val="005902D1"/>
    <w:rsid w:val="0059038A"/>
    <w:rsid w:val="005942E5"/>
    <w:rsid w:val="0059672A"/>
    <w:rsid w:val="00596957"/>
    <w:rsid w:val="005A3FD6"/>
    <w:rsid w:val="005C3DDD"/>
    <w:rsid w:val="005D7ACB"/>
    <w:rsid w:val="005F090C"/>
    <w:rsid w:val="005F35BD"/>
    <w:rsid w:val="005F69D4"/>
    <w:rsid w:val="00611FE7"/>
    <w:rsid w:val="006168F7"/>
    <w:rsid w:val="00623A52"/>
    <w:rsid w:val="00631E83"/>
    <w:rsid w:val="00631FA4"/>
    <w:rsid w:val="0063286F"/>
    <w:rsid w:val="00650900"/>
    <w:rsid w:val="00655E8B"/>
    <w:rsid w:val="00660CC3"/>
    <w:rsid w:val="006740FD"/>
    <w:rsid w:val="006833F4"/>
    <w:rsid w:val="006924DA"/>
    <w:rsid w:val="00696646"/>
    <w:rsid w:val="006A1709"/>
    <w:rsid w:val="006B2CA6"/>
    <w:rsid w:val="006C185B"/>
    <w:rsid w:val="006C3868"/>
    <w:rsid w:val="006E25EE"/>
    <w:rsid w:val="006E470E"/>
    <w:rsid w:val="006F20BD"/>
    <w:rsid w:val="00704CAB"/>
    <w:rsid w:val="00723F08"/>
    <w:rsid w:val="007424E0"/>
    <w:rsid w:val="00742D51"/>
    <w:rsid w:val="0075709B"/>
    <w:rsid w:val="007574FE"/>
    <w:rsid w:val="00777795"/>
    <w:rsid w:val="00777962"/>
    <w:rsid w:val="007913DC"/>
    <w:rsid w:val="00792A6C"/>
    <w:rsid w:val="0079393D"/>
    <w:rsid w:val="00796F4F"/>
    <w:rsid w:val="007A4D44"/>
    <w:rsid w:val="007B4314"/>
    <w:rsid w:val="007C27E0"/>
    <w:rsid w:val="007D4ACC"/>
    <w:rsid w:val="007F1616"/>
    <w:rsid w:val="007F5C86"/>
    <w:rsid w:val="007F79A6"/>
    <w:rsid w:val="00804C42"/>
    <w:rsid w:val="00823697"/>
    <w:rsid w:val="00846526"/>
    <w:rsid w:val="008506D9"/>
    <w:rsid w:val="00863898"/>
    <w:rsid w:val="00865CCE"/>
    <w:rsid w:val="00872CE4"/>
    <w:rsid w:val="00875B04"/>
    <w:rsid w:val="00875C3A"/>
    <w:rsid w:val="00876D17"/>
    <w:rsid w:val="00882C91"/>
    <w:rsid w:val="00884FAE"/>
    <w:rsid w:val="00894455"/>
    <w:rsid w:val="008979F6"/>
    <w:rsid w:val="008B30B9"/>
    <w:rsid w:val="008B52E8"/>
    <w:rsid w:val="008C011F"/>
    <w:rsid w:val="008C01B1"/>
    <w:rsid w:val="008C6EEE"/>
    <w:rsid w:val="008E1EFA"/>
    <w:rsid w:val="00902917"/>
    <w:rsid w:val="0091783F"/>
    <w:rsid w:val="0094115F"/>
    <w:rsid w:val="009421D2"/>
    <w:rsid w:val="0094514C"/>
    <w:rsid w:val="00946A59"/>
    <w:rsid w:val="009471C3"/>
    <w:rsid w:val="0095097A"/>
    <w:rsid w:val="009527A7"/>
    <w:rsid w:val="009557AC"/>
    <w:rsid w:val="00956999"/>
    <w:rsid w:val="009619B4"/>
    <w:rsid w:val="00964DCD"/>
    <w:rsid w:val="0097222E"/>
    <w:rsid w:val="00973905"/>
    <w:rsid w:val="0097415C"/>
    <w:rsid w:val="00984ACE"/>
    <w:rsid w:val="009A4624"/>
    <w:rsid w:val="009A7AB9"/>
    <w:rsid w:val="009B4813"/>
    <w:rsid w:val="009C2EBF"/>
    <w:rsid w:val="009E1C45"/>
    <w:rsid w:val="009E1F3F"/>
    <w:rsid w:val="009F72E5"/>
    <w:rsid w:val="00A0455D"/>
    <w:rsid w:val="00A10F16"/>
    <w:rsid w:val="00A2168A"/>
    <w:rsid w:val="00A33186"/>
    <w:rsid w:val="00A345A4"/>
    <w:rsid w:val="00A54282"/>
    <w:rsid w:val="00A55773"/>
    <w:rsid w:val="00A60B4D"/>
    <w:rsid w:val="00A81B89"/>
    <w:rsid w:val="00A81BA2"/>
    <w:rsid w:val="00AA4301"/>
    <w:rsid w:val="00AB4B24"/>
    <w:rsid w:val="00AB656D"/>
    <w:rsid w:val="00AB7307"/>
    <w:rsid w:val="00AC370A"/>
    <w:rsid w:val="00AD40D5"/>
    <w:rsid w:val="00AE09D7"/>
    <w:rsid w:val="00AF095D"/>
    <w:rsid w:val="00AF3859"/>
    <w:rsid w:val="00AF57C9"/>
    <w:rsid w:val="00AF62CD"/>
    <w:rsid w:val="00B128C8"/>
    <w:rsid w:val="00B15E09"/>
    <w:rsid w:val="00B169A7"/>
    <w:rsid w:val="00B348A8"/>
    <w:rsid w:val="00B5453F"/>
    <w:rsid w:val="00B619F8"/>
    <w:rsid w:val="00B6242B"/>
    <w:rsid w:val="00B71EBE"/>
    <w:rsid w:val="00B82840"/>
    <w:rsid w:val="00BA572C"/>
    <w:rsid w:val="00BB676A"/>
    <w:rsid w:val="00C03AFB"/>
    <w:rsid w:val="00C33157"/>
    <w:rsid w:val="00C35830"/>
    <w:rsid w:val="00C474E4"/>
    <w:rsid w:val="00C608F5"/>
    <w:rsid w:val="00C61B8F"/>
    <w:rsid w:val="00C644A7"/>
    <w:rsid w:val="00C771B3"/>
    <w:rsid w:val="00C803DA"/>
    <w:rsid w:val="00C82CA3"/>
    <w:rsid w:val="00CC076E"/>
    <w:rsid w:val="00CC1B30"/>
    <w:rsid w:val="00CC4504"/>
    <w:rsid w:val="00CC4FF5"/>
    <w:rsid w:val="00CC517F"/>
    <w:rsid w:val="00CD0083"/>
    <w:rsid w:val="00CD517A"/>
    <w:rsid w:val="00CE1A2B"/>
    <w:rsid w:val="00CE6F1B"/>
    <w:rsid w:val="00CE7185"/>
    <w:rsid w:val="00CF0A52"/>
    <w:rsid w:val="00D00272"/>
    <w:rsid w:val="00D01624"/>
    <w:rsid w:val="00D11449"/>
    <w:rsid w:val="00D14B5F"/>
    <w:rsid w:val="00D17D0A"/>
    <w:rsid w:val="00D20C6C"/>
    <w:rsid w:val="00D23489"/>
    <w:rsid w:val="00D3381E"/>
    <w:rsid w:val="00D36173"/>
    <w:rsid w:val="00D41219"/>
    <w:rsid w:val="00D524EE"/>
    <w:rsid w:val="00D666BC"/>
    <w:rsid w:val="00D678E3"/>
    <w:rsid w:val="00D86F52"/>
    <w:rsid w:val="00DA3C2B"/>
    <w:rsid w:val="00DD15FE"/>
    <w:rsid w:val="00DE2065"/>
    <w:rsid w:val="00DE20E0"/>
    <w:rsid w:val="00DE5904"/>
    <w:rsid w:val="00DE6773"/>
    <w:rsid w:val="00DF29E5"/>
    <w:rsid w:val="00DF2E83"/>
    <w:rsid w:val="00DF43D8"/>
    <w:rsid w:val="00E01C5E"/>
    <w:rsid w:val="00E04E74"/>
    <w:rsid w:val="00E11187"/>
    <w:rsid w:val="00E147FF"/>
    <w:rsid w:val="00E17924"/>
    <w:rsid w:val="00E17B11"/>
    <w:rsid w:val="00E23D75"/>
    <w:rsid w:val="00E32B10"/>
    <w:rsid w:val="00E34083"/>
    <w:rsid w:val="00E503CC"/>
    <w:rsid w:val="00E5794A"/>
    <w:rsid w:val="00E60E90"/>
    <w:rsid w:val="00E70025"/>
    <w:rsid w:val="00E83029"/>
    <w:rsid w:val="00E9213F"/>
    <w:rsid w:val="00E9293D"/>
    <w:rsid w:val="00E92A8B"/>
    <w:rsid w:val="00E97D8C"/>
    <w:rsid w:val="00EA3654"/>
    <w:rsid w:val="00EA36FC"/>
    <w:rsid w:val="00EB1DF2"/>
    <w:rsid w:val="00EB5768"/>
    <w:rsid w:val="00EB656D"/>
    <w:rsid w:val="00EB6777"/>
    <w:rsid w:val="00EC3DDF"/>
    <w:rsid w:val="00ED0D2B"/>
    <w:rsid w:val="00EE6568"/>
    <w:rsid w:val="00F01B58"/>
    <w:rsid w:val="00F11FE4"/>
    <w:rsid w:val="00F132AE"/>
    <w:rsid w:val="00F2583E"/>
    <w:rsid w:val="00F32E83"/>
    <w:rsid w:val="00F95E5A"/>
    <w:rsid w:val="00F975EB"/>
    <w:rsid w:val="00FA278B"/>
    <w:rsid w:val="00FA354D"/>
    <w:rsid w:val="00FA3B89"/>
    <w:rsid w:val="00FB1979"/>
    <w:rsid w:val="00FD29E0"/>
    <w:rsid w:val="00FD5EC9"/>
    <w:rsid w:val="00FE0E90"/>
    <w:rsid w:val="00FE32CC"/>
    <w:rsid w:val="00FF60EC"/>
    <w:rsid w:val="00FF6368"/>
    <w:rsid w:val="00FF7FED"/>
    <w:rsid w:val="02263797"/>
    <w:rsid w:val="05156D7B"/>
    <w:rsid w:val="065D1E24"/>
    <w:rsid w:val="067A6028"/>
    <w:rsid w:val="068F47B3"/>
    <w:rsid w:val="08EC3843"/>
    <w:rsid w:val="0A0925FF"/>
    <w:rsid w:val="0A0E391B"/>
    <w:rsid w:val="0C97247A"/>
    <w:rsid w:val="0D1A7920"/>
    <w:rsid w:val="0D2269B3"/>
    <w:rsid w:val="0DB3098E"/>
    <w:rsid w:val="13FB007C"/>
    <w:rsid w:val="16B036C0"/>
    <w:rsid w:val="183014F7"/>
    <w:rsid w:val="18D66ADC"/>
    <w:rsid w:val="1A705E7F"/>
    <w:rsid w:val="1E491A3B"/>
    <w:rsid w:val="1F1F7406"/>
    <w:rsid w:val="206D0602"/>
    <w:rsid w:val="22430342"/>
    <w:rsid w:val="23977FB1"/>
    <w:rsid w:val="245C3447"/>
    <w:rsid w:val="24B622A7"/>
    <w:rsid w:val="25B931E9"/>
    <w:rsid w:val="28263441"/>
    <w:rsid w:val="2828673B"/>
    <w:rsid w:val="290B705B"/>
    <w:rsid w:val="29981D60"/>
    <w:rsid w:val="2B2339AC"/>
    <w:rsid w:val="2C57797E"/>
    <w:rsid w:val="2C7655D7"/>
    <w:rsid w:val="2FE51689"/>
    <w:rsid w:val="304075B1"/>
    <w:rsid w:val="31931AC3"/>
    <w:rsid w:val="3328400E"/>
    <w:rsid w:val="351512FA"/>
    <w:rsid w:val="35A26038"/>
    <w:rsid w:val="363167A7"/>
    <w:rsid w:val="39A3581F"/>
    <w:rsid w:val="3A841EE9"/>
    <w:rsid w:val="3A9F1A72"/>
    <w:rsid w:val="3ACF1B11"/>
    <w:rsid w:val="3B7D1841"/>
    <w:rsid w:val="3BA35A87"/>
    <w:rsid w:val="3BA6547C"/>
    <w:rsid w:val="3F383632"/>
    <w:rsid w:val="3FF84E58"/>
    <w:rsid w:val="4052753A"/>
    <w:rsid w:val="42C03457"/>
    <w:rsid w:val="42DC038C"/>
    <w:rsid w:val="45D833CA"/>
    <w:rsid w:val="464E5AFF"/>
    <w:rsid w:val="4B8546EB"/>
    <w:rsid w:val="4DB628F2"/>
    <w:rsid w:val="4DF27229"/>
    <w:rsid w:val="4E0D4F31"/>
    <w:rsid w:val="4EFF051F"/>
    <w:rsid w:val="528E6F80"/>
    <w:rsid w:val="53516268"/>
    <w:rsid w:val="55924F68"/>
    <w:rsid w:val="55EE43AE"/>
    <w:rsid w:val="56C47F55"/>
    <w:rsid w:val="594C3F96"/>
    <w:rsid w:val="5D827B4D"/>
    <w:rsid w:val="5EA31F07"/>
    <w:rsid w:val="5F193B70"/>
    <w:rsid w:val="61E31A71"/>
    <w:rsid w:val="62283DE4"/>
    <w:rsid w:val="63310780"/>
    <w:rsid w:val="63E33020"/>
    <w:rsid w:val="656229B9"/>
    <w:rsid w:val="658856FB"/>
    <w:rsid w:val="67DC7D34"/>
    <w:rsid w:val="68E97589"/>
    <w:rsid w:val="6BE248E5"/>
    <w:rsid w:val="6CCB135B"/>
    <w:rsid w:val="6EAF555B"/>
    <w:rsid w:val="6EDB6140"/>
    <w:rsid w:val="6F2C7111"/>
    <w:rsid w:val="714A36AC"/>
    <w:rsid w:val="72746F20"/>
    <w:rsid w:val="73543105"/>
    <w:rsid w:val="73A85115"/>
    <w:rsid w:val="759E1500"/>
    <w:rsid w:val="7667587C"/>
    <w:rsid w:val="77995701"/>
    <w:rsid w:val="77A0075B"/>
    <w:rsid w:val="7977343E"/>
    <w:rsid w:val="7C1C38B8"/>
    <w:rsid w:val="7D1C2D3E"/>
    <w:rsid w:val="7EAD5634"/>
    <w:rsid w:val="7FB747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99"/>
    <w:rPr>
      <w:rFonts w:ascii="Times New Roman" w:hAnsi="Times New Roman" w:cs="Times New Roman"/>
      <w:sz w:val="32"/>
      <w:szCs w:val="32"/>
    </w:rPr>
  </w:style>
  <w:style w:type="paragraph" w:styleId="3">
    <w:name w:val="toc 5"/>
    <w:basedOn w:val="1"/>
    <w:next w:val="1"/>
    <w:qFormat/>
    <w:uiPriority w:val="0"/>
    <w:pPr>
      <w:widowControl w:val="0"/>
      <w:ind w:left="1680"/>
      <w:jc w:val="both"/>
    </w:pPr>
    <w:rPr>
      <w:rFonts w:ascii="Times New Roman" w:hAnsi="Times New Roman" w:eastAsia="宋体" w:cs="Times New Roman"/>
      <w:kern w:val="2"/>
      <w:sz w:val="21"/>
      <w:szCs w:val="24"/>
      <w:lang w:val="en-US" w:eastAsia="zh-CN" w:bidi="ar-SA"/>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basedOn w:val="7"/>
    <w:qFormat/>
    <w:uiPriority w:val="0"/>
    <w:rPr>
      <w:color w:val="0000FF"/>
      <w:u w:val="single"/>
    </w:rPr>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character" w:customStyle="1" w:styleId="11">
    <w:name w:val="row_tree_level_3"/>
    <w:basedOn w:val="7"/>
    <w:qFormat/>
    <w:uiPriority w:val="0"/>
  </w:style>
  <w:style w:type="character" w:customStyle="1" w:styleId="12">
    <w:name w:val="row_tree_level_4"/>
    <w:basedOn w:val="7"/>
    <w:qFormat/>
    <w:uiPriority w:val="0"/>
  </w:style>
  <w:style w:type="paragraph" w:customStyle="1" w:styleId="13">
    <w:name w:val="p0"/>
    <w:basedOn w:val="1"/>
    <w:qFormat/>
    <w:uiPriority w:val="0"/>
    <w:pPr>
      <w:widowControl/>
    </w:pPr>
    <w:rPr>
      <w:rFonts w:ascii="Times New Roman" w:hAnsi="Times New Roman" w:eastAsia="宋体" w:cs="Times New Roman"/>
      <w:kern w:val="0"/>
      <w:szCs w:val="21"/>
    </w:rPr>
  </w:style>
  <w:style w:type="character" w:customStyle="1" w:styleId="14">
    <w:name w:val="15"/>
    <w:basedOn w:val="7"/>
    <w:qFormat/>
    <w:uiPriority w:val="0"/>
    <w:rPr>
      <w:rFonts w:hint="default" w:ascii="Times New Roman" w:hAnsi="Times New Roman"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4672</Words>
  <Characters>5038</Characters>
  <Lines>53</Lines>
  <Paragraphs>15</Paragraphs>
  <TotalTime>2</TotalTime>
  <ScaleCrop>false</ScaleCrop>
  <LinksUpToDate>false</LinksUpToDate>
  <CharactersWithSpaces>5153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2015-04-23T05:26:00Z</dcterms:created>
  <dc:creator>NTKO</dc:creator>
  <cp:lastModifiedBy>Administrator</cp:lastModifiedBy>
  <dcterms:modified xsi:type="dcterms:W3CDTF">2024-02-06T03:08:37Z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71ECD1639C7F45DE85E3DE8D80F2018C</vt:lpwstr>
  </property>
</Properties>
</file>