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808EA7">
      <w:pPr>
        <w:widowControl/>
        <w:spacing w:line="520" w:lineRule="atLeast"/>
        <w:jc w:val="center"/>
        <w:rPr>
          <w:rFonts w:ascii="黑体" w:hAnsi="黑体" w:eastAsia="黑体" w:cs="Times New Roman"/>
          <w:b/>
          <w:bCs/>
          <w:color w:val="auto"/>
          <w:kern w:val="0"/>
          <w:sz w:val="44"/>
          <w:szCs w:val="44"/>
        </w:rPr>
      </w:pPr>
      <w:r>
        <w:rPr>
          <w:rFonts w:hint="eastAsia" w:ascii="黑体" w:hAnsi="黑体" w:eastAsia="黑体" w:cs="Times New Roman"/>
          <w:b/>
          <w:bCs/>
          <w:color w:val="auto"/>
          <w:kern w:val="0"/>
          <w:sz w:val="44"/>
          <w:szCs w:val="44"/>
          <w:lang w:val="en-US" w:eastAsia="zh-CN"/>
        </w:rPr>
        <w:t>庐山市人大</w:t>
      </w:r>
      <w:r>
        <w:rPr>
          <w:rFonts w:hint="eastAsia" w:ascii="黑体" w:hAnsi="黑体" w:eastAsia="黑体" w:cs="Times New Roman"/>
          <w:b/>
          <w:bCs/>
          <w:color w:val="auto"/>
          <w:kern w:val="0"/>
          <w:sz w:val="44"/>
          <w:szCs w:val="44"/>
        </w:rPr>
        <w:t>202</w:t>
      </w:r>
      <w:r>
        <w:rPr>
          <w:rFonts w:hint="eastAsia" w:ascii="黑体" w:hAnsi="黑体" w:eastAsia="黑体" w:cs="Times New Roman"/>
          <w:b/>
          <w:bCs/>
          <w:color w:val="auto"/>
          <w:kern w:val="0"/>
          <w:sz w:val="44"/>
          <w:szCs w:val="44"/>
          <w:lang w:val="en-US" w:eastAsia="zh-CN"/>
        </w:rPr>
        <w:t>4</w:t>
      </w:r>
      <w:r>
        <w:rPr>
          <w:rFonts w:hint="eastAsia" w:ascii="黑体" w:hAnsi="黑体" w:eastAsia="黑体" w:cs="Times New Roman"/>
          <w:b/>
          <w:bCs/>
          <w:color w:val="auto"/>
          <w:kern w:val="0"/>
          <w:sz w:val="44"/>
          <w:szCs w:val="44"/>
        </w:rPr>
        <w:t>年单位预算</w:t>
      </w:r>
    </w:p>
    <w:p w14:paraId="36C58595">
      <w:pPr>
        <w:pStyle w:val="13"/>
        <w:spacing w:line="600" w:lineRule="atLeast"/>
        <w:jc w:val="center"/>
        <w:rPr>
          <w:rFonts w:ascii="黑体" w:hAnsi="黑体" w:eastAsia="黑体"/>
          <w:color w:val="auto"/>
          <w:sz w:val="32"/>
          <w:szCs w:val="32"/>
        </w:rPr>
      </w:pPr>
    </w:p>
    <w:p w14:paraId="77C25698">
      <w:pPr>
        <w:pStyle w:val="13"/>
        <w:spacing w:line="600" w:lineRule="atLeast"/>
        <w:jc w:val="center"/>
        <w:rPr>
          <w:rFonts w:ascii="黑体" w:hAnsi="黑体" w:eastAsia="黑体"/>
          <w:color w:val="auto"/>
          <w:sz w:val="32"/>
          <w:szCs w:val="32"/>
        </w:rPr>
      </w:pPr>
      <w:r>
        <w:rPr>
          <w:rFonts w:hint="eastAsia" w:ascii="黑体" w:hAnsi="黑体" w:eastAsia="黑体"/>
          <w:color w:val="auto"/>
          <w:sz w:val="32"/>
          <w:szCs w:val="32"/>
        </w:rPr>
        <w:t>目    录</w:t>
      </w:r>
    </w:p>
    <w:p w14:paraId="479AA67C">
      <w:pPr>
        <w:pStyle w:val="13"/>
        <w:rPr>
          <w:rFonts w:ascii="宋体" w:hAnsi="宋体"/>
          <w:color w:val="auto"/>
        </w:rPr>
      </w:pPr>
    </w:p>
    <w:p w14:paraId="14981347">
      <w:pPr>
        <w:pStyle w:val="13"/>
        <w:tabs>
          <w:tab w:val="right" w:pos="8306"/>
        </w:tabs>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第一部分  </w:t>
      </w:r>
      <w:r>
        <w:rPr>
          <w:rFonts w:hint="eastAsia" w:ascii="仿宋_GB2312" w:eastAsia="仿宋_GB2312"/>
          <w:b/>
          <w:bCs/>
          <w:color w:val="auto"/>
          <w:sz w:val="32"/>
          <w:szCs w:val="32"/>
          <w:lang w:val="en-US" w:eastAsia="zh-CN"/>
        </w:rPr>
        <w:t>庐山市人大常委会</w:t>
      </w:r>
      <w:r>
        <w:rPr>
          <w:rFonts w:hint="eastAsia" w:ascii="仿宋_GB2312" w:eastAsia="仿宋_GB2312"/>
          <w:b/>
          <w:bCs/>
          <w:color w:val="auto"/>
          <w:sz w:val="32"/>
          <w:szCs w:val="32"/>
        </w:rPr>
        <w:t>概况</w:t>
      </w:r>
      <w:r>
        <w:rPr>
          <w:rFonts w:ascii="仿宋_GB2312" w:eastAsia="仿宋_GB2312"/>
          <w:b/>
          <w:bCs/>
          <w:color w:val="auto"/>
          <w:sz w:val="32"/>
          <w:szCs w:val="32"/>
        </w:rPr>
        <w:tab/>
      </w:r>
    </w:p>
    <w:p w14:paraId="2963178C">
      <w:pPr>
        <w:pStyle w:val="13"/>
        <w:spacing w:line="600" w:lineRule="atLeast"/>
        <w:ind w:firstLine="1120" w:firstLineChars="35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 xml:space="preserve"> </w:t>
      </w:r>
      <w:r>
        <w:rPr>
          <w:rFonts w:ascii="Adobe 仿宋 Std R" w:hAnsi="Adobe 仿宋 Std R" w:eastAsia="Adobe 仿宋 Std R" w:cstheme="minorBidi"/>
          <w:color w:val="auto"/>
          <w:kern w:val="2"/>
          <w:sz w:val="32"/>
          <w:szCs w:val="30"/>
        </w:rPr>
        <w:t>一、</w:t>
      </w:r>
      <w:r>
        <w:rPr>
          <w:rFonts w:hint="eastAsia" w:ascii="Adobe 仿宋 Std R" w:hAnsi="Adobe 仿宋 Std R" w:eastAsia="Adobe 仿宋 Std R" w:cstheme="minorBidi"/>
          <w:color w:val="auto"/>
          <w:kern w:val="2"/>
          <w:sz w:val="32"/>
          <w:szCs w:val="30"/>
        </w:rPr>
        <w:t>单位</w:t>
      </w:r>
      <w:r>
        <w:rPr>
          <w:rFonts w:ascii="Adobe 仿宋 Std R" w:hAnsi="Adobe 仿宋 Std R" w:eastAsia="Adobe 仿宋 Std R" w:cstheme="minorBidi"/>
          <w:color w:val="auto"/>
          <w:kern w:val="2"/>
          <w:sz w:val="32"/>
          <w:szCs w:val="30"/>
        </w:rPr>
        <w:t>主要职责</w:t>
      </w:r>
    </w:p>
    <w:p w14:paraId="4DD46AB8">
      <w:pPr>
        <w:pStyle w:val="13"/>
        <w:spacing w:line="600" w:lineRule="atLeast"/>
        <w:ind w:firstLine="1280" w:firstLineChars="40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二、</w:t>
      </w:r>
      <w:r>
        <w:rPr>
          <w:rFonts w:hint="eastAsia" w:ascii="Adobe 仿宋 Std R" w:hAnsi="Adobe 仿宋 Std R" w:eastAsia="Adobe 仿宋 Std R" w:cstheme="minorBidi"/>
          <w:color w:val="auto"/>
          <w:kern w:val="2"/>
          <w:sz w:val="32"/>
          <w:szCs w:val="30"/>
        </w:rPr>
        <w:t>机构设置及人员情况</w:t>
      </w:r>
    </w:p>
    <w:p w14:paraId="4FC1795A">
      <w:pPr>
        <w:pStyle w:val="13"/>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第二部分  </w:t>
      </w:r>
      <w:r>
        <w:rPr>
          <w:rFonts w:hint="eastAsia" w:ascii="仿宋_GB2312" w:eastAsia="仿宋_GB2312"/>
          <w:b/>
          <w:bCs/>
          <w:color w:val="auto"/>
          <w:sz w:val="32"/>
          <w:szCs w:val="32"/>
          <w:lang w:val="en-US" w:eastAsia="zh-CN"/>
        </w:rPr>
        <w:t>庐山市人大常委会</w:t>
      </w:r>
      <w:r>
        <w:rPr>
          <w:rFonts w:hint="eastAsia" w:ascii="仿宋_GB2312" w:eastAsia="仿宋_GB2312"/>
          <w:b/>
          <w:bCs/>
          <w:color w:val="auto"/>
          <w:sz w:val="32"/>
          <w:szCs w:val="32"/>
        </w:rPr>
        <w:t>202</w:t>
      </w:r>
      <w:r>
        <w:rPr>
          <w:rFonts w:hint="eastAsia" w:ascii="仿宋_GB2312" w:eastAsia="仿宋_GB2312"/>
          <w:b/>
          <w:bCs/>
          <w:color w:val="auto"/>
          <w:sz w:val="32"/>
          <w:szCs w:val="32"/>
          <w:lang w:val="en-US" w:eastAsia="zh-CN"/>
        </w:rPr>
        <w:t>4</w:t>
      </w:r>
      <w:r>
        <w:rPr>
          <w:rFonts w:hint="eastAsia" w:ascii="仿宋_GB2312" w:eastAsia="仿宋_GB2312"/>
          <w:b/>
          <w:bCs/>
          <w:color w:val="auto"/>
          <w:sz w:val="32"/>
          <w:szCs w:val="32"/>
        </w:rPr>
        <w:t>年单位预算表</w:t>
      </w:r>
    </w:p>
    <w:p w14:paraId="5EE38D26">
      <w:pPr>
        <w:pStyle w:val="13"/>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一、《收支预算总表》</w:t>
      </w:r>
    </w:p>
    <w:p w14:paraId="41EBED7D">
      <w:pPr>
        <w:pStyle w:val="13"/>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二、《</w:t>
      </w:r>
      <w:r>
        <w:rPr>
          <w:rFonts w:hint="eastAsia" w:ascii="Adobe 仿宋 Std R" w:hAnsi="Adobe 仿宋 Std R" w:eastAsia="Adobe 仿宋 Std R" w:cstheme="minorBidi"/>
          <w:color w:val="auto"/>
          <w:kern w:val="2"/>
          <w:sz w:val="32"/>
          <w:szCs w:val="30"/>
        </w:rPr>
        <w:t>单位</w:t>
      </w:r>
      <w:r>
        <w:rPr>
          <w:rFonts w:ascii="Adobe 仿宋 Std R" w:hAnsi="Adobe 仿宋 Std R" w:eastAsia="Adobe 仿宋 Std R" w:cstheme="minorBidi"/>
          <w:color w:val="auto"/>
          <w:kern w:val="2"/>
          <w:sz w:val="32"/>
          <w:szCs w:val="30"/>
        </w:rPr>
        <w:t>收入总表》</w:t>
      </w:r>
    </w:p>
    <w:p w14:paraId="31E28CB7">
      <w:pPr>
        <w:pStyle w:val="13"/>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三、《</w:t>
      </w:r>
      <w:r>
        <w:rPr>
          <w:rFonts w:hint="eastAsia" w:ascii="Adobe 仿宋 Std R" w:hAnsi="Adobe 仿宋 Std R" w:eastAsia="Adobe 仿宋 Std R" w:cstheme="minorBidi"/>
          <w:color w:val="auto"/>
          <w:kern w:val="2"/>
          <w:sz w:val="32"/>
          <w:szCs w:val="30"/>
        </w:rPr>
        <w:t>单位</w:t>
      </w:r>
      <w:r>
        <w:rPr>
          <w:rFonts w:ascii="Adobe 仿宋 Std R" w:hAnsi="Adobe 仿宋 Std R" w:eastAsia="Adobe 仿宋 Std R" w:cstheme="minorBidi"/>
          <w:color w:val="auto"/>
          <w:kern w:val="2"/>
          <w:sz w:val="32"/>
          <w:szCs w:val="30"/>
        </w:rPr>
        <w:t>支出总表》</w:t>
      </w:r>
    </w:p>
    <w:p w14:paraId="1037936F">
      <w:pPr>
        <w:pStyle w:val="13"/>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四、《财政拨款收支总表》</w:t>
      </w:r>
    </w:p>
    <w:p w14:paraId="4388765E">
      <w:pPr>
        <w:pStyle w:val="13"/>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五、《一般公共预算支出表》</w:t>
      </w:r>
    </w:p>
    <w:p w14:paraId="5FDBA632">
      <w:pPr>
        <w:pStyle w:val="13"/>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六、《一般公共预算基本支出表》</w:t>
      </w:r>
    </w:p>
    <w:p w14:paraId="28F4B4C4">
      <w:pPr>
        <w:pStyle w:val="13"/>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七、《财政拨款“三公”经费支出表》</w:t>
      </w:r>
    </w:p>
    <w:p w14:paraId="1FDD523A">
      <w:pPr>
        <w:pStyle w:val="13"/>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八、《政府性基金预算支出表》</w:t>
      </w:r>
    </w:p>
    <w:p w14:paraId="0A6FE596">
      <w:pPr>
        <w:pStyle w:val="13"/>
        <w:tabs>
          <w:tab w:val="left" w:pos="6546"/>
        </w:tabs>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九、《</w:t>
      </w:r>
      <w:r>
        <w:rPr>
          <w:rFonts w:hint="eastAsia" w:ascii="Adobe 仿宋 Std R" w:hAnsi="Adobe 仿宋 Std R" w:eastAsia="Adobe 仿宋 Std R" w:cstheme="minorBidi"/>
          <w:color w:val="auto"/>
          <w:kern w:val="2"/>
          <w:sz w:val="32"/>
          <w:szCs w:val="30"/>
        </w:rPr>
        <w:t>国有资本经营</w:t>
      </w:r>
      <w:r>
        <w:rPr>
          <w:rFonts w:ascii="Adobe 仿宋 Std R" w:hAnsi="Adobe 仿宋 Std R" w:eastAsia="Adobe 仿宋 Std R" w:cstheme="minorBidi"/>
          <w:color w:val="auto"/>
          <w:kern w:val="2"/>
          <w:sz w:val="32"/>
          <w:szCs w:val="30"/>
        </w:rPr>
        <w:t>预算支出表》</w:t>
      </w:r>
      <w:r>
        <w:rPr>
          <w:rFonts w:hint="eastAsia" w:ascii="Adobe 仿宋 Std R" w:hAnsi="Adobe 仿宋 Std R" w:eastAsia="Adobe 仿宋 Std R" w:cstheme="minorBidi"/>
          <w:color w:val="auto"/>
          <w:kern w:val="2"/>
          <w:sz w:val="32"/>
          <w:szCs w:val="30"/>
        </w:rPr>
        <w:tab/>
      </w:r>
    </w:p>
    <w:p w14:paraId="07F74E5F">
      <w:pPr>
        <w:pStyle w:val="13"/>
        <w:tabs>
          <w:tab w:val="left" w:pos="6546"/>
        </w:tabs>
        <w:spacing w:line="600" w:lineRule="atLeast"/>
        <w:ind w:firstLine="128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十、</w:t>
      </w:r>
      <w:r>
        <w:rPr>
          <w:rFonts w:ascii="Adobe 仿宋 Std R" w:hAnsi="Adobe 仿宋 Std R" w:eastAsia="Adobe 仿宋 Std R" w:cstheme="minorBidi"/>
          <w:color w:val="auto"/>
          <w:kern w:val="2"/>
          <w:sz w:val="32"/>
          <w:szCs w:val="30"/>
        </w:rPr>
        <w:t>《</w:t>
      </w:r>
      <w:r>
        <w:rPr>
          <w:rFonts w:hint="eastAsia" w:ascii="Adobe 仿宋 Std R" w:hAnsi="Adobe 仿宋 Std R" w:eastAsia="Adobe 仿宋 Std R" w:cstheme="minorBidi"/>
          <w:color w:val="auto"/>
          <w:kern w:val="2"/>
          <w:sz w:val="32"/>
          <w:szCs w:val="30"/>
        </w:rPr>
        <w:t>项目绩效目标表</w:t>
      </w:r>
      <w:r>
        <w:rPr>
          <w:rFonts w:ascii="Adobe 仿宋 Std R" w:hAnsi="Adobe 仿宋 Std R" w:eastAsia="Adobe 仿宋 Std R" w:cstheme="minorBidi"/>
          <w:color w:val="auto"/>
          <w:kern w:val="2"/>
          <w:sz w:val="32"/>
          <w:szCs w:val="30"/>
        </w:rPr>
        <w:t>》</w:t>
      </w:r>
    </w:p>
    <w:p w14:paraId="2EE2E782">
      <w:pPr>
        <w:pStyle w:val="13"/>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第三部分 </w:t>
      </w:r>
      <w:r>
        <w:rPr>
          <w:rFonts w:hint="eastAsia" w:ascii="仿宋_GB2312" w:eastAsia="仿宋_GB2312"/>
          <w:b/>
          <w:bCs/>
          <w:color w:val="auto"/>
          <w:sz w:val="32"/>
          <w:szCs w:val="32"/>
          <w:lang w:val="en-US" w:eastAsia="zh-CN"/>
        </w:rPr>
        <w:t>庐山市人大常委会</w:t>
      </w:r>
      <w:r>
        <w:rPr>
          <w:rFonts w:hint="eastAsia" w:ascii="仿宋_GB2312" w:eastAsia="仿宋_GB2312"/>
          <w:b/>
          <w:bCs/>
          <w:color w:val="auto"/>
          <w:sz w:val="32"/>
          <w:szCs w:val="32"/>
        </w:rPr>
        <w:t>202</w:t>
      </w:r>
      <w:r>
        <w:rPr>
          <w:rFonts w:hint="eastAsia" w:ascii="仿宋_GB2312" w:eastAsia="仿宋_GB2312"/>
          <w:b/>
          <w:bCs/>
          <w:color w:val="auto"/>
          <w:sz w:val="32"/>
          <w:szCs w:val="32"/>
          <w:lang w:val="en-US" w:eastAsia="zh-CN"/>
        </w:rPr>
        <w:t>4</w:t>
      </w:r>
      <w:r>
        <w:rPr>
          <w:rFonts w:hint="eastAsia" w:ascii="仿宋_GB2312" w:eastAsia="仿宋_GB2312"/>
          <w:b/>
          <w:bCs/>
          <w:color w:val="auto"/>
          <w:sz w:val="32"/>
          <w:szCs w:val="32"/>
        </w:rPr>
        <w:t>年单位预算情况说明</w:t>
      </w:r>
    </w:p>
    <w:p w14:paraId="22AA165A">
      <w:pPr>
        <w:pStyle w:val="13"/>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一、202</w:t>
      </w:r>
      <w:r>
        <w:rPr>
          <w:rFonts w:hint="eastAsia" w:ascii="Adobe 仿宋 Std R" w:hAnsi="Adobe 仿宋 Std R" w:eastAsia="Adobe 仿宋 Std R" w:cstheme="minorBidi"/>
          <w:color w:val="auto"/>
          <w:kern w:val="2"/>
          <w:sz w:val="32"/>
          <w:szCs w:val="30"/>
          <w:lang w:val="en-US" w:eastAsia="zh-CN"/>
        </w:rPr>
        <w:t>4</w:t>
      </w:r>
      <w:r>
        <w:rPr>
          <w:rFonts w:ascii="Adobe 仿宋 Std R" w:hAnsi="Adobe 仿宋 Std R" w:eastAsia="Adobe 仿宋 Std R" w:cstheme="minorBidi"/>
          <w:color w:val="auto"/>
          <w:kern w:val="2"/>
          <w:sz w:val="32"/>
          <w:szCs w:val="30"/>
        </w:rPr>
        <w:t>年</w:t>
      </w:r>
      <w:r>
        <w:rPr>
          <w:rFonts w:hint="eastAsia" w:ascii="Adobe 仿宋 Std R" w:hAnsi="Adobe 仿宋 Std R" w:eastAsia="Adobe 仿宋 Std R" w:cstheme="minorBidi"/>
          <w:color w:val="auto"/>
          <w:kern w:val="2"/>
          <w:sz w:val="32"/>
          <w:szCs w:val="30"/>
        </w:rPr>
        <w:t>单位</w:t>
      </w:r>
      <w:r>
        <w:rPr>
          <w:rFonts w:ascii="Adobe 仿宋 Std R" w:hAnsi="Adobe 仿宋 Std R" w:eastAsia="Adobe 仿宋 Std R" w:cstheme="minorBidi"/>
          <w:color w:val="auto"/>
          <w:kern w:val="2"/>
          <w:sz w:val="32"/>
          <w:szCs w:val="30"/>
        </w:rPr>
        <w:t>预算收支情况说明</w:t>
      </w:r>
    </w:p>
    <w:p w14:paraId="4BA2BB2D">
      <w:pPr>
        <w:pStyle w:val="13"/>
        <w:spacing w:line="600" w:lineRule="atLeast"/>
        <w:ind w:firstLine="1120" w:firstLineChars="35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 xml:space="preserve"> 二、202</w:t>
      </w:r>
      <w:r>
        <w:rPr>
          <w:rFonts w:hint="eastAsia" w:ascii="Adobe 仿宋 Std R" w:hAnsi="Adobe 仿宋 Std R" w:eastAsia="Adobe 仿宋 Std R" w:cstheme="minorBidi"/>
          <w:color w:val="auto"/>
          <w:kern w:val="2"/>
          <w:sz w:val="32"/>
          <w:szCs w:val="30"/>
          <w:lang w:val="en-US" w:eastAsia="zh-CN"/>
        </w:rPr>
        <w:t>4</w:t>
      </w:r>
      <w:r>
        <w:rPr>
          <w:rFonts w:ascii="Adobe 仿宋 Std R" w:hAnsi="Adobe 仿宋 Std R" w:eastAsia="Adobe 仿宋 Std R" w:cstheme="minorBidi"/>
          <w:color w:val="auto"/>
          <w:kern w:val="2"/>
          <w:sz w:val="32"/>
          <w:szCs w:val="30"/>
        </w:rPr>
        <w:t>年“三公”经费预算情况说明</w:t>
      </w:r>
    </w:p>
    <w:p w14:paraId="738E2F46">
      <w:pPr>
        <w:pStyle w:val="13"/>
        <w:tabs>
          <w:tab w:val="left" w:pos="6546"/>
        </w:tabs>
        <w:spacing w:line="600" w:lineRule="atLeast"/>
        <w:ind w:firstLine="1280"/>
        <w:jc w:val="left"/>
        <w:rPr>
          <w:rFonts w:ascii="Adobe 仿宋 Std R" w:hAnsi="Adobe 仿宋 Std R" w:eastAsia="Adobe 仿宋 Std R" w:cstheme="minorBidi"/>
          <w:color w:val="auto"/>
          <w:kern w:val="2"/>
          <w:sz w:val="32"/>
          <w:szCs w:val="30"/>
        </w:rPr>
      </w:pPr>
    </w:p>
    <w:p w14:paraId="04337379">
      <w:pPr>
        <w:pStyle w:val="13"/>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第四部分  名词解释</w:t>
      </w:r>
    </w:p>
    <w:p w14:paraId="7E9AEA17">
      <w:pPr>
        <w:widowControl/>
        <w:spacing w:line="580" w:lineRule="exact"/>
        <w:jc w:val="center"/>
        <w:rPr>
          <w:rFonts w:ascii="仿宋_GB2312" w:eastAsia="仿宋_GB2312"/>
          <w:b/>
          <w:color w:val="auto"/>
          <w:sz w:val="32"/>
          <w:szCs w:val="30"/>
        </w:rPr>
      </w:pPr>
    </w:p>
    <w:p w14:paraId="7D30DD47">
      <w:pPr>
        <w:widowControl/>
        <w:spacing w:line="580" w:lineRule="exact"/>
        <w:jc w:val="center"/>
        <w:rPr>
          <w:rFonts w:ascii="仿宋_GB2312" w:eastAsia="仿宋_GB2312"/>
          <w:b/>
          <w:color w:val="auto"/>
          <w:sz w:val="32"/>
          <w:szCs w:val="30"/>
        </w:rPr>
      </w:pPr>
    </w:p>
    <w:p w14:paraId="17E148C7">
      <w:pPr>
        <w:widowControl/>
        <w:spacing w:line="580" w:lineRule="exact"/>
        <w:jc w:val="center"/>
        <w:rPr>
          <w:rFonts w:ascii="仿宋_GB2312" w:eastAsia="仿宋_GB2312"/>
          <w:b/>
          <w:color w:val="auto"/>
          <w:sz w:val="32"/>
          <w:szCs w:val="30"/>
        </w:rPr>
      </w:pPr>
      <w:r>
        <w:rPr>
          <w:rFonts w:hint="eastAsia" w:ascii="仿宋_GB2312" w:eastAsia="仿宋_GB2312"/>
          <w:b/>
          <w:color w:val="auto"/>
          <w:sz w:val="32"/>
          <w:szCs w:val="30"/>
        </w:rPr>
        <w:t xml:space="preserve">第一部分  </w:t>
      </w:r>
      <w:r>
        <w:rPr>
          <w:rFonts w:hint="eastAsia" w:ascii="仿宋_GB2312" w:eastAsia="仿宋_GB2312"/>
          <w:b/>
          <w:bCs/>
          <w:color w:val="auto"/>
          <w:sz w:val="32"/>
          <w:szCs w:val="32"/>
          <w:lang w:val="en-US" w:eastAsia="zh-CN"/>
        </w:rPr>
        <w:t>庐山市人大常委会</w:t>
      </w:r>
      <w:r>
        <w:rPr>
          <w:rFonts w:hint="eastAsia" w:ascii="仿宋_GB2312" w:eastAsia="仿宋_GB2312"/>
          <w:b/>
          <w:color w:val="auto"/>
          <w:sz w:val="32"/>
          <w:szCs w:val="30"/>
        </w:rPr>
        <w:t>概况</w:t>
      </w:r>
    </w:p>
    <w:p w14:paraId="79731045">
      <w:pPr>
        <w:widowControl/>
        <w:spacing w:line="580" w:lineRule="exact"/>
        <w:jc w:val="left"/>
        <w:rPr>
          <w:rFonts w:asciiTheme="minorEastAsia" w:hAnsiTheme="minorEastAsia"/>
          <w:b/>
          <w:color w:val="auto"/>
          <w:sz w:val="36"/>
          <w:szCs w:val="36"/>
        </w:rPr>
      </w:pPr>
    </w:p>
    <w:p w14:paraId="7A13E0DC">
      <w:pPr>
        <w:widowControl/>
        <w:spacing w:line="580" w:lineRule="exact"/>
        <w:jc w:val="left"/>
        <w:rPr>
          <w:rFonts w:asciiTheme="minorEastAsia" w:hAnsiTheme="minorEastAsia"/>
          <w:b/>
          <w:color w:val="auto"/>
          <w:sz w:val="36"/>
          <w:szCs w:val="36"/>
        </w:rPr>
      </w:pPr>
      <w:r>
        <w:rPr>
          <w:rFonts w:hint="eastAsia" w:asciiTheme="minorEastAsia" w:hAnsiTheme="minorEastAsia"/>
          <w:b/>
          <w:color w:val="auto"/>
          <w:sz w:val="36"/>
          <w:szCs w:val="36"/>
        </w:rPr>
        <w:t>一、单位主要职责</w:t>
      </w:r>
    </w:p>
    <w:p w14:paraId="1F1A1907">
      <w:pPr>
        <w:spacing w:line="540" w:lineRule="exact"/>
        <w:ind w:firstLine="640" w:firstLineChars="200"/>
        <w:rPr>
          <w:rFonts w:hint="default" w:ascii="仿宋_GB2312" w:hAnsi="Adobe 仿宋 Std R" w:eastAsia="仿宋_GB2312"/>
          <w:color w:val="auto"/>
          <w:sz w:val="32"/>
          <w:szCs w:val="32"/>
          <w:lang w:val="en-US" w:eastAsia="zh-CN"/>
        </w:rPr>
      </w:pPr>
      <w:r>
        <w:rPr>
          <w:rFonts w:hint="eastAsia" w:ascii="仿宋_GB2312" w:hAnsi="Adobe 仿宋 Std R" w:eastAsia="仿宋_GB2312"/>
          <w:color w:val="auto"/>
          <w:sz w:val="32"/>
          <w:szCs w:val="32"/>
        </w:rPr>
        <w:t>庐山市人民代表大会常务委员会是庐山市人民代表大会的常设机关</w:t>
      </w:r>
      <w:r>
        <w:rPr>
          <w:rFonts w:hint="eastAsia" w:ascii="仿宋_GB2312" w:hAnsi="Adobe 仿宋 Std R" w:eastAsia="仿宋_GB2312"/>
          <w:color w:val="auto"/>
          <w:sz w:val="32"/>
          <w:szCs w:val="32"/>
          <w:lang w:eastAsia="zh-CN"/>
        </w:rPr>
        <w:t>，</w:t>
      </w:r>
      <w:r>
        <w:rPr>
          <w:rFonts w:hint="eastAsia" w:ascii="仿宋_GB2312" w:hAnsi="Adobe 仿宋 Std R" w:eastAsia="仿宋_GB2312"/>
          <w:color w:val="auto"/>
          <w:sz w:val="32"/>
          <w:szCs w:val="32"/>
        </w:rPr>
        <w:t>市人大常委会现设有</w:t>
      </w:r>
      <w:r>
        <w:rPr>
          <w:rFonts w:hint="eastAsia" w:ascii="仿宋_GB2312" w:hAnsi="Adobe 仿宋 Std R" w:eastAsia="仿宋_GB2312"/>
          <w:color w:val="auto"/>
          <w:sz w:val="32"/>
          <w:szCs w:val="32"/>
          <w:lang w:val="en-US" w:eastAsia="zh-CN"/>
        </w:rPr>
        <w:t>7</w:t>
      </w:r>
      <w:r>
        <w:rPr>
          <w:rFonts w:hint="eastAsia" w:ascii="仿宋_GB2312" w:hAnsi="Adobe 仿宋 Std R" w:eastAsia="仿宋_GB2312"/>
          <w:color w:val="auto"/>
          <w:sz w:val="32"/>
          <w:szCs w:val="32"/>
        </w:rPr>
        <w:t>个</w:t>
      </w:r>
      <w:r>
        <w:rPr>
          <w:rFonts w:hint="eastAsia" w:ascii="仿宋_GB2312" w:hAnsi="Adobe 仿宋 Std R" w:eastAsia="仿宋_GB2312"/>
          <w:color w:val="auto"/>
          <w:sz w:val="32"/>
          <w:szCs w:val="32"/>
          <w:lang w:val="en-US" w:eastAsia="zh-CN"/>
        </w:rPr>
        <w:t>委办</w:t>
      </w:r>
      <w:r>
        <w:rPr>
          <w:rFonts w:hint="eastAsia" w:ascii="仿宋_GB2312" w:hAnsi="Adobe 仿宋 Std R" w:eastAsia="仿宋_GB2312"/>
          <w:color w:val="auto"/>
          <w:sz w:val="32"/>
          <w:szCs w:val="32"/>
          <w:lang w:eastAsia="zh-CN"/>
        </w:rPr>
        <w:t>，</w:t>
      </w:r>
      <w:r>
        <w:rPr>
          <w:rFonts w:hint="eastAsia" w:ascii="仿宋_GB2312" w:hAnsi="Adobe 仿宋 Std R" w:eastAsia="仿宋_GB2312"/>
          <w:color w:val="auto"/>
          <w:sz w:val="32"/>
          <w:szCs w:val="32"/>
          <w:lang w:val="en-US" w:eastAsia="zh-CN"/>
        </w:rPr>
        <w:t>主要职责是：</w:t>
      </w:r>
    </w:p>
    <w:p w14:paraId="4C47070F">
      <w:pPr>
        <w:numPr>
          <w:ilvl w:val="0"/>
          <w:numId w:val="2"/>
        </w:numPr>
        <w:spacing w:line="540" w:lineRule="exact"/>
        <w:ind w:firstLine="640" w:firstLineChars="200"/>
        <w:rPr>
          <w:rFonts w:hint="eastAsia" w:ascii="仿宋_GB2312" w:hAnsi="Adobe 仿宋 Std R" w:eastAsia="仿宋_GB2312"/>
          <w:color w:val="auto"/>
          <w:sz w:val="32"/>
          <w:szCs w:val="32"/>
        </w:rPr>
      </w:pPr>
      <w:r>
        <w:rPr>
          <w:rFonts w:hint="eastAsia" w:ascii="仿宋_GB2312" w:hAnsi="Adobe 仿宋 Std R" w:eastAsia="仿宋_GB2312"/>
          <w:color w:val="auto"/>
          <w:sz w:val="32"/>
          <w:szCs w:val="32"/>
        </w:rPr>
        <w:t>办公室负责收集、综合人大常委会各委办、市直各部门、各乡（镇、场）等单位提交市人大常委会和主任会议审议和研究的议题，做好市人大代表会议、常委会会议、主任会议以及以市人大常委会名义召开的各类工作会议的筹备和会务工作；</w:t>
      </w:r>
    </w:p>
    <w:p w14:paraId="013DB829">
      <w:pPr>
        <w:numPr>
          <w:ilvl w:val="0"/>
          <w:numId w:val="2"/>
        </w:numPr>
        <w:spacing w:line="540" w:lineRule="exact"/>
        <w:ind w:firstLine="640" w:firstLineChars="200"/>
        <w:rPr>
          <w:rFonts w:hint="eastAsia" w:ascii="仿宋_GB2312" w:hAnsi="Adobe 仿宋 Std R" w:eastAsia="仿宋_GB2312"/>
          <w:color w:val="auto"/>
          <w:sz w:val="32"/>
          <w:szCs w:val="32"/>
        </w:rPr>
      </w:pPr>
      <w:r>
        <w:rPr>
          <w:rFonts w:hint="eastAsia" w:ascii="仿宋_GB2312" w:hAnsi="Adobe 仿宋 Std R" w:eastAsia="仿宋_GB2312"/>
          <w:color w:val="auto"/>
          <w:sz w:val="32"/>
          <w:szCs w:val="32"/>
        </w:rPr>
        <w:t>负责市人大常委会组织的委员、代表视察、检查、调查活动的事务、后勤工作；</w:t>
      </w:r>
    </w:p>
    <w:p w14:paraId="6C32EABA">
      <w:pPr>
        <w:numPr>
          <w:ilvl w:val="0"/>
          <w:numId w:val="2"/>
        </w:numPr>
        <w:spacing w:line="540" w:lineRule="exact"/>
        <w:ind w:firstLine="640" w:firstLineChars="200"/>
        <w:rPr>
          <w:rFonts w:hint="eastAsia" w:ascii="仿宋_GB2312" w:hAnsi="Adobe 仿宋 Std R" w:eastAsia="仿宋_GB2312"/>
          <w:color w:val="auto"/>
          <w:sz w:val="32"/>
          <w:szCs w:val="32"/>
        </w:rPr>
      </w:pPr>
      <w:r>
        <w:rPr>
          <w:rFonts w:hint="eastAsia" w:ascii="仿宋_GB2312" w:hAnsi="Adobe 仿宋 Std R" w:eastAsia="仿宋_GB2312"/>
          <w:color w:val="auto"/>
          <w:sz w:val="32"/>
          <w:szCs w:val="32"/>
        </w:rPr>
        <w:t>负责接待处理人民群众来信来访工作，及时向常委会领导或主任会议反馈重要信访信息、负责市人大常委会及办公室文稿的制发和市人大机关的宣传报道、文件处理、保密、印鉴掌管、图书资料及档案管理工作；</w:t>
      </w:r>
    </w:p>
    <w:p w14:paraId="568E3E5D">
      <w:pPr>
        <w:numPr>
          <w:ilvl w:val="0"/>
          <w:numId w:val="2"/>
        </w:numPr>
        <w:spacing w:line="540" w:lineRule="exact"/>
        <w:ind w:firstLine="640" w:firstLineChars="200"/>
        <w:rPr>
          <w:rFonts w:hint="eastAsia" w:ascii="仿宋_GB2312" w:hAnsi="Adobe 仿宋 Std R" w:eastAsia="仿宋_GB2312"/>
          <w:color w:val="auto"/>
          <w:sz w:val="32"/>
          <w:szCs w:val="32"/>
        </w:rPr>
      </w:pPr>
      <w:r>
        <w:rPr>
          <w:rFonts w:hint="eastAsia" w:ascii="仿宋_GB2312" w:hAnsi="Adobe 仿宋 Std R" w:eastAsia="仿宋_GB2312"/>
          <w:color w:val="auto"/>
          <w:sz w:val="32"/>
          <w:szCs w:val="32"/>
        </w:rPr>
        <w:t>承办本会中层以上干部的任免呈报及一般干部、职工人事调配、考核、奖惩、工资、福利、退休等工作、负责机关的财务、财产、房屋、生活、车辆的管理和机关的安全保卫、来客接待工作；</w:t>
      </w:r>
    </w:p>
    <w:p w14:paraId="65F0E5F8">
      <w:pPr>
        <w:numPr>
          <w:ilvl w:val="0"/>
          <w:numId w:val="2"/>
        </w:numPr>
        <w:spacing w:line="540" w:lineRule="exact"/>
        <w:ind w:firstLine="640" w:firstLineChars="200"/>
        <w:rPr>
          <w:rFonts w:hint="eastAsia" w:ascii="仿宋_GB2312" w:hAnsi="Adobe 仿宋 Std R" w:eastAsia="仿宋_GB2312"/>
          <w:color w:val="auto"/>
          <w:sz w:val="32"/>
          <w:szCs w:val="32"/>
        </w:rPr>
      </w:pPr>
      <w:r>
        <w:rPr>
          <w:rFonts w:hint="eastAsia" w:ascii="仿宋_GB2312" w:hAnsi="Adobe 仿宋 Std R" w:eastAsia="仿宋_GB2312"/>
          <w:color w:val="auto"/>
          <w:sz w:val="32"/>
          <w:szCs w:val="32"/>
        </w:rPr>
        <w:t>主持召开机关行政生活会议，做好机关的政治思想工作和行政管理工作；</w:t>
      </w:r>
    </w:p>
    <w:p w14:paraId="1E1791CC">
      <w:pPr>
        <w:numPr>
          <w:ilvl w:val="0"/>
          <w:numId w:val="2"/>
        </w:numPr>
        <w:spacing w:line="540" w:lineRule="exact"/>
        <w:ind w:firstLine="640" w:firstLineChars="200"/>
        <w:rPr>
          <w:rFonts w:hint="eastAsia" w:ascii="仿宋_GB2312" w:hAnsi="Adobe 仿宋 Std R" w:eastAsia="仿宋_GB2312"/>
          <w:color w:val="auto"/>
          <w:sz w:val="32"/>
          <w:szCs w:val="32"/>
        </w:rPr>
      </w:pPr>
      <w:r>
        <w:rPr>
          <w:rFonts w:hint="eastAsia" w:ascii="仿宋_GB2312" w:hAnsi="Adobe 仿宋 Std R" w:eastAsia="仿宋_GB2312"/>
          <w:color w:val="auto"/>
          <w:sz w:val="32"/>
          <w:szCs w:val="32"/>
        </w:rPr>
        <w:t>承办市人大常委会、主任会议和领导交办的其他工作。</w:t>
      </w:r>
    </w:p>
    <w:p w14:paraId="33E705C2">
      <w:pPr>
        <w:rPr>
          <w:b/>
          <w:color w:val="auto"/>
          <w:sz w:val="36"/>
          <w:szCs w:val="36"/>
        </w:rPr>
      </w:pPr>
      <w:r>
        <w:rPr>
          <w:rFonts w:hint="eastAsia"/>
          <w:b/>
          <w:color w:val="auto"/>
          <w:sz w:val="36"/>
          <w:szCs w:val="36"/>
        </w:rPr>
        <w:t>二、机构设置及人员情况</w:t>
      </w:r>
    </w:p>
    <w:p w14:paraId="646B8AE0">
      <w:pPr>
        <w:ind w:firstLine="640" w:firstLineChars="200"/>
        <w:rPr>
          <w:rFonts w:ascii="仿宋" w:hAnsi="仿宋" w:eastAsia="仿宋"/>
          <w:color w:val="auto"/>
          <w:sz w:val="32"/>
          <w:szCs w:val="32"/>
          <w:highlight w:val="none"/>
        </w:rPr>
      </w:pPr>
      <w:r>
        <w:rPr>
          <w:rFonts w:ascii="仿宋" w:hAnsi="仿宋" w:eastAsia="仿宋"/>
          <w:color w:val="auto"/>
          <w:sz w:val="32"/>
          <w:szCs w:val="32"/>
        </w:rPr>
        <w:t>202</w:t>
      </w:r>
      <w:r>
        <w:rPr>
          <w:rFonts w:hint="eastAsia" w:ascii="仿宋" w:hAnsi="仿宋" w:eastAsia="仿宋"/>
          <w:color w:val="auto"/>
          <w:sz w:val="32"/>
          <w:szCs w:val="32"/>
          <w:lang w:val="en-US" w:eastAsia="zh-CN"/>
        </w:rPr>
        <w:t>4</w:t>
      </w:r>
      <w:r>
        <w:rPr>
          <w:rFonts w:hint="eastAsia" w:ascii="仿宋" w:hAnsi="仿宋" w:eastAsia="仿宋"/>
          <w:color w:val="auto"/>
          <w:sz w:val="32"/>
          <w:szCs w:val="32"/>
        </w:rPr>
        <w:t>年</w:t>
      </w:r>
      <w:r>
        <w:rPr>
          <w:rFonts w:hint="eastAsia" w:ascii="仿宋" w:hAnsi="仿宋" w:eastAsia="仿宋"/>
          <w:color w:val="auto"/>
          <w:sz w:val="32"/>
          <w:szCs w:val="32"/>
          <w:highlight w:val="none"/>
          <w:lang w:val="en-US" w:eastAsia="zh-CN"/>
        </w:rPr>
        <w:t>庐山市人大</w:t>
      </w:r>
      <w:r>
        <w:rPr>
          <w:rFonts w:hint="eastAsia" w:ascii="仿宋" w:hAnsi="仿宋" w:eastAsia="仿宋"/>
          <w:color w:val="auto"/>
          <w:sz w:val="32"/>
          <w:szCs w:val="32"/>
        </w:rPr>
        <w:t>内设处室</w:t>
      </w:r>
      <w:r>
        <w:rPr>
          <w:rFonts w:hint="eastAsia" w:ascii="仿宋_GB2312" w:eastAsia="仿宋_GB2312"/>
          <w:color w:val="auto"/>
          <w:sz w:val="32"/>
          <w:szCs w:val="30"/>
          <w:u w:val="single"/>
        </w:rPr>
        <w:t xml:space="preserve">  </w:t>
      </w:r>
      <w:r>
        <w:rPr>
          <w:rFonts w:hint="eastAsia" w:ascii="仿宋_GB2312" w:eastAsia="仿宋_GB2312"/>
          <w:color w:val="auto"/>
          <w:sz w:val="32"/>
          <w:szCs w:val="30"/>
          <w:u w:val="single"/>
          <w:lang w:val="en-US" w:eastAsia="zh-CN"/>
        </w:rPr>
        <w:t>7</w:t>
      </w:r>
      <w:r>
        <w:rPr>
          <w:rFonts w:hint="eastAsia" w:ascii="仿宋_GB2312" w:eastAsia="仿宋_GB2312"/>
          <w:color w:val="auto"/>
          <w:sz w:val="32"/>
          <w:szCs w:val="30"/>
          <w:u w:val="single"/>
        </w:rPr>
        <w:t xml:space="preserve">  </w:t>
      </w:r>
      <w:r>
        <w:rPr>
          <w:rFonts w:ascii="仿宋" w:hAnsi="仿宋" w:eastAsia="仿宋"/>
          <w:color w:val="auto"/>
          <w:sz w:val="32"/>
          <w:szCs w:val="32"/>
        </w:rPr>
        <w:t xml:space="preserve"> </w:t>
      </w:r>
      <w:r>
        <w:rPr>
          <w:rFonts w:hint="eastAsia" w:ascii="仿宋" w:hAnsi="仿宋" w:eastAsia="仿宋"/>
          <w:color w:val="auto"/>
          <w:sz w:val="32"/>
          <w:szCs w:val="32"/>
        </w:rPr>
        <w:t>个，</w:t>
      </w:r>
      <w:r>
        <w:rPr>
          <w:rFonts w:ascii="仿宋" w:hAnsi="仿宋" w:eastAsia="仿宋"/>
          <w:color w:val="auto"/>
          <w:sz w:val="32"/>
          <w:szCs w:val="32"/>
        </w:rPr>
        <w:t>包括</w:t>
      </w:r>
      <w:r>
        <w:rPr>
          <w:rFonts w:hint="eastAsia" w:ascii="仿宋" w:hAnsi="仿宋" w:eastAsia="仿宋"/>
          <w:color w:val="auto"/>
          <w:sz w:val="32"/>
          <w:szCs w:val="32"/>
        </w:rPr>
        <w:t>：</w:t>
      </w:r>
      <w:r>
        <w:rPr>
          <w:rFonts w:hint="eastAsia" w:ascii="仿宋" w:hAnsi="仿宋" w:eastAsia="仿宋"/>
          <w:color w:val="auto"/>
          <w:sz w:val="32"/>
          <w:szCs w:val="32"/>
          <w:highlight w:val="none"/>
          <w:u w:val="single"/>
          <w:lang w:val="en-US" w:eastAsia="zh-CN"/>
        </w:rPr>
        <w:t>办公室、</w:t>
      </w:r>
      <w:r>
        <w:rPr>
          <w:rFonts w:hint="eastAsia" w:ascii="仿宋_GB2312" w:hAnsi="仿宋_GB2312" w:eastAsia="仿宋_GB2312" w:cs="仿宋_GB2312"/>
          <w:i w:val="0"/>
          <w:iCs w:val="0"/>
          <w:color w:val="auto"/>
          <w:sz w:val="32"/>
          <w:szCs w:val="32"/>
          <w:u w:val="single"/>
          <w:vertAlign w:val="baseline"/>
          <w:lang w:val="en-US" w:eastAsia="zh-CN"/>
        </w:rPr>
        <w:t>法制委员会、</w:t>
      </w:r>
      <w:r>
        <w:rPr>
          <w:rFonts w:hint="eastAsia" w:ascii="仿宋_GB2312" w:hAnsi="仿宋_GB2312" w:eastAsia="仿宋_GB2312" w:cs="仿宋_GB2312"/>
          <w:color w:val="auto"/>
          <w:sz w:val="32"/>
          <w:szCs w:val="32"/>
          <w:u w:val="single"/>
          <w:vertAlign w:val="baseline"/>
          <w:lang w:val="en-US" w:eastAsia="zh-CN"/>
        </w:rPr>
        <w:t>财政经济委员会、社会建设委员会、选任联工委、农业农村城乡建设与环境保护工作委员会、科教文卫和民宗外侨工作委员会</w:t>
      </w:r>
      <w:r>
        <w:rPr>
          <w:rFonts w:hint="eastAsia" w:ascii="仿宋_GB2312" w:hAnsi="仿宋" w:eastAsia="仿宋_GB2312" w:cs="Times New Roman"/>
          <w:color w:val="auto"/>
          <w:sz w:val="32"/>
          <w:szCs w:val="32"/>
          <w:highlight w:val="none"/>
        </w:rPr>
        <w:t>。</w:t>
      </w:r>
    </w:p>
    <w:p w14:paraId="596F7145">
      <w:pPr>
        <w:ind w:firstLine="640" w:firstLineChars="200"/>
        <w:rPr>
          <w:rFonts w:hint="eastAsia" w:ascii="仿宋" w:hAnsi="仿宋" w:eastAsia="仿宋"/>
          <w:color w:val="auto"/>
          <w:sz w:val="32"/>
          <w:szCs w:val="32"/>
        </w:rPr>
      </w:pP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${page400644146.ds532982397_REP_JX_BAS_AGENCY_INFO_ZYFRS_S_BZRSXJ}</w:instrText>
      </w:r>
      <w:r>
        <w:rPr>
          <w:rFonts w:ascii="仿宋" w:hAnsi="仿宋" w:eastAsia="仿宋"/>
          <w:color w:val="auto"/>
          <w:sz w:val="32"/>
          <w:szCs w:val="32"/>
        </w:rPr>
        <w:fldChar w:fldCharType="separate"/>
      </w:r>
      <w:r>
        <w:rPr>
          <w:rFonts w:ascii="仿宋" w:hAnsi="仿宋" w:eastAsia="仿宋"/>
          <w:color w:val="auto"/>
          <w:sz w:val="32"/>
          <w:szCs w:val="32"/>
        </w:rPr>
        <w:t>编制人数小计</w:t>
      </w:r>
      <w:r>
        <w:rPr>
          <w:rFonts w:hint="eastAsia" w:ascii="仿宋" w:hAnsi="仿宋" w:eastAsia="仿宋"/>
          <w:color w:val="auto"/>
          <w:sz w:val="32"/>
          <w:szCs w:val="32"/>
          <w:lang w:val="en-US" w:eastAsia="zh-CN"/>
        </w:rPr>
        <w:t>29</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t>其中：</w:t>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${page400644146.ds532982397_REP_JX_BAS_AGENCY_INFO_ZYFRS_S_BZRSMX}</w:instrText>
      </w:r>
      <w:r>
        <w:rPr>
          <w:rFonts w:ascii="仿宋" w:hAnsi="仿宋" w:eastAsia="仿宋"/>
          <w:color w:val="auto"/>
          <w:sz w:val="32"/>
          <w:szCs w:val="32"/>
        </w:rPr>
        <w:fldChar w:fldCharType="separate"/>
      </w:r>
      <w:r>
        <w:rPr>
          <w:rFonts w:ascii="仿宋" w:hAnsi="仿宋" w:eastAsia="仿宋"/>
          <w:color w:val="auto"/>
          <w:sz w:val="32"/>
          <w:szCs w:val="32"/>
        </w:rPr>
        <w:t>行政编制人数</w:t>
      </w:r>
      <w:r>
        <w:rPr>
          <w:rFonts w:hint="eastAsia" w:ascii="仿宋" w:hAnsi="仿宋" w:eastAsia="仿宋"/>
          <w:color w:val="auto"/>
          <w:sz w:val="32"/>
          <w:szCs w:val="32"/>
          <w:lang w:val="en-US" w:eastAsia="zh-CN"/>
        </w:rPr>
        <w:t>20</w:t>
      </w:r>
      <w:r>
        <w:rPr>
          <w:rFonts w:ascii="仿宋" w:hAnsi="仿宋" w:eastAsia="仿宋"/>
          <w:color w:val="auto"/>
          <w:sz w:val="32"/>
          <w:szCs w:val="32"/>
        </w:rPr>
        <w:t>人,</w:t>
      </w:r>
      <w:r>
        <w:rPr>
          <w:rFonts w:hint="eastAsia" w:ascii="仿宋" w:hAnsi="仿宋" w:eastAsia="仿宋"/>
          <w:color w:val="auto"/>
          <w:sz w:val="32"/>
          <w:szCs w:val="32"/>
          <w:lang w:val="en-US" w:eastAsia="zh-CN"/>
        </w:rPr>
        <w:t>工勤编制人数2人，</w:t>
      </w:r>
      <w:r>
        <w:rPr>
          <w:rFonts w:ascii="仿宋" w:hAnsi="仿宋" w:eastAsia="仿宋"/>
          <w:color w:val="auto"/>
          <w:sz w:val="32"/>
          <w:szCs w:val="32"/>
        </w:rPr>
        <w:t>全部补助事业编制人数</w:t>
      </w:r>
      <w:r>
        <w:rPr>
          <w:rFonts w:hint="eastAsia" w:ascii="仿宋" w:hAnsi="仿宋" w:eastAsia="仿宋"/>
          <w:color w:val="auto"/>
          <w:sz w:val="32"/>
          <w:szCs w:val="32"/>
          <w:lang w:val="en-US" w:eastAsia="zh-CN"/>
        </w:rPr>
        <w:t>7</w:t>
      </w:r>
      <w:r>
        <w:rPr>
          <w:rFonts w:ascii="仿宋" w:hAnsi="仿宋" w:eastAsia="仿宋"/>
          <w:color w:val="auto"/>
          <w:sz w:val="32"/>
          <w:szCs w:val="32"/>
        </w:rPr>
        <w:t>人,部分补助事业编制人数</w:t>
      </w:r>
      <w:r>
        <w:rPr>
          <w:rFonts w:hint="eastAsia" w:ascii="仿宋" w:hAnsi="仿宋" w:eastAsia="仿宋"/>
          <w:color w:val="auto"/>
          <w:sz w:val="32"/>
          <w:szCs w:val="32"/>
          <w:lang w:val="en-US" w:eastAsia="zh-CN"/>
        </w:rPr>
        <w:t>0</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${page400644146.ds532982397_REP_JX_BAS_AGENCY_INFO_ZYFRS_S_SYRSXJ}</w:instrText>
      </w:r>
      <w:r>
        <w:rPr>
          <w:rFonts w:ascii="仿宋" w:hAnsi="仿宋" w:eastAsia="仿宋"/>
          <w:color w:val="auto"/>
          <w:sz w:val="32"/>
          <w:szCs w:val="32"/>
        </w:rPr>
        <w:fldChar w:fldCharType="separate"/>
      </w:r>
      <w:r>
        <w:rPr>
          <w:rFonts w:ascii="仿宋" w:hAnsi="仿宋" w:eastAsia="仿宋"/>
          <w:color w:val="auto"/>
          <w:sz w:val="32"/>
          <w:szCs w:val="32"/>
        </w:rPr>
        <w:t>实有人数小计</w:t>
      </w:r>
      <w:r>
        <w:rPr>
          <w:rFonts w:hint="eastAsia" w:ascii="仿宋" w:hAnsi="仿宋" w:eastAsia="仿宋"/>
          <w:color w:val="auto"/>
          <w:sz w:val="32"/>
          <w:szCs w:val="32"/>
          <w:lang w:val="en-US" w:eastAsia="zh-CN"/>
        </w:rPr>
        <w:t>40</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t>其中：</w:t>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${page400644146.ds532982397_REP_JX_BAS_AGENCY_INFO_ZYFRS_S_ZZRSXJ}</w:instrText>
      </w:r>
      <w:r>
        <w:rPr>
          <w:rFonts w:ascii="仿宋" w:hAnsi="仿宋" w:eastAsia="仿宋"/>
          <w:color w:val="auto"/>
          <w:sz w:val="32"/>
          <w:szCs w:val="32"/>
        </w:rPr>
        <w:fldChar w:fldCharType="separate"/>
      </w:r>
      <w:r>
        <w:rPr>
          <w:rFonts w:ascii="仿宋" w:hAnsi="仿宋" w:eastAsia="仿宋"/>
          <w:color w:val="auto"/>
          <w:sz w:val="32"/>
          <w:szCs w:val="32"/>
        </w:rPr>
        <w:t>在职人数小计</w:t>
      </w:r>
      <w:r>
        <w:rPr>
          <w:rFonts w:hint="eastAsia" w:ascii="仿宋" w:hAnsi="仿宋" w:eastAsia="仿宋"/>
          <w:color w:val="auto"/>
          <w:sz w:val="32"/>
          <w:szCs w:val="32"/>
          <w:lang w:val="en-US" w:eastAsia="zh-CN"/>
        </w:rPr>
        <w:t>35</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${page400644146.ds532982397_REP_JX_BAS_AGENCY_INFO_ZYFRS_S_ZZRSMX}</w:instrText>
      </w:r>
      <w:r>
        <w:rPr>
          <w:rFonts w:ascii="仿宋" w:hAnsi="仿宋" w:eastAsia="仿宋"/>
          <w:color w:val="auto"/>
          <w:sz w:val="32"/>
          <w:szCs w:val="32"/>
        </w:rPr>
        <w:fldChar w:fldCharType="separate"/>
      </w:r>
      <w:r>
        <w:rPr>
          <w:rFonts w:ascii="仿宋" w:hAnsi="仿宋" w:eastAsia="仿宋"/>
          <w:color w:val="auto"/>
          <w:sz w:val="32"/>
          <w:szCs w:val="32"/>
        </w:rPr>
        <w:t>行政在职人数</w:t>
      </w:r>
      <w:r>
        <w:rPr>
          <w:rFonts w:hint="eastAsia" w:ascii="仿宋" w:hAnsi="仿宋" w:eastAsia="仿宋"/>
          <w:color w:val="auto"/>
          <w:sz w:val="32"/>
          <w:szCs w:val="32"/>
          <w:lang w:val="en-US" w:eastAsia="zh-CN"/>
        </w:rPr>
        <w:t>28</w:t>
      </w:r>
      <w:r>
        <w:rPr>
          <w:rFonts w:ascii="仿宋" w:hAnsi="仿宋" w:eastAsia="仿宋"/>
          <w:color w:val="auto"/>
          <w:sz w:val="32"/>
          <w:szCs w:val="32"/>
        </w:rPr>
        <w:t>人,全部补助事业在职人数</w:t>
      </w:r>
      <w:r>
        <w:rPr>
          <w:rFonts w:hint="eastAsia" w:ascii="仿宋" w:hAnsi="仿宋" w:eastAsia="仿宋"/>
          <w:color w:val="auto"/>
          <w:sz w:val="32"/>
          <w:szCs w:val="32"/>
          <w:lang w:val="en-US" w:eastAsia="zh-CN"/>
        </w:rPr>
        <w:t>7</w:t>
      </w:r>
      <w:r>
        <w:rPr>
          <w:rFonts w:ascii="仿宋" w:hAnsi="仿宋" w:eastAsia="仿宋"/>
          <w:color w:val="auto"/>
          <w:sz w:val="32"/>
          <w:szCs w:val="32"/>
        </w:rPr>
        <w:t>人,部分补助事业在职人数</w:t>
      </w:r>
      <w:r>
        <w:rPr>
          <w:rFonts w:hint="eastAsia" w:ascii="仿宋" w:hAnsi="仿宋" w:eastAsia="仿宋"/>
          <w:color w:val="auto"/>
          <w:sz w:val="32"/>
          <w:szCs w:val="32"/>
          <w:lang w:val="en-US" w:eastAsia="zh-CN"/>
        </w:rPr>
        <w:t>0</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${page400644146.ds532982397_REP_JX_BAS_AGENCY_INFO_ZYFRS_S_QTRSMX}</w:instrText>
      </w:r>
      <w:r>
        <w:rPr>
          <w:rFonts w:ascii="仿宋" w:hAnsi="仿宋" w:eastAsia="仿宋"/>
          <w:color w:val="auto"/>
          <w:sz w:val="32"/>
          <w:szCs w:val="32"/>
        </w:rPr>
        <w:fldChar w:fldCharType="separate"/>
      </w:r>
      <w:r>
        <w:rPr>
          <w:rFonts w:ascii="仿宋" w:hAnsi="仿宋" w:eastAsia="仿宋"/>
          <w:color w:val="auto"/>
          <w:sz w:val="32"/>
          <w:szCs w:val="32"/>
        </w:rPr>
        <w:t>离休人数小计</w:t>
      </w:r>
      <w:r>
        <w:rPr>
          <w:rFonts w:hint="eastAsia" w:ascii="仿宋" w:hAnsi="仿宋" w:eastAsia="仿宋"/>
          <w:color w:val="auto"/>
          <w:sz w:val="32"/>
          <w:szCs w:val="32"/>
          <w:lang w:val="en-US" w:eastAsia="zh-CN"/>
        </w:rPr>
        <w:t>0</w:t>
      </w:r>
      <w:r>
        <w:rPr>
          <w:rFonts w:ascii="仿宋" w:hAnsi="仿宋" w:eastAsia="仿宋"/>
          <w:color w:val="auto"/>
          <w:sz w:val="32"/>
          <w:szCs w:val="32"/>
        </w:rPr>
        <w:t>人,退休人数小计</w:t>
      </w:r>
      <w:r>
        <w:rPr>
          <w:rFonts w:hint="eastAsia" w:ascii="仿宋" w:hAnsi="仿宋" w:eastAsia="仿宋"/>
          <w:color w:val="auto"/>
          <w:sz w:val="32"/>
          <w:szCs w:val="32"/>
          <w:lang w:val="en-US" w:eastAsia="zh-CN"/>
        </w:rPr>
        <w:t>26</w:t>
      </w:r>
      <w:r>
        <w:rPr>
          <w:rFonts w:ascii="仿宋" w:hAnsi="仿宋" w:eastAsia="仿宋"/>
          <w:color w:val="auto"/>
          <w:sz w:val="32"/>
          <w:szCs w:val="32"/>
        </w:rPr>
        <w:t>人,遗属人数</w:t>
      </w:r>
      <w:r>
        <w:rPr>
          <w:rFonts w:hint="eastAsia" w:ascii="仿宋" w:hAnsi="仿宋" w:eastAsia="仿宋"/>
          <w:color w:val="auto"/>
          <w:sz w:val="32"/>
          <w:szCs w:val="32"/>
          <w:lang w:val="en-US" w:eastAsia="zh-CN"/>
        </w:rPr>
        <w:t>1</w:t>
      </w:r>
      <w:r>
        <w:rPr>
          <w:rFonts w:ascii="仿宋" w:hAnsi="仿宋" w:eastAsia="仿宋"/>
          <w:color w:val="auto"/>
          <w:sz w:val="32"/>
          <w:szCs w:val="32"/>
        </w:rPr>
        <w:t>人。</w:t>
      </w:r>
      <w:r>
        <w:rPr>
          <w:color w:val="auto"/>
        </w:rPr>
        <w:fldChar w:fldCharType="end"/>
      </w:r>
    </w:p>
    <w:p w14:paraId="678ED0A1">
      <w:pPr>
        <w:widowControl/>
        <w:spacing w:line="580" w:lineRule="exact"/>
        <w:jc w:val="center"/>
        <w:rPr>
          <w:rFonts w:ascii="仿宋_GB2312" w:eastAsia="仿宋_GB2312"/>
          <w:b/>
          <w:color w:val="auto"/>
          <w:szCs w:val="30"/>
        </w:rPr>
      </w:pPr>
    </w:p>
    <w:p w14:paraId="010050D0">
      <w:pPr>
        <w:widowControl/>
        <w:spacing w:line="580" w:lineRule="exact"/>
        <w:jc w:val="center"/>
        <w:rPr>
          <w:rFonts w:ascii="仿宋_GB2312" w:eastAsia="仿宋_GB2312"/>
          <w:b/>
          <w:color w:val="auto"/>
          <w:sz w:val="32"/>
          <w:szCs w:val="30"/>
        </w:rPr>
      </w:pPr>
      <w:r>
        <w:rPr>
          <w:rFonts w:hint="eastAsia" w:ascii="仿宋_GB2312" w:eastAsia="仿宋_GB2312"/>
          <w:b/>
          <w:color w:val="auto"/>
          <w:sz w:val="32"/>
          <w:szCs w:val="30"/>
        </w:rPr>
        <w:t xml:space="preserve">第二部分  </w:t>
      </w:r>
      <w:r>
        <w:rPr>
          <w:rFonts w:hint="eastAsia" w:ascii="仿宋_GB2312" w:eastAsia="仿宋_GB2312"/>
          <w:b/>
          <w:bCs/>
          <w:color w:val="auto"/>
          <w:sz w:val="32"/>
          <w:szCs w:val="32"/>
          <w:lang w:val="en-US" w:eastAsia="zh-CN"/>
        </w:rPr>
        <w:t>庐山市人大常委会</w:t>
      </w:r>
      <w:r>
        <w:rPr>
          <w:rFonts w:hint="eastAsia" w:ascii="仿宋_GB2312" w:eastAsia="仿宋_GB2312"/>
          <w:b/>
          <w:color w:val="auto"/>
          <w:sz w:val="32"/>
          <w:szCs w:val="30"/>
        </w:rPr>
        <w:t>202</w:t>
      </w:r>
      <w:r>
        <w:rPr>
          <w:rFonts w:hint="eastAsia" w:ascii="仿宋_GB2312" w:eastAsia="仿宋_GB2312"/>
          <w:b/>
          <w:color w:val="auto"/>
          <w:sz w:val="32"/>
          <w:szCs w:val="30"/>
          <w:lang w:val="en-US" w:eastAsia="zh-CN"/>
        </w:rPr>
        <w:t>4</w:t>
      </w:r>
      <w:r>
        <w:rPr>
          <w:rFonts w:hint="eastAsia" w:ascii="仿宋_GB2312" w:eastAsia="仿宋_GB2312"/>
          <w:b/>
          <w:color w:val="auto"/>
          <w:sz w:val="32"/>
          <w:szCs w:val="30"/>
        </w:rPr>
        <w:t>年单位预算表</w:t>
      </w:r>
    </w:p>
    <w:p w14:paraId="05215F9B">
      <w:pPr>
        <w:ind w:firstLine="640" w:firstLineChars="200"/>
        <w:jc w:val="left"/>
        <w:rPr>
          <w:rFonts w:ascii="仿宋" w:hAnsi="仿宋" w:eastAsia="仿宋"/>
          <w:bCs/>
          <w:color w:val="auto"/>
          <w:sz w:val="32"/>
          <w:szCs w:val="32"/>
        </w:rPr>
      </w:pPr>
      <w:r>
        <w:rPr>
          <w:rFonts w:hint="eastAsia" w:ascii="仿宋" w:hAnsi="仿宋" w:eastAsia="仿宋"/>
          <w:bCs/>
          <w:color w:val="auto"/>
          <w:sz w:val="32"/>
          <w:szCs w:val="32"/>
        </w:rPr>
        <w:t>（详见附表）</w:t>
      </w:r>
    </w:p>
    <w:p w14:paraId="61EB9653">
      <w:pPr>
        <w:ind w:firstLine="640" w:firstLineChars="200"/>
        <w:jc w:val="left"/>
        <w:rPr>
          <w:rStyle w:val="12"/>
          <w:rFonts w:ascii="仿宋" w:hAnsi="仿宋" w:eastAsia="仿宋"/>
          <w:bCs/>
          <w:color w:val="auto"/>
          <w:sz w:val="32"/>
          <w:szCs w:val="32"/>
        </w:rPr>
      </w:pPr>
    </w:p>
    <w:p w14:paraId="4C6BB131">
      <w:pPr>
        <w:widowControl/>
        <w:spacing w:line="580" w:lineRule="exact"/>
        <w:jc w:val="center"/>
        <w:rPr>
          <w:rFonts w:ascii="仿宋_GB2312" w:eastAsia="仿宋_GB2312"/>
          <w:b/>
          <w:color w:val="auto"/>
          <w:sz w:val="32"/>
          <w:szCs w:val="30"/>
        </w:rPr>
      </w:pPr>
      <w:r>
        <w:rPr>
          <w:rFonts w:hint="eastAsia" w:ascii="仿宋_GB2312" w:hAnsi="Calibri" w:eastAsia="仿宋_GB2312" w:cs="宋体"/>
          <w:b/>
          <w:color w:val="auto"/>
          <w:kern w:val="0"/>
          <w:sz w:val="32"/>
          <w:szCs w:val="32"/>
        </w:rPr>
        <w:t xml:space="preserve">第三部分 </w:t>
      </w:r>
      <w:r>
        <w:rPr>
          <w:rFonts w:hint="eastAsia" w:ascii="仿宋_GB2312" w:eastAsia="仿宋_GB2312"/>
          <w:b/>
          <w:color w:val="auto"/>
          <w:sz w:val="32"/>
          <w:szCs w:val="30"/>
        </w:rPr>
        <w:t xml:space="preserve"> </w:t>
      </w:r>
      <w:r>
        <w:rPr>
          <w:rFonts w:hint="eastAsia" w:ascii="仿宋_GB2312" w:eastAsia="仿宋_GB2312"/>
          <w:b/>
          <w:bCs/>
          <w:color w:val="auto"/>
          <w:sz w:val="32"/>
          <w:szCs w:val="32"/>
          <w:lang w:val="en-US" w:eastAsia="zh-CN"/>
        </w:rPr>
        <w:t>庐山市人大常委会</w:t>
      </w:r>
      <w:r>
        <w:rPr>
          <w:rFonts w:hint="eastAsia" w:ascii="仿宋_GB2312" w:eastAsia="仿宋_GB2312"/>
          <w:b/>
          <w:color w:val="auto"/>
          <w:sz w:val="32"/>
          <w:szCs w:val="30"/>
        </w:rPr>
        <w:t>202</w:t>
      </w:r>
      <w:r>
        <w:rPr>
          <w:rFonts w:hint="eastAsia" w:ascii="仿宋_GB2312" w:eastAsia="仿宋_GB2312"/>
          <w:b/>
          <w:color w:val="auto"/>
          <w:sz w:val="32"/>
          <w:szCs w:val="30"/>
          <w:lang w:val="en-US" w:eastAsia="zh-CN"/>
        </w:rPr>
        <w:t>4</w:t>
      </w:r>
      <w:r>
        <w:rPr>
          <w:rFonts w:hint="eastAsia" w:ascii="仿宋_GB2312" w:eastAsia="仿宋_GB2312"/>
          <w:b/>
          <w:color w:val="auto"/>
          <w:sz w:val="32"/>
          <w:szCs w:val="30"/>
        </w:rPr>
        <w:t>年单位预算情况说明</w:t>
      </w:r>
    </w:p>
    <w:p w14:paraId="20FE1B48">
      <w:pPr>
        <w:widowControl/>
        <w:spacing w:line="580" w:lineRule="exact"/>
        <w:jc w:val="center"/>
        <w:rPr>
          <w:rFonts w:ascii="仿宋_GB2312" w:eastAsia="仿宋_GB2312"/>
          <w:b/>
          <w:color w:val="auto"/>
          <w:sz w:val="32"/>
          <w:szCs w:val="30"/>
        </w:rPr>
      </w:pPr>
    </w:p>
    <w:p w14:paraId="1BCFB748">
      <w:pPr>
        <w:widowControl/>
        <w:spacing w:line="580" w:lineRule="exact"/>
        <w:jc w:val="left"/>
        <w:rPr>
          <w:rFonts w:ascii="楷体_GB2312" w:eastAsia="楷体_GB2312"/>
          <w:b/>
          <w:color w:val="auto"/>
          <w:sz w:val="32"/>
          <w:szCs w:val="30"/>
        </w:rPr>
      </w:pPr>
      <w:r>
        <w:rPr>
          <w:rFonts w:hint="eastAsia" w:ascii="楷体_GB2312" w:eastAsia="楷体_GB2312"/>
          <w:b/>
          <w:color w:val="auto"/>
          <w:sz w:val="32"/>
          <w:szCs w:val="30"/>
        </w:rPr>
        <w:t>一、202</w:t>
      </w:r>
      <w:r>
        <w:rPr>
          <w:rFonts w:hint="eastAsia" w:ascii="楷体_GB2312" w:eastAsia="楷体_GB2312"/>
          <w:b/>
          <w:color w:val="auto"/>
          <w:sz w:val="32"/>
          <w:szCs w:val="30"/>
          <w:lang w:val="en-US" w:eastAsia="zh-CN"/>
        </w:rPr>
        <w:t>4</w:t>
      </w:r>
      <w:r>
        <w:rPr>
          <w:rFonts w:hint="eastAsia" w:ascii="楷体_GB2312" w:eastAsia="楷体_GB2312"/>
          <w:b/>
          <w:color w:val="auto"/>
          <w:sz w:val="32"/>
          <w:szCs w:val="30"/>
        </w:rPr>
        <w:t>年单位预算收支情况说明</w:t>
      </w:r>
    </w:p>
    <w:p w14:paraId="5605C912">
      <w:pPr>
        <w:rPr>
          <w:rStyle w:val="12"/>
          <w:rFonts w:ascii="Adobe 仿宋 Std R" w:hAnsi="Adobe 仿宋 Std R" w:eastAsia="Adobe 仿宋 Std R"/>
          <w:b/>
          <w:color w:val="auto"/>
          <w:sz w:val="32"/>
          <w:szCs w:val="32"/>
        </w:rPr>
      </w:pPr>
      <w:r>
        <w:rPr>
          <w:rStyle w:val="12"/>
          <w:rFonts w:hint="eastAsia" w:ascii="Adobe 仿宋 Std R" w:hAnsi="Adobe 仿宋 Std R" w:eastAsia="Adobe 仿宋 Std R"/>
          <w:b/>
          <w:color w:val="auto"/>
          <w:sz w:val="32"/>
          <w:szCs w:val="32"/>
        </w:rPr>
        <w:t xml:space="preserve"> (一)收入预算情况</w:t>
      </w:r>
    </w:p>
    <w:p w14:paraId="7847B9B2">
      <w:pPr>
        <w:widowControl/>
        <w:ind w:firstLine="640" w:firstLineChars="200"/>
        <w:rPr>
          <w:rFonts w:hint="default" w:ascii="仿宋" w:hAnsi="仿宋" w:cs="Times New Roman" w:eastAsiaTheme="minorEastAsia"/>
          <w:color w:val="auto"/>
          <w:kern w:val="0"/>
          <w:sz w:val="32"/>
          <w:szCs w:val="32"/>
          <w:lang w:val="en-US" w:eastAsia="zh-CN"/>
        </w:rPr>
      </w:pPr>
      <w:r>
        <w:rPr>
          <w:rFonts w:ascii="仿宋" w:hAnsi="仿宋" w:eastAsia="仿宋" w:cs="Times New Roman"/>
          <w:color w:val="auto"/>
          <w:kern w:val="0"/>
          <w:sz w:val="32"/>
          <w:szCs w:val="32"/>
        </w:rPr>
        <w:t>202</w:t>
      </w:r>
      <w:r>
        <w:rPr>
          <w:rFonts w:hint="eastAsia" w:ascii="仿宋" w:hAnsi="仿宋" w:eastAsia="仿宋" w:cs="Times New Roman"/>
          <w:color w:val="auto"/>
          <w:kern w:val="0"/>
          <w:sz w:val="32"/>
          <w:szCs w:val="32"/>
          <w:lang w:val="en-US" w:eastAsia="zh-CN"/>
        </w:rPr>
        <w:t>4</w:t>
      </w:r>
      <w:r>
        <w:rPr>
          <w:rFonts w:hint="eastAsia" w:ascii="仿宋" w:hAnsi="仿宋" w:eastAsia="仿宋" w:cs="Times New Roman"/>
          <w:color w:val="auto"/>
          <w:kern w:val="0"/>
          <w:sz w:val="32"/>
          <w:szCs w:val="32"/>
        </w:rPr>
        <w:t>年</w:t>
      </w:r>
      <w:r>
        <w:rPr>
          <w:rFonts w:hint="eastAsia" w:ascii="仿宋" w:hAnsi="仿宋" w:eastAsia="仿宋" w:cs="Times New Roman"/>
          <w:color w:val="auto"/>
          <w:kern w:val="0"/>
          <w:sz w:val="32"/>
          <w:szCs w:val="32"/>
          <w:lang w:val="en-US" w:eastAsia="zh-CN"/>
        </w:rPr>
        <w:t>人大</w:t>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${page540426799.ds254512694_V_BGT_DEP_INCOME_DXQDW01_ZJ}</w:instrText>
      </w:r>
      <w:r>
        <w:rPr>
          <w:rFonts w:ascii="仿宋" w:hAnsi="仿宋" w:eastAsia="仿宋" w:cs="Times New Roman"/>
          <w:color w:val="auto"/>
          <w:kern w:val="0"/>
          <w:sz w:val="32"/>
          <w:szCs w:val="32"/>
        </w:rPr>
        <w:fldChar w:fldCharType="separate"/>
      </w:r>
      <w:r>
        <w:rPr>
          <w:rFonts w:ascii="仿宋" w:hAnsi="仿宋" w:eastAsia="仿宋" w:cs="Times New Roman"/>
          <w:color w:val="auto"/>
          <w:kern w:val="0"/>
          <w:sz w:val="32"/>
          <w:szCs w:val="32"/>
        </w:rPr>
        <w:t>收入预算总额为</w:t>
      </w:r>
      <w:r>
        <w:rPr>
          <w:rFonts w:hint="eastAsia" w:ascii="仿宋" w:hAnsi="仿宋" w:eastAsia="仿宋" w:cs="Times New Roman"/>
          <w:color w:val="auto"/>
          <w:kern w:val="0"/>
          <w:sz w:val="32"/>
          <w:szCs w:val="32"/>
          <w:lang w:val="en-US" w:eastAsia="zh-CN"/>
        </w:rPr>
        <w:t>1080.48</w:t>
      </w:r>
      <w:r>
        <w:rPr>
          <w:rFonts w:ascii="仿宋" w:hAnsi="仿宋" w:eastAsia="仿宋" w:cs="Times New Roman"/>
          <w:color w:val="auto"/>
          <w:kern w:val="0"/>
          <w:sz w:val="32"/>
          <w:szCs w:val="32"/>
        </w:rPr>
        <w:t>万元,较上年预算安排减少</w:t>
      </w:r>
      <w:r>
        <w:rPr>
          <w:rFonts w:hint="eastAsia" w:ascii="仿宋" w:hAnsi="仿宋" w:eastAsia="仿宋" w:cs="Times New Roman"/>
          <w:color w:val="auto"/>
          <w:kern w:val="0"/>
          <w:sz w:val="32"/>
          <w:szCs w:val="32"/>
          <w:lang w:val="en-US" w:eastAsia="zh-CN"/>
        </w:rPr>
        <w:t>69.79</w:t>
      </w:r>
      <w:r>
        <w:rPr>
          <w:rFonts w:ascii="仿宋" w:hAnsi="仿宋" w:eastAsia="仿宋" w:cs="Times New Roman"/>
          <w:color w:val="auto"/>
          <w:kern w:val="0"/>
          <w:sz w:val="32"/>
          <w:szCs w:val="32"/>
        </w:rPr>
        <w:t>万元;</w:t>
      </w:r>
      <w:r>
        <w:rPr>
          <w:color w:val="auto"/>
        </w:rPr>
        <w:fldChar w:fldCharType="end"/>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${page540426799.ds254512694_V_BGT_DEP_INCOME_DXQDW01_SRXMMX}</w:instrText>
      </w:r>
      <w:r>
        <w:rPr>
          <w:rFonts w:ascii="仿宋" w:hAnsi="仿宋" w:eastAsia="仿宋" w:cs="Times New Roman"/>
          <w:color w:val="auto"/>
          <w:kern w:val="0"/>
          <w:sz w:val="32"/>
          <w:szCs w:val="32"/>
        </w:rPr>
        <w:fldChar w:fldCharType="separate"/>
      </w:r>
      <w:r>
        <w:rPr>
          <w:rFonts w:ascii="仿宋" w:hAnsi="仿宋" w:eastAsia="仿宋" w:cs="Times New Roman"/>
          <w:color w:val="auto"/>
          <w:kern w:val="0"/>
          <w:sz w:val="32"/>
          <w:szCs w:val="32"/>
        </w:rPr>
        <w:t>财政拨款收入</w:t>
      </w:r>
      <w:r>
        <w:rPr>
          <w:rFonts w:hint="eastAsia" w:ascii="仿宋" w:hAnsi="仿宋" w:eastAsia="仿宋" w:cs="Times New Roman"/>
          <w:color w:val="auto"/>
          <w:kern w:val="0"/>
          <w:sz w:val="32"/>
          <w:szCs w:val="32"/>
          <w:lang w:val="en-US" w:eastAsia="zh-CN"/>
        </w:rPr>
        <w:t>1080.48</w:t>
      </w:r>
      <w:r>
        <w:rPr>
          <w:rFonts w:ascii="仿宋" w:hAnsi="仿宋" w:eastAsia="仿宋" w:cs="Times New Roman"/>
          <w:color w:val="auto"/>
          <w:kern w:val="0"/>
          <w:sz w:val="32"/>
          <w:szCs w:val="32"/>
        </w:rPr>
        <w:t>万元,较上年预算安排减少</w:t>
      </w:r>
      <w:r>
        <w:rPr>
          <w:rFonts w:hint="eastAsia" w:ascii="仿宋" w:hAnsi="仿宋" w:eastAsia="仿宋" w:cs="Times New Roman"/>
          <w:color w:val="auto"/>
          <w:kern w:val="0"/>
          <w:sz w:val="32"/>
          <w:szCs w:val="32"/>
          <w:lang w:val="en-US" w:eastAsia="zh-CN"/>
        </w:rPr>
        <w:t>69.79</w:t>
      </w:r>
      <w:r>
        <w:rPr>
          <w:rFonts w:ascii="仿宋" w:hAnsi="仿宋" w:eastAsia="仿宋" w:cs="Times New Roman"/>
          <w:color w:val="auto"/>
          <w:kern w:val="0"/>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减少变化原因为贯彻落实过紧日子、厉行节约的有关精神，结合工作实际压缩经费，压缩预算。</w:t>
      </w:r>
    </w:p>
    <w:p w14:paraId="47BF1B56">
      <w:pPr>
        <w:rPr>
          <w:rStyle w:val="12"/>
          <w:rFonts w:ascii="Adobe 仿宋 Std R" w:hAnsi="Adobe 仿宋 Std R" w:eastAsia="Adobe 仿宋 Std R"/>
          <w:b/>
          <w:color w:val="auto"/>
          <w:sz w:val="32"/>
          <w:szCs w:val="32"/>
        </w:rPr>
      </w:pPr>
      <w:r>
        <w:rPr>
          <w:rStyle w:val="12"/>
          <w:rFonts w:hint="eastAsia" w:ascii="Adobe 仿宋 Std R" w:hAnsi="Adobe 仿宋 Std R" w:eastAsia="Adobe 仿宋 Std R"/>
          <w:b/>
          <w:color w:val="auto"/>
          <w:sz w:val="32"/>
          <w:szCs w:val="32"/>
        </w:rPr>
        <w:t xml:space="preserve"> (二)支出预算情况</w:t>
      </w:r>
    </w:p>
    <w:p w14:paraId="4B7E668F">
      <w:pPr>
        <w:widowControl/>
        <w:ind w:firstLine="640" w:firstLineChars="200"/>
        <w:rPr>
          <w:rFonts w:hint="default" w:ascii="仿宋" w:hAnsi="仿宋" w:cs="Times New Roman" w:eastAsiaTheme="minorEastAsia"/>
          <w:color w:val="auto"/>
          <w:kern w:val="0"/>
          <w:sz w:val="32"/>
          <w:szCs w:val="32"/>
          <w:lang w:val="en-US" w:eastAsia="zh-CN"/>
        </w:rPr>
      </w:pPr>
      <w:r>
        <w:rPr>
          <w:rStyle w:val="12"/>
          <w:rFonts w:hint="eastAsia" w:ascii="仿宋" w:hAnsi="仿宋" w:eastAsia="仿宋"/>
          <w:color w:val="auto"/>
          <w:sz w:val="32"/>
          <w:szCs w:val="32"/>
        </w:rPr>
        <w:t>2</w:t>
      </w:r>
      <w:r>
        <w:rPr>
          <w:rStyle w:val="12"/>
          <w:rFonts w:ascii="仿宋" w:hAnsi="仿宋" w:eastAsia="仿宋"/>
          <w:color w:val="auto"/>
          <w:sz w:val="32"/>
          <w:szCs w:val="32"/>
        </w:rPr>
        <w:t>02</w:t>
      </w:r>
      <w:r>
        <w:rPr>
          <w:rStyle w:val="12"/>
          <w:rFonts w:hint="eastAsia" w:ascii="仿宋" w:hAnsi="仿宋" w:eastAsia="仿宋"/>
          <w:color w:val="auto"/>
          <w:sz w:val="32"/>
          <w:szCs w:val="32"/>
          <w:lang w:val="en-US" w:eastAsia="zh-CN"/>
        </w:rPr>
        <w:t>4</w:t>
      </w:r>
      <w:r>
        <w:rPr>
          <w:rStyle w:val="12"/>
          <w:rFonts w:hint="eastAsia" w:ascii="仿宋" w:hAnsi="仿宋" w:eastAsia="仿宋"/>
          <w:color w:val="auto"/>
          <w:sz w:val="32"/>
          <w:szCs w:val="32"/>
        </w:rPr>
        <w:t>年</w:t>
      </w:r>
      <w:r>
        <w:rPr>
          <w:rFonts w:hint="eastAsia" w:ascii="仿宋" w:hAnsi="仿宋" w:eastAsia="仿宋" w:cs="Times New Roman"/>
          <w:color w:val="auto"/>
          <w:kern w:val="0"/>
          <w:sz w:val="32"/>
          <w:szCs w:val="32"/>
          <w:lang w:val="en-US" w:eastAsia="zh-CN"/>
        </w:rPr>
        <w:t>市人大</w:t>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${page540426799.ds357974894_REP_BGT_T_HC1100002019_DXQ02DW_S_ZJ}</w:instrText>
      </w:r>
      <w:r>
        <w:rPr>
          <w:rStyle w:val="12"/>
          <w:rFonts w:ascii="仿宋" w:hAnsi="仿宋" w:eastAsia="仿宋"/>
          <w:color w:val="auto"/>
          <w:sz w:val="32"/>
          <w:szCs w:val="32"/>
        </w:rPr>
        <w:fldChar w:fldCharType="separate"/>
      </w:r>
      <w:r>
        <w:rPr>
          <w:rStyle w:val="12"/>
          <w:rFonts w:ascii="仿宋" w:hAnsi="仿宋" w:eastAsia="仿宋"/>
          <w:color w:val="auto"/>
          <w:sz w:val="32"/>
          <w:szCs w:val="32"/>
        </w:rPr>
        <w:t>支出预算总额为</w:t>
      </w:r>
      <w:r>
        <w:rPr>
          <w:rStyle w:val="12"/>
          <w:rFonts w:hint="eastAsia" w:ascii="仿宋" w:hAnsi="仿宋" w:eastAsia="仿宋"/>
          <w:color w:val="auto"/>
          <w:sz w:val="32"/>
          <w:szCs w:val="32"/>
          <w:lang w:val="en-US" w:eastAsia="zh-CN"/>
        </w:rPr>
        <w:t>1080.48</w:t>
      </w:r>
      <w:r>
        <w:rPr>
          <w:rStyle w:val="12"/>
          <w:rFonts w:ascii="仿宋" w:hAnsi="仿宋" w:eastAsia="仿宋"/>
          <w:color w:val="auto"/>
          <w:sz w:val="32"/>
          <w:szCs w:val="32"/>
        </w:rPr>
        <w:t>万元,较上年预算安排减少</w:t>
      </w:r>
      <w:r>
        <w:rPr>
          <w:rStyle w:val="12"/>
          <w:rFonts w:hint="eastAsia" w:ascii="仿宋" w:hAnsi="仿宋" w:eastAsia="仿宋"/>
          <w:color w:val="auto"/>
          <w:sz w:val="32"/>
          <w:szCs w:val="32"/>
          <w:lang w:val="en-US" w:eastAsia="zh-CN"/>
        </w:rPr>
        <w:t>69.79</w:t>
      </w:r>
      <w:r>
        <w:rPr>
          <w:rStyle w:val="12"/>
          <w:rFonts w:ascii="仿宋" w:hAnsi="仿宋" w:eastAsia="仿宋"/>
          <w:color w:val="auto"/>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减少变化原因为贯彻落实过紧日子、厉行节约的有关精神，结合工作实际压缩经费，压缩预算。</w:t>
      </w:r>
    </w:p>
    <w:p w14:paraId="2129381A">
      <w:pPr>
        <w:widowControl/>
        <w:ind w:firstLine="640" w:firstLineChars="200"/>
        <w:rPr>
          <w:rStyle w:val="12"/>
          <w:rFonts w:ascii="仿宋" w:hAnsi="仿宋" w:eastAsia="仿宋"/>
          <w:color w:val="auto"/>
          <w:sz w:val="32"/>
          <w:szCs w:val="32"/>
        </w:rPr>
      </w:pPr>
      <w:r>
        <w:rPr>
          <w:rStyle w:val="12"/>
          <w:rFonts w:hint="eastAsia" w:ascii="仿宋" w:hAnsi="仿宋" w:eastAsia="仿宋"/>
          <w:color w:val="auto"/>
          <w:sz w:val="32"/>
          <w:szCs w:val="32"/>
        </w:rPr>
        <w:t>其中：按支出项目类别划分：</w:t>
      </w:r>
      <w:r>
        <w:rPr>
          <w:rStyle w:val="12"/>
          <w:rFonts w:ascii="仿宋" w:hAnsi="仿宋" w:eastAsia="仿宋"/>
          <w:color w:val="auto"/>
          <w:sz w:val="32"/>
          <w:szCs w:val="32"/>
        </w:rPr>
        <w:t xml:space="preserve"> </w:t>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${page540426799.ds357974894_REP_BGT_T_HC1100002019_DXQ02DW_JBZCQK}</w:instrText>
      </w:r>
      <w:r>
        <w:rPr>
          <w:rStyle w:val="12"/>
          <w:rFonts w:ascii="仿宋" w:hAnsi="仿宋" w:eastAsia="仿宋"/>
          <w:color w:val="auto"/>
          <w:sz w:val="32"/>
          <w:szCs w:val="32"/>
        </w:rPr>
        <w:fldChar w:fldCharType="separate"/>
      </w:r>
      <w:r>
        <w:rPr>
          <w:rStyle w:val="12"/>
          <w:rFonts w:ascii="仿宋" w:hAnsi="仿宋" w:eastAsia="仿宋"/>
          <w:color w:val="auto"/>
          <w:sz w:val="32"/>
          <w:szCs w:val="32"/>
        </w:rPr>
        <w:t>基本支出</w:t>
      </w:r>
      <w:r>
        <w:rPr>
          <w:rStyle w:val="12"/>
          <w:rFonts w:hint="eastAsia" w:ascii="仿宋" w:hAnsi="仿宋" w:eastAsia="仿宋"/>
          <w:color w:val="auto"/>
          <w:sz w:val="32"/>
          <w:szCs w:val="32"/>
          <w:lang w:val="en-US" w:eastAsia="zh-CN"/>
        </w:rPr>
        <w:t>831.58</w:t>
      </w:r>
      <w:r>
        <w:rPr>
          <w:rStyle w:val="12"/>
          <w:rFonts w:ascii="仿宋" w:hAnsi="仿宋" w:eastAsia="仿宋"/>
          <w:color w:val="auto"/>
          <w:sz w:val="32"/>
          <w:szCs w:val="32"/>
        </w:rPr>
        <w:t>万元,较上年预算安排减少</w:t>
      </w:r>
      <w:r>
        <w:rPr>
          <w:rStyle w:val="12"/>
          <w:rFonts w:hint="eastAsia" w:ascii="仿宋" w:hAnsi="仿宋" w:eastAsia="仿宋"/>
          <w:color w:val="auto"/>
          <w:sz w:val="32"/>
          <w:szCs w:val="32"/>
          <w:lang w:val="en-US" w:eastAsia="zh-CN"/>
        </w:rPr>
        <w:t>100.56</w:t>
      </w:r>
      <w:r>
        <w:rPr>
          <w:rStyle w:val="12"/>
          <w:rFonts w:ascii="仿宋" w:hAnsi="仿宋" w:eastAsia="仿宋"/>
          <w:color w:val="auto"/>
          <w:sz w:val="32"/>
          <w:szCs w:val="32"/>
        </w:rPr>
        <w:t>万元;其中：工资福利支出</w:t>
      </w:r>
      <w:r>
        <w:rPr>
          <w:rStyle w:val="12"/>
          <w:rFonts w:hint="eastAsia" w:ascii="仿宋" w:hAnsi="仿宋" w:eastAsia="仿宋"/>
          <w:color w:val="auto"/>
          <w:sz w:val="32"/>
          <w:szCs w:val="32"/>
          <w:lang w:val="en-US" w:eastAsia="zh-CN"/>
        </w:rPr>
        <w:t>757.04</w:t>
      </w:r>
      <w:r>
        <w:rPr>
          <w:rStyle w:val="12"/>
          <w:rFonts w:ascii="仿宋" w:hAnsi="仿宋" w:eastAsia="仿宋"/>
          <w:color w:val="auto"/>
          <w:sz w:val="32"/>
          <w:szCs w:val="32"/>
        </w:rPr>
        <w:t>万元,商品和服务支出</w:t>
      </w:r>
      <w:r>
        <w:rPr>
          <w:rStyle w:val="12"/>
          <w:rFonts w:hint="eastAsia" w:ascii="仿宋" w:hAnsi="仿宋" w:eastAsia="仿宋"/>
          <w:color w:val="auto"/>
          <w:sz w:val="32"/>
          <w:szCs w:val="32"/>
          <w:lang w:val="en-US" w:eastAsia="zh-CN"/>
        </w:rPr>
        <w:t>65.3</w:t>
      </w:r>
      <w:r>
        <w:rPr>
          <w:rStyle w:val="12"/>
          <w:rFonts w:ascii="仿宋" w:hAnsi="仿宋" w:eastAsia="仿宋"/>
          <w:color w:val="auto"/>
          <w:sz w:val="32"/>
          <w:szCs w:val="32"/>
        </w:rPr>
        <w:t>万元,对个人和家庭的补助</w:t>
      </w:r>
      <w:r>
        <w:rPr>
          <w:rStyle w:val="12"/>
          <w:rFonts w:hint="eastAsia" w:ascii="仿宋" w:hAnsi="仿宋" w:eastAsia="仿宋"/>
          <w:color w:val="auto"/>
          <w:sz w:val="32"/>
          <w:szCs w:val="32"/>
          <w:lang w:val="en-US" w:eastAsia="zh-CN"/>
        </w:rPr>
        <w:t>1.49</w:t>
      </w:r>
      <w:r>
        <w:rPr>
          <w:rStyle w:val="12"/>
          <w:rFonts w:ascii="仿宋" w:hAnsi="仿宋" w:eastAsia="仿宋"/>
          <w:color w:val="auto"/>
          <w:sz w:val="32"/>
          <w:szCs w:val="32"/>
        </w:rPr>
        <w:t>万元</w:t>
      </w:r>
      <w:r>
        <w:rPr>
          <w:rStyle w:val="12"/>
          <w:rFonts w:hint="eastAsia" w:ascii="仿宋" w:hAnsi="仿宋" w:eastAsia="仿宋"/>
          <w:color w:val="auto"/>
          <w:sz w:val="32"/>
          <w:szCs w:val="32"/>
          <w:lang w:eastAsia="zh-CN"/>
        </w:rPr>
        <w:t>，</w:t>
      </w:r>
      <w:r>
        <w:rPr>
          <w:rStyle w:val="12"/>
          <w:rFonts w:hint="eastAsia" w:ascii="仿宋" w:hAnsi="仿宋" w:eastAsia="仿宋"/>
          <w:color w:val="auto"/>
          <w:sz w:val="32"/>
          <w:szCs w:val="32"/>
          <w:lang w:val="en-US" w:eastAsia="zh-CN"/>
        </w:rPr>
        <w:t>资本性支出7.75万元</w:t>
      </w:r>
      <w:r>
        <w:rPr>
          <w:rStyle w:val="12"/>
          <w:rFonts w:ascii="仿宋" w:hAnsi="仿宋" w:eastAsia="仿宋"/>
          <w:color w:val="auto"/>
          <w:sz w:val="32"/>
          <w:szCs w:val="32"/>
        </w:rPr>
        <w:t>。</w:t>
      </w:r>
      <w:r>
        <w:rPr>
          <w:color w:val="auto"/>
        </w:rPr>
        <w:fldChar w:fldCharType="end"/>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${page540426799.ds357974894_REP_BGT_T_HC1100002019_DXQ02DW_XMZCQK}</w:instrText>
      </w:r>
      <w:r>
        <w:rPr>
          <w:rStyle w:val="12"/>
          <w:rFonts w:ascii="仿宋" w:hAnsi="仿宋" w:eastAsia="仿宋"/>
          <w:color w:val="auto"/>
          <w:sz w:val="32"/>
          <w:szCs w:val="32"/>
        </w:rPr>
        <w:fldChar w:fldCharType="separate"/>
      </w:r>
      <w:r>
        <w:rPr>
          <w:rStyle w:val="12"/>
          <w:rFonts w:ascii="仿宋" w:hAnsi="仿宋" w:eastAsia="仿宋"/>
          <w:color w:val="auto"/>
          <w:sz w:val="32"/>
          <w:szCs w:val="32"/>
        </w:rPr>
        <w:t>项目支出</w:t>
      </w:r>
      <w:r>
        <w:rPr>
          <w:rStyle w:val="12"/>
          <w:rFonts w:hint="eastAsia" w:ascii="仿宋" w:hAnsi="仿宋" w:eastAsia="仿宋"/>
          <w:color w:val="auto"/>
          <w:sz w:val="32"/>
          <w:szCs w:val="32"/>
          <w:lang w:val="en-US" w:eastAsia="zh-CN"/>
        </w:rPr>
        <w:t>248.9</w:t>
      </w:r>
      <w:r>
        <w:rPr>
          <w:rStyle w:val="12"/>
          <w:rFonts w:ascii="仿宋" w:hAnsi="仿宋" w:eastAsia="仿宋"/>
          <w:color w:val="auto"/>
          <w:sz w:val="32"/>
          <w:szCs w:val="32"/>
        </w:rPr>
        <w:t>万元,较上年预算安排增加</w:t>
      </w:r>
      <w:r>
        <w:rPr>
          <w:rStyle w:val="12"/>
          <w:rFonts w:hint="eastAsia" w:ascii="仿宋" w:hAnsi="仿宋" w:eastAsia="仿宋"/>
          <w:color w:val="auto"/>
          <w:sz w:val="32"/>
          <w:szCs w:val="32"/>
          <w:lang w:val="en-US" w:eastAsia="zh-CN"/>
        </w:rPr>
        <w:t>30.77</w:t>
      </w:r>
      <w:r>
        <w:rPr>
          <w:rStyle w:val="12"/>
          <w:rFonts w:ascii="仿宋" w:hAnsi="仿宋" w:eastAsia="仿宋"/>
          <w:color w:val="auto"/>
          <w:sz w:val="32"/>
          <w:szCs w:val="32"/>
        </w:rPr>
        <w:t>万元;其中：工资福利支出</w:t>
      </w:r>
      <w:r>
        <w:rPr>
          <w:rStyle w:val="12"/>
          <w:rFonts w:hint="eastAsia" w:ascii="仿宋" w:hAnsi="仿宋" w:eastAsia="仿宋"/>
          <w:color w:val="auto"/>
          <w:sz w:val="32"/>
          <w:szCs w:val="32"/>
          <w:lang w:val="en-US" w:eastAsia="zh-CN"/>
        </w:rPr>
        <w:t>19.84万元，</w:t>
      </w:r>
      <w:r>
        <w:rPr>
          <w:rStyle w:val="12"/>
          <w:rFonts w:ascii="仿宋" w:hAnsi="仿宋" w:eastAsia="仿宋"/>
          <w:color w:val="auto"/>
          <w:sz w:val="32"/>
          <w:szCs w:val="32"/>
        </w:rPr>
        <w:t>商品和服务支出</w:t>
      </w:r>
      <w:r>
        <w:rPr>
          <w:rStyle w:val="12"/>
          <w:rFonts w:hint="eastAsia" w:ascii="仿宋" w:hAnsi="仿宋" w:eastAsia="仿宋"/>
          <w:color w:val="auto"/>
          <w:sz w:val="32"/>
          <w:szCs w:val="32"/>
          <w:lang w:val="en-US" w:eastAsia="zh-CN"/>
        </w:rPr>
        <w:t>212.06</w:t>
      </w:r>
      <w:r>
        <w:rPr>
          <w:rStyle w:val="12"/>
          <w:rFonts w:ascii="仿宋" w:hAnsi="仿宋" w:eastAsia="仿宋"/>
          <w:color w:val="auto"/>
          <w:sz w:val="32"/>
          <w:szCs w:val="32"/>
        </w:rPr>
        <w:t>万元,</w:t>
      </w:r>
      <w:r>
        <w:rPr>
          <w:rStyle w:val="12"/>
          <w:rFonts w:hint="eastAsia" w:ascii="仿宋" w:hAnsi="仿宋" w:eastAsia="仿宋"/>
          <w:color w:val="auto"/>
          <w:sz w:val="32"/>
          <w:szCs w:val="32"/>
          <w:lang w:val="en-US" w:eastAsia="zh-CN"/>
        </w:rPr>
        <w:t>对个人和家庭的补助支出12万元，</w:t>
      </w:r>
      <w:r>
        <w:rPr>
          <w:rStyle w:val="12"/>
          <w:rFonts w:ascii="仿宋" w:hAnsi="仿宋" w:eastAsia="仿宋"/>
          <w:color w:val="auto"/>
          <w:sz w:val="32"/>
          <w:szCs w:val="32"/>
        </w:rPr>
        <w:t>资本性支出</w:t>
      </w:r>
      <w:r>
        <w:rPr>
          <w:rStyle w:val="12"/>
          <w:rFonts w:hint="eastAsia" w:ascii="仿宋" w:hAnsi="仿宋" w:eastAsia="仿宋"/>
          <w:color w:val="auto"/>
          <w:sz w:val="32"/>
          <w:szCs w:val="32"/>
          <w:lang w:val="en-US" w:eastAsia="zh-CN"/>
        </w:rPr>
        <w:t>5</w:t>
      </w:r>
      <w:r>
        <w:rPr>
          <w:rStyle w:val="12"/>
          <w:rFonts w:ascii="仿宋" w:hAnsi="仿宋" w:eastAsia="仿宋"/>
          <w:color w:val="auto"/>
          <w:sz w:val="32"/>
          <w:szCs w:val="32"/>
        </w:rPr>
        <w:t>万元。</w:t>
      </w:r>
      <w:r>
        <w:rPr>
          <w:color w:val="auto"/>
        </w:rPr>
        <w:fldChar w:fldCharType="end"/>
      </w:r>
    </w:p>
    <w:p w14:paraId="3F2A4143">
      <w:pPr>
        <w:ind w:firstLine="640" w:firstLineChars="200"/>
        <w:rPr>
          <w:rStyle w:val="12"/>
          <w:rFonts w:ascii="仿宋" w:hAnsi="仿宋" w:eastAsia="仿宋"/>
          <w:b/>
          <w:color w:val="auto"/>
          <w:sz w:val="20"/>
          <w:szCs w:val="32"/>
        </w:rPr>
      </w:pPr>
      <w:r>
        <w:rPr>
          <w:rStyle w:val="12"/>
          <w:rFonts w:hint="eastAsia" w:ascii="仿宋" w:hAnsi="仿宋" w:eastAsia="仿宋"/>
          <w:color w:val="auto"/>
          <w:sz w:val="32"/>
          <w:szCs w:val="32"/>
        </w:rPr>
        <w:t>按支出功能科目划分：</w:t>
      </w:r>
      <w:r>
        <w:rPr>
          <w:rStyle w:val="12"/>
          <w:rFonts w:ascii="仿宋" w:hAnsi="仿宋" w:eastAsia="仿宋"/>
          <w:color w:val="auto"/>
          <w:sz w:val="32"/>
          <w:szCs w:val="32"/>
        </w:rPr>
        <w:t xml:space="preserve"> </w:t>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${page540426799.ds197859873_REP_BGT_T_HC1100002019DXQ01DW_GNZJMX}</w:instrText>
      </w:r>
      <w:r>
        <w:rPr>
          <w:rStyle w:val="12"/>
          <w:rFonts w:ascii="仿宋" w:hAnsi="仿宋" w:eastAsia="仿宋"/>
          <w:color w:val="auto"/>
          <w:sz w:val="32"/>
          <w:szCs w:val="32"/>
        </w:rPr>
        <w:fldChar w:fldCharType="separate"/>
      </w:r>
      <w:r>
        <w:rPr>
          <w:rStyle w:val="12"/>
          <w:rFonts w:ascii="仿宋" w:hAnsi="仿宋" w:eastAsia="仿宋"/>
          <w:color w:val="auto"/>
          <w:sz w:val="32"/>
          <w:szCs w:val="32"/>
        </w:rPr>
        <w:t>一般公共服务支出</w:t>
      </w:r>
      <w:r>
        <w:rPr>
          <w:rStyle w:val="12"/>
          <w:rFonts w:hint="eastAsia" w:ascii="仿宋" w:hAnsi="仿宋" w:eastAsia="仿宋"/>
          <w:color w:val="auto"/>
          <w:sz w:val="32"/>
          <w:szCs w:val="32"/>
          <w:lang w:val="en-US" w:eastAsia="zh-CN"/>
        </w:rPr>
        <w:t>889.01</w:t>
      </w:r>
      <w:r>
        <w:rPr>
          <w:rStyle w:val="12"/>
          <w:rFonts w:ascii="仿宋" w:hAnsi="仿宋" w:eastAsia="仿宋"/>
          <w:color w:val="auto"/>
          <w:sz w:val="32"/>
          <w:szCs w:val="32"/>
        </w:rPr>
        <w:t>万元,较上年预算安排减少</w:t>
      </w:r>
      <w:r>
        <w:rPr>
          <w:rStyle w:val="12"/>
          <w:rFonts w:hint="eastAsia" w:ascii="仿宋" w:hAnsi="仿宋" w:eastAsia="仿宋"/>
          <w:color w:val="auto"/>
          <w:sz w:val="32"/>
          <w:szCs w:val="32"/>
          <w:lang w:val="en-US" w:eastAsia="zh-CN"/>
        </w:rPr>
        <w:t>47.98</w:t>
      </w:r>
      <w:r>
        <w:rPr>
          <w:rStyle w:val="12"/>
          <w:rFonts w:ascii="仿宋" w:hAnsi="仿宋" w:eastAsia="仿宋"/>
          <w:color w:val="auto"/>
          <w:sz w:val="32"/>
          <w:szCs w:val="32"/>
        </w:rPr>
        <w:t>万元;社会保障和就业支出</w:t>
      </w:r>
      <w:r>
        <w:rPr>
          <w:rStyle w:val="12"/>
          <w:rFonts w:hint="eastAsia" w:ascii="仿宋" w:hAnsi="仿宋" w:eastAsia="仿宋"/>
          <w:color w:val="auto"/>
          <w:sz w:val="32"/>
          <w:szCs w:val="32"/>
          <w:lang w:val="en-US" w:eastAsia="zh-CN"/>
        </w:rPr>
        <w:t>98.41</w:t>
      </w:r>
      <w:r>
        <w:rPr>
          <w:rStyle w:val="12"/>
          <w:rFonts w:ascii="仿宋" w:hAnsi="仿宋" w:eastAsia="仿宋"/>
          <w:color w:val="auto"/>
          <w:sz w:val="32"/>
          <w:szCs w:val="32"/>
        </w:rPr>
        <w:t>万元,较上年预算安排减少</w:t>
      </w:r>
      <w:r>
        <w:rPr>
          <w:rStyle w:val="12"/>
          <w:rFonts w:hint="eastAsia" w:ascii="仿宋" w:hAnsi="仿宋" w:eastAsia="仿宋"/>
          <w:color w:val="auto"/>
          <w:sz w:val="32"/>
          <w:szCs w:val="32"/>
          <w:lang w:val="en-US" w:eastAsia="zh-CN"/>
        </w:rPr>
        <w:t>6.18</w:t>
      </w:r>
      <w:r>
        <w:rPr>
          <w:rStyle w:val="12"/>
          <w:rFonts w:ascii="仿宋" w:hAnsi="仿宋" w:eastAsia="仿宋"/>
          <w:color w:val="auto"/>
          <w:sz w:val="32"/>
          <w:szCs w:val="32"/>
        </w:rPr>
        <w:t>万元;卫生健康支出</w:t>
      </w:r>
      <w:r>
        <w:rPr>
          <w:rStyle w:val="12"/>
          <w:rFonts w:hint="eastAsia" w:ascii="仿宋" w:hAnsi="仿宋" w:eastAsia="仿宋"/>
          <w:color w:val="auto"/>
          <w:sz w:val="32"/>
          <w:szCs w:val="32"/>
          <w:lang w:val="en-US" w:eastAsia="zh-CN"/>
        </w:rPr>
        <w:t>38.71</w:t>
      </w:r>
      <w:r>
        <w:rPr>
          <w:rStyle w:val="12"/>
          <w:rFonts w:ascii="仿宋" w:hAnsi="仿宋" w:eastAsia="仿宋"/>
          <w:color w:val="auto"/>
          <w:sz w:val="32"/>
          <w:szCs w:val="32"/>
        </w:rPr>
        <w:t>万元,较上年预算安排增加</w:t>
      </w:r>
      <w:r>
        <w:rPr>
          <w:rStyle w:val="12"/>
          <w:rFonts w:hint="eastAsia" w:ascii="仿宋" w:hAnsi="仿宋" w:eastAsia="仿宋"/>
          <w:color w:val="auto"/>
          <w:sz w:val="32"/>
          <w:szCs w:val="32"/>
          <w:lang w:val="en-US" w:eastAsia="zh-CN"/>
        </w:rPr>
        <w:t>4.37</w:t>
      </w:r>
      <w:r>
        <w:rPr>
          <w:rStyle w:val="12"/>
          <w:rFonts w:ascii="仿宋" w:hAnsi="仿宋" w:eastAsia="仿宋"/>
          <w:color w:val="auto"/>
          <w:sz w:val="32"/>
          <w:szCs w:val="32"/>
        </w:rPr>
        <w:t>万元;住房保障支出</w:t>
      </w:r>
      <w:r>
        <w:rPr>
          <w:rStyle w:val="12"/>
          <w:rFonts w:hint="eastAsia" w:ascii="仿宋" w:hAnsi="仿宋" w:eastAsia="仿宋"/>
          <w:color w:val="auto"/>
          <w:sz w:val="32"/>
          <w:szCs w:val="32"/>
          <w:lang w:val="en-US" w:eastAsia="zh-CN"/>
        </w:rPr>
        <w:t>54.35</w:t>
      </w:r>
      <w:r>
        <w:rPr>
          <w:rStyle w:val="12"/>
          <w:rFonts w:ascii="仿宋" w:hAnsi="仿宋" w:eastAsia="仿宋"/>
          <w:color w:val="auto"/>
          <w:sz w:val="32"/>
          <w:szCs w:val="32"/>
        </w:rPr>
        <w:t>万元,较上年预算安排减少</w:t>
      </w:r>
      <w:r>
        <w:rPr>
          <w:rStyle w:val="12"/>
          <w:rFonts w:hint="eastAsia" w:ascii="仿宋" w:hAnsi="仿宋" w:eastAsia="仿宋"/>
          <w:color w:val="auto"/>
          <w:sz w:val="32"/>
          <w:szCs w:val="32"/>
          <w:lang w:val="en-US" w:eastAsia="zh-CN"/>
        </w:rPr>
        <w:t>20</w:t>
      </w:r>
      <w:r>
        <w:rPr>
          <w:rStyle w:val="12"/>
          <w:rFonts w:ascii="仿宋" w:hAnsi="仿宋" w:eastAsia="仿宋"/>
          <w:color w:val="auto"/>
          <w:sz w:val="32"/>
          <w:szCs w:val="32"/>
        </w:rPr>
        <w:t>万元。</w:t>
      </w:r>
      <w:r>
        <w:rPr>
          <w:color w:val="auto"/>
        </w:rPr>
        <w:fldChar w:fldCharType="end"/>
      </w:r>
    </w:p>
    <w:p w14:paraId="5C120984">
      <w:pPr>
        <w:ind w:firstLine="640" w:firstLineChars="200"/>
        <w:rPr>
          <w:color w:val="auto"/>
        </w:rPr>
      </w:pPr>
      <w:r>
        <w:rPr>
          <w:rStyle w:val="12"/>
          <w:rFonts w:hint="eastAsia" w:ascii="仿宋" w:hAnsi="仿宋" w:eastAsia="仿宋"/>
          <w:color w:val="auto"/>
          <w:sz w:val="32"/>
          <w:szCs w:val="32"/>
        </w:rPr>
        <w:t>按支出经济分类划分：</w:t>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${page540426799.ds197859873_REP_BGT_T_HC1100002019DXQ01DW_JJMX}</w:instrText>
      </w:r>
      <w:r>
        <w:rPr>
          <w:rStyle w:val="12"/>
          <w:rFonts w:ascii="仿宋" w:hAnsi="仿宋" w:eastAsia="仿宋"/>
          <w:color w:val="auto"/>
          <w:sz w:val="32"/>
          <w:szCs w:val="32"/>
        </w:rPr>
        <w:fldChar w:fldCharType="separate"/>
      </w:r>
      <w:r>
        <w:rPr>
          <w:rStyle w:val="12"/>
          <w:rFonts w:ascii="仿宋" w:hAnsi="仿宋" w:eastAsia="仿宋"/>
          <w:color w:val="auto"/>
          <w:sz w:val="32"/>
          <w:szCs w:val="32"/>
        </w:rPr>
        <w:t>工资福利支出</w:t>
      </w:r>
      <w:r>
        <w:rPr>
          <w:rStyle w:val="12"/>
          <w:rFonts w:hint="eastAsia" w:ascii="仿宋" w:hAnsi="仿宋" w:eastAsia="仿宋"/>
          <w:color w:val="auto"/>
          <w:sz w:val="32"/>
          <w:szCs w:val="32"/>
          <w:lang w:val="en-US" w:eastAsia="zh-CN"/>
        </w:rPr>
        <w:t>776.88</w:t>
      </w:r>
      <w:r>
        <w:rPr>
          <w:rStyle w:val="12"/>
          <w:rFonts w:ascii="仿宋" w:hAnsi="仿宋" w:eastAsia="仿宋"/>
          <w:color w:val="auto"/>
          <w:sz w:val="32"/>
          <w:szCs w:val="32"/>
        </w:rPr>
        <w:t>万元,较上年预算安排减少</w:t>
      </w:r>
      <w:r>
        <w:rPr>
          <w:rStyle w:val="12"/>
          <w:rFonts w:hint="eastAsia" w:ascii="仿宋" w:hAnsi="仿宋" w:eastAsia="仿宋"/>
          <w:color w:val="auto"/>
          <w:sz w:val="32"/>
          <w:szCs w:val="32"/>
          <w:lang w:val="en-US" w:eastAsia="zh-CN"/>
        </w:rPr>
        <w:t>27.86</w:t>
      </w:r>
      <w:r>
        <w:rPr>
          <w:rStyle w:val="12"/>
          <w:rFonts w:ascii="仿宋" w:hAnsi="仿宋" w:eastAsia="仿宋"/>
          <w:color w:val="auto"/>
          <w:sz w:val="32"/>
          <w:szCs w:val="32"/>
        </w:rPr>
        <w:t>万元;商品和服务支出</w:t>
      </w:r>
      <w:r>
        <w:rPr>
          <w:rStyle w:val="12"/>
          <w:rFonts w:hint="eastAsia" w:ascii="仿宋" w:hAnsi="仿宋" w:eastAsia="仿宋"/>
          <w:color w:val="auto"/>
          <w:sz w:val="32"/>
          <w:szCs w:val="32"/>
          <w:lang w:val="en-US" w:eastAsia="zh-CN"/>
        </w:rPr>
        <w:t>277.36</w:t>
      </w:r>
      <w:r>
        <w:rPr>
          <w:rStyle w:val="12"/>
          <w:rFonts w:ascii="仿宋" w:hAnsi="仿宋" w:eastAsia="仿宋"/>
          <w:color w:val="auto"/>
          <w:sz w:val="32"/>
          <w:szCs w:val="32"/>
        </w:rPr>
        <w:t>万元,较上年预算安排</w:t>
      </w:r>
      <w:r>
        <w:rPr>
          <w:rStyle w:val="12"/>
          <w:rFonts w:hint="eastAsia" w:ascii="仿宋" w:hAnsi="仿宋" w:eastAsia="仿宋"/>
          <w:color w:val="auto"/>
          <w:sz w:val="32"/>
          <w:szCs w:val="32"/>
          <w:lang w:val="en-US" w:eastAsia="zh-CN"/>
        </w:rPr>
        <w:t>增加160.96</w:t>
      </w:r>
      <w:r>
        <w:rPr>
          <w:rStyle w:val="12"/>
          <w:rFonts w:ascii="仿宋" w:hAnsi="仿宋" w:eastAsia="仿宋"/>
          <w:color w:val="auto"/>
          <w:sz w:val="32"/>
          <w:szCs w:val="32"/>
        </w:rPr>
        <w:t>万元;对个人和家庭的补助</w:t>
      </w:r>
      <w:r>
        <w:rPr>
          <w:rStyle w:val="12"/>
          <w:rFonts w:hint="eastAsia" w:ascii="仿宋" w:hAnsi="仿宋" w:eastAsia="仿宋"/>
          <w:color w:val="auto"/>
          <w:sz w:val="32"/>
          <w:szCs w:val="32"/>
          <w:lang w:val="en-US" w:eastAsia="zh-CN"/>
        </w:rPr>
        <w:t>13.49</w:t>
      </w:r>
      <w:r>
        <w:rPr>
          <w:rStyle w:val="12"/>
          <w:rFonts w:ascii="仿宋" w:hAnsi="仿宋" w:eastAsia="仿宋"/>
          <w:color w:val="auto"/>
          <w:sz w:val="32"/>
          <w:szCs w:val="32"/>
        </w:rPr>
        <w:t>万元,较上年预算安排增加</w:t>
      </w:r>
      <w:r>
        <w:rPr>
          <w:rStyle w:val="12"/>
          <w:rFonts w:hint="eastAsia" w:ascii="仿宋" w:hAnsi="仿宋" w:eastAsia="仿宋"/>
          <w:color w:val="auto"/>
          <w:sz w:val="32"/>
          <w:szCs w:val="32"/>
          <w:lang w:val="en-US" w:eastAsia="zh-CN"/>
        </w:rPr>
        <w:t>12.48</w:t>
      </w:r>
      <w:r>
        <w:rPr>
          <w:rStyle w:val="12"/>
          <w:rFonts w:ascii="仿宋" w:hAnsi="仿宋" w:eastAsia="仿宋"/>
          <w:color w:val="auto"/>
          <w:sz w:val="32"/>
          <w:szCs w:val="32"/>
        </w:rPr>
        <w:t>万元;资本性支出</w:t>
      </w:r>
      <w:r>
        <w:rPr>
          <w:rStyle w:val="12"/>
          <w:rFonts w:hint="eastAsia" w:ascii="仿宋" w:hAnsi="仿宋" w:eastAsia="仿宋"/>
          <w:color w:val="auto"/>
          <w:sz w:val="32"/>
          <w:szCs w:val="32"/>
          <w:lang w:val="en-US" w:eastAsia="zh-CN"/>
        </w:rPr>
        <w:t>12.75</w:t>
      </w:r>
      <w:r>
        <w:rPr>
          <w:rStyle w:val="12"/>
          <w:rFonts w:ascii="仿宋" w:hAnsi="仿宋" w:eastAsia="仿宋"/>
          <w:color w:val="auto"/>
          <w:sz w:val="32"/>
          <w:szCs w:val="32"/>
        </w:rPr>
        <w:t>万元,较上年预算安排</w:t>
      </w:r>
      <w:r>
        <w:rPr>
          <w:rStyle w:val="12"/>
          <w:rFonts w:hint="eastAsia" w:ascii="仿宋" w:hAnsi="仿宋" w:eastAsia="仿宋"/>
          <w:color w:val="auto"/>
          <w:sz w:val="32"/>
          <w:szCs w:val="32"/>
          <w:lang w:val="en-US" w:eastAsia="zh-CN"/>
        </w:rPr>
        <w:t>增加2.75</w:t>
      </w:r>
      <w:r>
        <w:rPr>
          <w:rStyle w:val="12"/>
          <w:rFonts w:ascii="仿宋" w:hAnsi="仿宋" w:eastAsia="仿宋"/>
          <w:color w:val="auto"/>
          <w:sz w:val="32"/>
          <w:szCs w:val="32"/>
        </w:rPr>
        <w:t>万元。</w:t>
      </w:r>
      <w:r>
        <w:rPr>
          <w:color w:val="auto"/>
        </w:rPr>
        <w:fldChar w:fldCharType="end"/>
      </w:r>
    </w:p>
    <w:p w14:paraId="6DB7C71A">
      <w:pPr>
        <w:ind w:firstLine="321" w:firstLineChars="100"/>
        <w:rPr>
          <w:rStyle w:val="12"/>
          <w:rFonts w:hint="eastAsia" w:ascii="Adobe 仿宋 Std R" w:hAnsi="Adobe 仿宋 Std R" w:eastAsia="Adobe 仿宋 Std R"/>
          <w:b/>
          <w:color w:val="auto"/>
          <w:sz w:val="32"/>
          <w:szCs w:val="32"/>
          <w:lang w:eastAsia="zh-CN"/>
        </w:rPr>
      </w:pPr>
      <w:r>
        <w:rPr>
          <w:rStyle w:val="12"/>
          <w:rFonts w:hint="eastAsia" w:ascii="Adobe 仿宋 Std R" w:hAnsi="Adobe 仿宋 Std R" w:eastAsia="Adobe 仿宋 Std R"/>
          <w:b/>
          <w:color w:val="auto"/>
          <w:sz w:val="32"/>
          <w:szCs w:val="32"/>
        </w:rPr>
        <w:t xml:space="preserve"> (三)财政拨款支出情况</w:t>
      </w:r>
    </w:p>
    <w:p w14:paraId="6D1E0CD9">
      <w:pPr>
        <w:widowControl/>
        <w:ind w:firstLine="640" w:firstLineChars="200"/>
        <w:rPr>
          <w:rFonts w:hint="default" w:ascii="仿宋" w:hAnsi="仿宋" w:cs="Times New Roman" w:eastAsiaTheme="minorEastAsia"/>
          <w:color w:val="auto"/>
          <w:kern w:val="0"/>
          <w:sz w:val="32"/>
          <w:szCs w:val="32"/>
          <w:lang w:val="en-US" w:eastAsia="zh-CN"/>
        </w:rPr>
      </w:pPr>
      <w:r>
        <w:rPr>
          <w:rStyle w:val="12"/>
          <w:rFonts w:hint="eastAsia" w:ascii="仿宋" w:hAnsi="仿宋" w:eastAsia="仿宋"/>
          <w:color w:val="auto"/>
          <w:sz w:val="32"/>
          <w:szCs w:val="32"/>
        </w:rPr>
        <w:t>2</w:t>
      </w:r>
      <w:r>
        <w:rPr>
          <w:rStyle w:val="12"/>
          <w:rFonts w:ascii="仿宋" w:hAnsi="仿宋" w:eastAsia="仿宋"/>
          <w:color w:val="auto"/>
          <w:sz w:val="32"/>
          <w:szCs w:val="32"/>
        </w:rPr>
        <w:t>02</w:t>
      </w:r>
      <w:r>
        <w:rPr>
          <w:rStyle w:val="12"/>
          <w:rFonts w:hint="eastAsia" w:ascii="仿宋" w:hAnsi="仿宋" w:eastAsia="仿宋"/>
          <w:color w:val="auto"/>
          <w:sz w:val="32"/>
          <w:szCs w:val="32"/>
          <w:lang w:val="en-US" w:eastAsia="zh-CN"/>
        </w:rPr>
        <w:t>4</w:t>
      </w:r>
      <w:r>
        <w:rPr>
          <w:rStyle w:val="12"/>
          <w:rFonts w:hint="eastAsia" w:ascii="仿宋" w:hAnsi="仿宋" w:eastAsia="仿宋"/>
          <w:color w:val="auto"/>
          <w:sz w:val="32"/>
          <w:szCs w:val="32"/>
        </w:rPr>
        <w:t>年</w:t>
      </w:r>
      <w:r>
        <w:rPr>
          <w:rStyle w:val="12"/>
          <w:rFonts w:hint="eastAsia" w:ascii="仿宋" w:hAnsi="仿宋" w:eastAsia="仿宋"/>
          <w:color w:val="auto"/>
          <w:sz w:val="32"/>
          <w:szCs w:val="32"/>
          <w:lang w:val="en-US" w:eastAsia="zh-CN"/>
        </w:rPr>
        <w:t>庐山市人大</w:t>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${page540426799.ds357974894_REP_BGT_T_HC1100002019_DXQ02DW_S_CBXJ}</w:instrText>
      </w:r>
      <w:r>
        <w:rPr>
          <w:rStyle w:val="12"/>
          <w:rFonts w:ascii="仿宋" w:hAnsi="仿宋" w:eastAsia="仿宋"/>
          <w:color w:val="auto"/>
          <w:sz w:val="32"/>
          <w:szCs w:val="32"/>
        </w:rPr>
        <w:fldChar w:fldCharType="separate"/>
      </w:r>
      <w:r>
        <w:rPr>
          <w:rStyle w:val="12"/>
          <w:rFonts w:ascii="仿宋" w:hAnsi="仿宋" w:eastAsia="仿宋"/>
          <w:color w:val="auto"/>
          <w:sz w:val="32"/>
          <w:szCs w:val="32"/>
        </w:rPr>
        <w:t>财政拨款支出预算总额</w:t>
      </w:r>
      <w:r>
        <w:rPr>
          <w:rStyle w:val="12"/>
          <w:rFonts w:hint="eastAsia" w:ascii="仿宋" w:hAnsi="仿宋" w:eastAsia="仿宋"/>
          <w:color w:val="auto"/>
          <w:sz w:val="32"/>
          <w:szCs w:val="32"/>
          <w:lang w:val="en-US" w:eastAsia="zh-CN"/>
        </w:rPr>
        <w:t>1080.48</w:t>
      </w:r>
      <w:r>
        <w:rPr>
          <w:rStyle w:val="12"/>
          <w:rFonts w:ascii="仿宋" w:hAnsi="仿宋" w:eastAsia="仿宋"/>
          <w:color w:val="auto"/>
          <w:sz w:val="32"/>
          <w:szCs w:val="32"/>
        </w:rPr>
        <w:t>万元,较上年预算安排减少</w:t>
      </w:r>
      <w:r>
        <w:rPr>
          <w:rStyle w:val="12"/>
          <w:rFonts w:hint="eastAsia" w:ascii="仿宋" w:hAnsi="仿宋" w:eastAsia="仿宋"/>
          <w:color w:val="auto"/>
          <w:sz w:val="32"/>
          <w:szCs w:val="32"/>
          <w:lang w:val="en-US" w:eastAsia="zh-CN"/>
        </w:rPr>
        <w:t>69.79</w:t>
      </w:r>
      <w:r>
        <w:rPr>
          <w:rStyle w:val="12"/>
          <w:rFonts w:ascii="仿宋" w:hAnsi="仿宋" w:eastAsia="仿宋"/>
          <w:color w:val="auto"/>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减少变化原因为贯彻落实过紧日子、厉行节约的有关精神，结合工作实际压缩经费，压缩预算。</w:t>
      </w:r>
    </w:p>
    <w:p w14:paraId="7759DD30">
      <w:pPr>
        <w:ind w:firstLine="640" w:firstLineChars="200"/>
        <w:rPr>
          <w:rStyle w:val="12"/>
          <w:rFonts w:ascii="仿宋" w:hAnsi="仿宋" w:eastAsia="仿宋"/>
          <w:color w:val="auto"/>
          <w:sz w:val="32"/>
          <w:szCs w:val="32"/>
        </w:rPr>
      </w:pPr>
      <w:r>
        <w:rPr>
          <w:rStyle w:val="12"/>
          <w:rFonts w:hint="eastAsia" w:ascii="仿宋" w:hAnsi="仿宋" w:eastAsia="仿宋"/>
          <w:color w:val="auto"/>
          <w:sz w:val="32"/>
          <w:szCs w:val="32"/>
        </w:rPr>
        <w:t>按支出功能科目划分：</w:t>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${page400644146.ds247441498_REP_BGT_T_HC1100002019DXQ01_GNCBMX}</w:instrText>
      </w:r>
      <w:r>
        <w:rPr>
          <w:rStyle w:val="12"/>
          <w:rFonts w:ascii="仿宋" w:hAnsi="仿宋" w:eastAsia="仿宋"/>
          <w:color w:val="auto"/>
          <w:sz w:val="32"/>
          <w:szCs w:val="32"/>
        </w:rPr>
        <w:fldChar w:fldCharType="separate"/>
      </w:r>
      <w:r>
        <w:rPr>
          <w:rStyle w:val="12"/>
          <w:rFonts w:ascii="仿宋" w:hAnsi="仿宋" w:eastAsia="仿宋"/>
          <w:color w:val="auto"/>
          <w:sz w:val="32"/>
          <w:szCs w:val="32"/>
        </w:rPr>
        <w:t>一般公共服务支出</w:t>
      </w:r>
      <w:r>
        <w:rPr>
          <w:rStyle w:val="12"/>
          <w:rFonts w:hint="eastAsia" w:ascii="仿宋" w:hAnsi="仿宋" w:eastAsia="仿宋"/>
          <w:color w:val="auto"/>
          <w:sz w:val="32"/>
          <w:szCs w:val="32"/>
          <w:lang w:val="en-US" w:eastAsia="zh-CN"/>
        </w:rPr>
        <w:t>889.01</w:t>
      </w:r>
      <w:r>
        <w:rPr>
          <w:rStyle w:val="12"/>
          <w:rFonts w:ascii="仿宋" w:hAnsi="仿宋" w:eastAsia="仿宋"/>
          <w:color w:val="auto"/>
          <w:sz w:val="32"/>
          <w:szCs w:val="32"/>
        </w:rPr>
        <w:t>万元,较上年预算安排减少</w:t>
      </w:r>
      <w:r>
        <w:rPr>
          <w:rStyle w:val="12"/>
          <w:rFonts w:hint="eastAsia" w:ascii="仿宋" w:hAnsi="仿宋" w:eastAsia="仿宋"/>
          <w:color w:val="auto"/>
          <w:sz w:val="32"/>
          <w:szCs w:val="32"/>
          <w:lang w:val="en-US" w:eastAsia="zh-CN"/>
        </w:rPr>
        <w:t>47.98</w:t>
      </w:r>
      <w:r>
        <w:rPr>
          <w:rStyle w:val="12"/>
          <w:rFonts w:ascii="仿宋" w:hAnsi="仿宋" w:eastAsia="仿宋"/>
          <w:color w:val="auto"/>
          <w:sz w:val="32"/>
          <w:szCs w:val="32"/>
        </w:rPr>
        <w:t>万元</w:t>
      </w:r>
      <w:r>
        <w:rPr>
          <w:rStyle w:val="12"/>
          <w:rFonts w:hint="eastAsia" w:ascii="仿宋" w:hAnsi="仿宋" w:eastAsia="仿宋"/>
          <w:color w:val="auto"/>
          <w:sz w:val="32"/>
          <w:szCs w:val="32"/>
          <w:lang w:eastAsia="zh-CN"/>
        </w:rPr>
        <w:t>；</w:t>
      </w:r>
      <w:r>
        <w:rPr>
          <w:rStyle w:val="12"/>
          <w:rFonts w:ascii="仿宋" w:hAnsi="仿宋" w:eastAsia="仿宋"/>
          <w:color w:val="auto"/>
          <w:sz w:val="32"/>
          <w:szCs w:val="32"/>
        </w:rPr>
        <w:t>社会保障和就业支出</w:t>
      </w:r>
      <w:r>
        <w:rPr>
          <w:rStyle w:val="12"/>
          <w:rFonts w:hint="eastAsia" w:ascii="仿宋" w:hAnsi="仿宋" w:eastAsia="仿宋"/>
          <w:color w:val="auto"/>
          <w:sz w:val="32"/>
          <w:szCs w:val="32"/>
          <w:lang w:val="en-US" w:eastAsia="zh-CN"/>
        </w:rPr>
        <w:t>98.41</w:t>
      </w:r>
      <w:r>
        <w:rPr>
          <w:rStyle w:val="12"/>
          <w:rFonts w:ascii="仿宋" w:hAnsi="仿宋" w:eastAsia="仿宋"/>
          <w:color w:val="auto"/>
          <w:sz w:val="32"/>
          <w:szCs w:val="32"/>
        </w:rPr>
        <w:t>万元,较上年预算安排减少</w:t>
      </w:r>
      <w:r>
        <w:rPr>
          <w:rStyle w:val="12"/>
          <w:rFonts w:hint="eastAsia" w:ascii="仿宋" w:hAnsi="仿宋" w:eastAsia="仿宋"/>
          <w:color w:val="auto"/>
          <w:sz w:val="32"/>
          <w:szCs w:val="32"/>
          <w:lang w:val="en-US" w:eastAsia="zh-CN"/>
        </w:rPr>
        <w:t>6.18</w:t>
      </w:r>
      <w:r>
        <w:rPr>
          <w:rStyle w:val="12"/>
          <w:rFonts w:ascii="仿宋" w:hAnsi="仿宋" w:eastAsia="仿宋"/>
          <w:color w:val="auto"/>
          <w:sz w:val="32"/>
          <w:szCs w:val="32"/>
        </w:rPr>
        <w:t>万元</w:t>
      </w:r>
      <w:r>
        <w:rPr>
          <w:rStyle w:val="12"/>
          <w:rFonts w:hint="eastAsia" w:ascii="仿宋" w:hAnsi="仿宋" w:eastAsia="仿宋"/>
          <w:color w:val="auto"/>
          <w:sz w:val="32"/>
          <w:szCs w:val="32"/>
          <w:lang w:eastAsia="zh-CN"/>
        </w:rPr>
        <w:t>；</w:t>
      </w:r>
      <w:r>
        <w:rPr>
          <w:rStyle w:val="12"/>
          <w:rFonts w:ascii="仿宋" w:hAnsi="仿宋" w:eastAsia="仿宋"/>
          <w:color w:val="auto"/>
          <w:sz w:val="32"/>
          <w:szCs w:val="32"/>
        </w:rPr>
        <w:t>卫生健康支出</w:t>
      </w:r>
      <w:r>
        <w:rPr>
          <w:rStyle w:val="12"/>
          <w:rFonts w:hint="eastAsia" w:ascii="仿宋" w:hAnsi="仿宋" w:eastAsia="仿宋"/>
          <w:color w:val="auto"/>
          <w:sz w:val="32"/>
          <w:szCs w:val="32"/>
          <w:lang w:val="en-US" w:eastAsia="zh-CN"/>
        </w:rPr>
        <w:t>38.71</w:t>
      </w:r>
      <w:r>
        <w:rPr>
          <w:rStyle w:val="12"/>
          <w:rFonts w:ascii="仿宋" w:hAnsi="仿宋" w:eastAsia="仿宋"/>
          <w:color w:val="auto"/>
          <w:sz w:val="32"/>
          <w:szCs w:val="32"/>
        </w:rPr>
        <w:t>万元,较上年预算安排增加</w:t>
      </w:r>
      <w:r>
        <w:rPr>
          <w:rStyle w:val="12"/>
          <w:rFonts w:hint="eastAsia" w:ascii="仿宋" w:hAnsi="仿宋" w:eastAsia="仿宋"/>
          <w:color w:val="auto"/>
          <w:sz w:val="32"/>
          <w:szCs w:val="32"/>
          <w:lang w:val="en-US" w:eastAsia="zh-CN"/>
        </w:rPr>
        <w:t>4.37</w:t>
      </w:r>
      <w:r>
        <w:rPr>
          <w:rStyle w:val="12"/>
          <w:rFonts w:ascii="仿宋" w:hAnsi="仿宋" w:eastAsia="仿宋"/>
          <w:color w:val="auto"/>
          <w:sz w:val="32"/>
          <w:szCs w:val="32"/>
        </w:rPr>
        <w:t>万元</w:t>
      </w:r>
      <w:r>
        <w:rPr>
          <w:rStyle w:val="12"/>
          <w:rFonts w:hint="eastAsia" w:ascii="仿宋" w:hAnsi="仿宋" w:eastAsia="仿宋"/>
          <w:color w:val="auto"/>
          <w:sz w:val="32"/>
          <w:szCs w:val="32"/>
          <w:lang w:eastAsia="zh-CN"/>
        </w:rPr>
        <w:t>；</w:t>
      </w:r>
      <w:r>
        <w:rPr>
          <w:rStyle w:val="12"/>
          <w:rFonts w:ascii="仿宋" w:hAnsi="仿宋" w:eastAsia="仿宋"/>
          <w:color w:val="auto"/>
          <w:sz w:val="32"/>
          <w:szCs w:val="32"/>
        </w:rPr>
        <w:t>住房保障支出</w:t>
      </w:r>
      <w:r>
        <w:rPr>
          <w:rStyle w:val="12"/>
          <w:rFonts w:hint="eastAsia" w:ascii="仿宋" w:hAnsi="仿宋" w:eastAsia="仿宋"/>
          <w:color w:val="auto"/>
          <w:sz w:val="32"/>
          <w:szCs w:val="32"/>
          <w:lang w:val="en-US" w:eastAsia="zh-CN"/>
        </w:rPr>
        <w:t>54.35</w:t>
      </w:r>
      <w:r>
        <w:rPr>
          <w:rStyle w:val="12"/>
          <w:rFonts w:ascii="仿宋" w:hAnsi="仿宋" w:eastAsia="仿宋"/>
          <w:color w:val="auto"/>
          <w:sz w:val="32"/>
          <w:szCs w:val="32"/>
        </w:rPr>
        <w:t>万元</w:t>
      </w:r>
      <w:r>
        <w:rPr>
          <w:rStyle w:val="12"/>
          <w:rFonts w:hint="eastAsia" w:ascii="仿宋" w:hAnsi="仿宋" w:eastAsia="仿宋"/>
          <w:color w:val="auto"/>
          <w:sz w:val="32"/>
          <w:szCs w:val="32"/>
          <w:lang w:eastAsia="zh-CN"/>
        </w:rPr>
        <w:t>，</w:t>
      </w:r>
      <w:r>
        <w:rPr>
          <w:rStyle w:val="12"/>
          <w:rFonts w:ascii="仿宋" w:hAnsi="仿宋" w:eastAsia="仿宋"/>
          <w:color w:val="auto"/>
          <w:sz w:val="32"/>
          <w:szCs w:val="32"/>
        </w:rPr>
        <w:t>较上年预算安排减少</w:t>
      </w:r>
      <w:r>
        <w:rPr>
          <w:rStyle w:val="12"/>
          <w:rFonts w:hint="eastAsia" w:ascii="仿宋" w:hAnsi="仿宋" w:eastAsia="仿宋"/>
          <w:color w:val="auto"/>
          <w:sz w:val="32"/>
          <w:szCs w:val="32"/>
          <w:lang w:val="en-US" w:eastAsia="zh-CN"/>
        </w:rPr>
        <w:t>20</w:t>
      </w:r>
      <w:r>
        <w:rPr>
          <w:rStyle w:val="12"/>
          <w:rFonts w:ascii="仿宋" w:hAnsi="仿宋" w:eastAsia="仿宋"/>
          <w:color w:val="auto"/>
          <w:sz w:val="32"/>
          <w:szCs w:val="32"/>
        </w:rPr>
        <w:t>万元。</w:t>
      </w:r>
      <w:r>
        <w:rPr>
          <w:color w:val="auto"/>
        </w:rPr>
        <w:fldChar w:fldCharType="end"/>
      </w:r>
    </w:p>
    <w:p w14:paraId="33DA4E67">
      <w:pPr>
        <w:ind w:firstLine="640" w:firstLineChars="200"/>
        <w:rPr>
          <w:color w:val="auto"/>
        </w:rPr>
      </w:pPr>
      <w:r>
        <w:rPr>
          <w:rStyle w:val="12"/>
          <w:rFonts w:hint="eastAsia" w:ascii="仿宋" w:hAnsi="仿宋" w:eastAsia="仿宋"/>
          <w:color w:val="auto"/>
          <w:sz w:val="32"/>
          <w:szCs w:val="32"/>
        </w:rPr>
        <w:t>按支出项目类别划分：</w:t>
      </w:r>
      <w:r>
        <w:rPr>
          <w:rStyle w:val="12"/>
          <w:rFonts w:ascii="仿宋" w:hAnsi="仿宋" w:eastAsia="仿宋"/>
          <w:color w:val="auto"/>
          <w:sz w:val="32"/>
          <w:szCs w:val="32"/>
        </w:rPr>
        <w:t xml:space="preserve"> </w:t>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${page540426799.ds357974894_REP_BGT_T_HC1100002019_DXQ02DW_JBZCQKCB}</w:instrText>
      </w:r>
      <w:r>
        <w:rPr>
          <w:rStyle w:val="12"/>
          <w:rFonts w:ascii="仿宋" w:hAnsi="仿宋" w:eastAsia="仿宋"/>
          <w:color w:val="auto"/>
          <w:sz w:val="32"/>
          <w:szCs w:val="32"/>
        </w:rPr>
        <w:fldChar w:fldCharType="separate"/>
      </w:r>
      <w:r>
        <w:rPr>
          <w:rStyle w:val="12"/>
          <w:rFonts w:ascii="仿宋" w:hAnsi="仿宋" w:eastAsia="仿宋"/>
          <w:color w:val="auto"/>
          <w:sz w:val="32"/>
          <w:szCs w:val="32"/>
        </w:rPr>
        <w:t>基本支出</w:t>
      </w:r>
      <w:r>
        <w:rPr>
          <w:rStyle w:val="12"/>
          <w:rFonts w:hint="eastAsia" w:ascii="仿宋" w:hAnsi="仿宋" w:eastAsia="仿宋"/>
          <w:color w:val="auto"/>
          <w:sz w:val="32"/>
          <w:szCs w:val="32"/>
          <w:lang w:val="en-US" w:eastAsia="zh-CN"/>
        </w:rPr>
        <w:t>831.58</w:t>
      </w:r>
      <w:r>
        <w:rPr>
          <w:rStyle w:val="12"/>
          <w:rFonts w:ascii="仿宋" w:hAnsi="仿宋" w:eastAsia="仿宋"/>
          <w:color w:val="auto"/>
          <w:sz w:val="32"/>
          <w:szCs w:val="32"/>
        </w:rPr>
        <w:t>万元,较上年预算安排减少</w:t>
      </w:r>
      <w:r>
        <w:rPr>
          <w:rStyle w:val="12"/>
          <w:rFonts w:hint="eastAsia" w:ascii="仿宋" w:hAnsi="仿宋" w:eastAsia="仿宋"/>
          <w:color w:val="auto"/>
          <w:sz w:val="32"/>
          <w:szCs w:val="32"/>
          <w:lang w:val="en-US" w:eastAsia="zh-CN"/>
        </w:rPr>
        <w:t>100.56</w:t>
      </w:r>
      <w:r>
        <w:rPr>
          <w:rStyle w:val="12"/>
          <w:rFonts w:ascii="仿宋" w:hAnsi="仿宋" w:eastAsia="仿宋"/>
          <w:color w:val="auto"/>
          <w:sz w:val="32"/>
          <w:szCs w:val="32"/>
        </w:rPr>
        <w:t>万元;其中：工资福利支出</w:t>
      </w:r>
      <w:r>
        <w:rPr>
          <w:rStyle w:val="12"/>
          <w:rFonts w:hint="eastAsia" w:ascii="仿宋" w:hAnsi="仿宋" w:eastAsia="仿宋"/>
          <w:color w:val="auto"/>
          <w:sz w:val="32"/>
          <w:szCs w:val="32"/>
          <w:lang w:val="en-US" w:eastAsia="zh-CN"/>
        </w:rPr>
        <w:t>757.04</w:t>
      </w:r>
      <w:r>
        <w:rPr>
          <w:rStyle w:val="12"/>
          <w:rFonts w:ascii="仿宋" w:hAnsi="仿宋" w:eastAsia="仿宋"/>
          <w:color w:val="auto"/>
          <w:sz w:val="32"/>
          <w:szCs w:val="32"/>
        </w:rPr>
        <w:t>万元,商品和服务支出</w:t>
      </w:r>
      <w:r>
        <w:rPr>
          <w:rStyle w:val="12"/>
          <w:rFonts w:hint="eastAsia" w:ascii="仿宋" w:hAnsi="仿宋" w:eastAsia="仿宋"/>
          <w:color w:val="auto"/>
          <w:sz w:val="32"/>
          <w:szCs w:val="32"/>
          <w:lang w:val="en-US" w:eastAsia="zh-CN"/>
        </w:rPr>
        <w:t>65.3</w:t>
      </w:r>
      <w:r>
        <w:rPr>
          <w:rStyle w:val="12"/>
          <w:rFonts w:ascii="仿宋" w:hAnsi="仿宋" w:eastAsia="仿宋"/>
          <w:color w:val="auto"/>
          <w:sz w:val="32"/>
          <w:szCs w:val="32"/>
        </w:rPr>
        <w:t>万元,对个人和家庭的补助</w:t>
      </w:r>
      <w:r>
        <w:rPr>
          <w:rStyle w:val="12"/>
          <w:rFonts w:hint="eastAsia" w:ascii="仿宋" w:hAnsi="仿宋" w:eastAsia="仿宋"/>
          <w:color w:val="auto"/>
          <w:sz w:val="32"/>
          <w:szCs w:val="32"/>
          <w:lang w:val="en-US" w:eastAsia="zh-CN"/>
        </w:rPr>
        <w:t>1.49</w:t>
      </w:r>
      <w:r>
        <w:rPr>
          <w:rStyle w:val="12"/>
          <w:rFonts w:ascii="仿宋" w:hAnsi="仿宋" w:eastAsia="仿宋"/>
          <w:color w:val="auto"/>
          <w:sz w:val="32"/>
          <w:szCs w:val="32"/>
        </w:rPr>
        <w:t>万元。</w:t>
      </w:r>
      <w:r>
        <w:rPr>
          <w:color w:val="auto"/>
        </w:rPr>
        <w:fldChar w:fldCharType="end"/>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${page540426799.ds357974894_REP_BGT_T_HC1100002019_DXQ02DW_XMZCQK}</w:instrText>
      </w:r>
      <w:r>
        <w:rPr>
          <w:rStyle w:val="12"/>
          <w:rFonts w:ascii="仿宋" w:hAnsi="仿宋" w:eastAsia="仿宋"/>
          <w:color w:val="auto"/>
          <w:sz w:val="32"/>
          <w:szCs w:val="32"/>
        </w:rPr>
        <w:fldChar w:fldCharType="separate"/>
      </w:r>
      <w:r>
        <w:rPr>
          <w:rStyle w:val="12"/>
          <w:rFonts w:ascii="仿宋" w:hAnsi="仿宋" w:eastAsia="仿宋"/>
          <w:color w:val="auto"/>
          <w:sz w:val="32"/>
          <w:szCs w:val="32"/>
        </w:rPr>
        <w:t>项目支出</w:t>
      </w:r>
      <w:r>
        <w:rPr>
          <w:rStyle w:val="12"/>
          <w:rFonts w:hint="eastAsia" w:ascii="仿宋" w:hAnsi="仿宋" w:eastAsia="仿宋"/>
          <w:color w:val="auto"/>
          <w:sz w:val="32"/>
          <w:szCs w:val="32"/>
          <w:lang w:val="en-US" w:eastAsia="zh-CN"/>
        </w:rPr>
        <w:t>248.9</w:t>
      </w:r>
      <w:r>
        <w:rPr>
          <w:rStyle w:val="12"/>
          <w:rFonts w:ascii="仿宋" w:hAnsi="仿宋" w:eastAsia="仿宋"/>
          <w:color w:val="auto"/>
          <w:sz w:val="32"/>
          <w:szCs w:val="32"/>
        </w:rPr>
        <w:t>万元,较上年预算安排增加</w:t>
      </w:r>
      <w:r>
        <w:rPr>
          <w:rStyle w:val="12"/>
          <w:rFonts w:hint="eastAsia" w:ascii="仿宋" w:hAnsi="仿宋" w:eastAsia="仿宋"/>
          <w:color w:val="auto"/>
          <w:sz w:val="32"/>
          <w:szCs w:val="32"/>
          <w:lang w:val="en-US" w:eastAsia="zh-CN"/>
        </w:rPr>
        <w:t>30.77</w:t>
      </w:r>
      <w:r>
        <w:rPr>
          <w:rStyle w:val="12"/>
          <w:rFonts w:ascii="仿宋" w:hAnsi="仿宋" w:eastAsia="仿宋"/>
          <w:color w:val="auto"/>
          <w:sz w:val="32"/>
          <w:szCs w:val="32"/>
        </w:rPr>
        <w:t>万元;其中：工资福利支出</w:t>
      </w:r>
      <w:r>
        <w:rPr>
          <w:rStyle w:val="12"/>
          <w:rFonts w:hint="eastAsia" w:ascii="仿宋" w:hAnsi="仿宋" w:eastAsia="仿宋"/>
          <w:color w:val="auto"/>
          <w:sz w:val="32"/>
          <w:szCs w:val="32"/>
          <w:lang w:val="en-US" w:eastAsia="zh-CN"/>
        </w:rPr>
        <w:t>19.84万元，</w:t>
      </w:r>
      <w:r>
        <w:rPr>
          <w:rStyle w:val="12"/>
          <w:rFonts w:ascii="仿宋" w:hAnsi="仿宋" w:eastAsia="仿宋"/>
          <w:color w:val="auto"/>
          <w:sz w:val="32"/>
          <w:szCs w:val="32"/>
        </w:rPr>
        <w:t>商品和服务支出</w:t>
      </w:r>
      <w:r>
        <w:rPr>
          <w:rStyle w:val="12"/>
          <w:rFonts w:hint="eastAsia" w:ascii="仿宋" w:hAnsi="仿宋" w:eastAsia="仿宋"/>
          <w:color w:val="auto"/>
          <w:sz w:val="32"/>
          <w:szCs w:val="32"/>
          <w:lang w:val="en-US" w:eastAsia="zh-CN"/>
        </w:rPr>
        <w:t>212.06</w:t>
      </w:r>
      <w:r>
        <w:rPr>
          <w:rStyle w:val="12"/>
          <w:rFonts w:ascii="仿宋" w:hAnsi="仿宋" w:eastAsia="仿宋"/>
          <w:color w:val="auto"/>
          <w:sz w:val="32"/>
          <w:szCs w:val="32"/>
        </w:rPr>
        <w:t>万元,</w:t>
      </w:r>
      <w:r>
        <w:rPr>
          <w:rStyle w:val="12"/>
          <w:rFonts w:hint="eastAsia" w:ascii="仿宋" w:hAnsi="仿宋" w:eastAsia="仿宋"/>
          <w:color w:val="auto"/>
          <w:sz w:val="32"/>
          <w:szCs w:val="32"/>
          <w:lang w:val="en-US" w:eastAsia="zh-CN"/>
        </w:rPr>
        <w:t>对个人和家庭的补助支出12万元，</w:t>
      </w:r>
      <w:r>
        <w:rPr>
          <w:rStyle w:val="12"/>
          <w:rFonts w:ascii="仿宋" w:hAnsi="仿宋" w:eastAsia="仿宋"/>
          <w:color w:val="auto"/>
          <w:sz w:val="32"/>
          <w:szCs w:val="32"/>
        </w:rPr>
        <w:t>资本性支出</w:t>
      </w:r>
      <w:r>
        <w:rPr>
          <w:rStyle w:val="12"/>
          <w:rFonts w:hint="eastAsia" w:ascii="仿宋" w:hAnsi="仿宋" w:eastAsia="仿宋"/>
          <w:color w:val="auto"/>
          <w:sz w:val="32"/>
          <w:szCs w:val="32"/>
          <w:lang w:val="en-US" w:eastAsia="zh-CN"/>
        </w:rPr>
        <w:t>5</w:t>
      </w:r>
      <w:r>
        <w:rPr>
          <w:rStyle w:val="12"/>
          <w:rFonts w:ascii="仿宋" w:hAnsi="仿宋" w:eastAsia="仿宋"/>
          <w:color w:val="auto"/>
          <w:sz w:val="32"/>
          <w:szCs w:val="32"/>
        </w:rPr>
        <w:t>万元。</w:t>
      </w:r>
      <w:r>
        <w:rPr>
          <w:color w:val="auto"/>
        </w:rPr>
        <w:fldChar w:fldCharType="end"/>
      </w:r>
    </w:p>
    <w:p w14:paraId="6EF8DCA7">
      <w:pPr>
        <w:ind w:firstLine="420" w:firstLineChars="200"/>
        <w:rPr>
          <w:color w:val="auto"/>
        </w:rPr>
      </w:pPr>
    </w:p>
    <w:p w14:paraId="6C933286">
      <w:pPr>
        <w:ind w:firstLine="321" w:firstLineChars="100"/>
        <w:rPr>
          <w:rStyle w:val="12"/>
          <w:rFonts w:ascii="Adobe 仿宋 Std R" w:hAnsi="Adobe 仿宋 Std R" w:eastAsia="Adobe 仿宋 Std R"/>
          <w:b/>
          <w:color w:val="auto"/>
          <w:sz w:val="32"/>
          <w:szCs w:val="32"/>
        </w:rPr>
      </w:pPr>
      <w:r>
        <w:rPr>
          <w:rStyle w:val="12"/>
          <w:rFonts w:hint="eastAsia" w:ascii="Adobe 仿宋 Std R" w:hAnsi="Adobe 仿宋 Std R" w:eastAsia="Adobe 仿宋 Std R"/>
          <w:b/>
          <w:color w:val="auto"/>
          <w:sz w:val="32"/>
          <w:szCs w:val="32"/>
        </w:rPr>
        <w:t>(四)政府性基金情况</w:t>
      </w:r>
    </w:p>
    <w:p w14:paraId="148DC390">
      <w:pPr>
        <w:ind w:firstLine="640" w:firstLineChars="200"/>
        <w:rPr>
          <w:rFonts w:ascii="Adobe 仿宋 Std R" w:hAnsi="Adobe 仿宋 Std R" w:eastAsia="Adobe 仿宋 Std R"/>
          <w:color w:val="auto"/>
        </w:rPr>
      </w:pPr>
      <w:r>
        <w:rPr>
          <w:rStyle w:val="12"/>
          <w:rFonts w:hint="eastAsia" w:ascii="仿宋" w:hAnsi="仿宋" w:eastAsia="仿宋"/>
          <w:color w:val="auto"/>
          <w:sz w:val="32"/>
          <w:szCs w:val="32"/>
        </w:rPr>
        <w:t>2</w:t>
      </w:r>
      <w:r>
        <w:rPr>
          <w:rStyle w:val="12"/>
          <w:rFonts w:ascii="仿宋" w:hAnsi="仿宋" w:eastAsia="仿宋"/>
          <w:color w:val="auto"/>
          <w:sz w:val="32"/>
          <w:szCs w:val="32"/>
        </w:rPr>
        <w:t>02</w:t>
      </w:r>
      <w:r>
        <w:rPr>
          <w:rStyle w:val="12"/>
          <w:rFonts w:hint="eastAsia" w:ascii="仿宋" w:hAnsi="仿宋" w:eastAsia="仿宋"/>
          <w:color w:val="auto"/>
          <w:sz w:val="32"/>
          <w:szCs w:val="32"/>
          <w:lang w:val="en-US" w:eastAsia="zh-CN"/>
        </w:rPr>
        <w:t>4</w:t>
      </w:r>
      <w:r>
        <w:rPr>
          <w:rStyle w:val="12"/>
          <w:rFonts w:hint="eastAsia" w:ascii="仿宋" w:hAnsi="仿宋" w:eastAsia="仿宋"/>
          <w:color w:val="auto"/>
          <w:sz w:val="32"/>
          <w:szCs w:val="32"/>
        </w:rPr>
        <w:t>年</w:t>
      </w:r>
      <w:r>
        <w:rPr>
          <w:rStyle w:val="12"/>
          <w:rFonts w:hint="eastAsia" w:ascii="仿宋" w:hAnsi="仿宋" w:eastAsia="仿宋"/>
          <w:color w:val="auto"/>
          <w:sz w:val="32"/>
          <w:szCs w:val="32"/>
          <w:lang w:val="en-US" w:eastAsia="zh-CN"/>
        </w:rPr>
        <w:t>庐山市人大</w:t>
      </w:r>
      <w:r>
        <w:rPr>
          <w:rFonts w:ascii="Adobe 仿宋 Std R" w:hAnsi="Adobe 仿宋 Std R" w:eastAsia="Adobe 仿宋 Std R"/>
          <w:color w:val="auto"/>
          <w:sz w:val="32"/>
          <w:szCs w:val="32"/>
        </w:rPr>
        <w:t>政府性基金支出预算</w:t>
      </w:r>
      <w:r>
        <w:rPr>
          <w:rFonts w:hint="eastAsia" w:ascii="Adobe 仿宋 Std R" w:hAnsi="Adobe 仿宋 Std R" w:eastAsia="Adobe 仿宋 Std R"/>
          <w:color w:val="auto"/>
          <w:sz w:val="32"/>
          <w:szCs w:val="32"/>
        </w:rPr>
        <w:t>为</w:t>
      </w:r>
      <w:r>
        <w:rPr>
          <w:rFonts w:hint="eastAsia" w:ascii="Adobe 仿宋 Std R" w:hAnsi="Adobe 仿宋 Std R" w:eastAsia="Adobe 仿宋 Std R"/>
          <w:color w:val="auto"/>
          <w:sz w:val="32"/>
          <w:szCs w:val="32"/>
          <w:lang w:val="en-US" w:eastAsia="zh-CN"/>
        </w:rPr>
        <w:t>0万元</w:t>
      </w:r>
      <w:r>
        <w:rPr>
          <w:rFonts w:ascii="Adobe 仿宋 Std R" w:hAnsi="Adobe 仿宋 Std R" w:eastAsia="Adobe 仿宋 Std R"/>
          <w:color w:val="auto"/>
          <w:sz w:val="32"/>
          <w:szCs w:val="32"/>
        </w:rPr>
        <w:fldChar w:fldCharType="begin"/>
      </w:r>
      <w:r>
        <w:rPr>
          <w:rFonts w:ascii="Adobe 仿宋 Std R" w:hAnsi="Adobe 仿宋 Std R" w:eastAsia="Adobe 仿宋 Std R"/>
          <w:color w:val="auto"/>
          <w:sz w:val="32"/>
          <w:szCs w:val="32"/>
        </w:rPr>
        <w:instrText xml:space="preserve">MERGEFIELD ${page540426799.ds357974894_REP_BGT_T_HC1100002019_DXQ02DW_S_ZFXJJ}</w:instrText>
      </w:r>
      <w:r>
        <w:rPr>
          <w:rFonts w:ascii="Adobe 仿宋 Std R" w:hAnsi="Adobe 仿宋 Std R" w:eastAsia="Adobe 仿宋 Std R"/>
          <w:color w:val="auto"/>
          <w:sz w:val="32"/>
          <w:szCs w:val="32"/>
        </w:rPr>
        <w:fldChar w:fldCharType="end"/>
      </w:r>
      <w:r>
        <w:rPr>
          <w:rFonts w:ascii="Adobe 仿宋 Std R" w:hAnsi="Adobe 仿宋 Std R" w:eastAsia="Adobe 仿宋 Std R"/>
          <w:color w:val="auto"/>
        </w:rPr>
        <w:fldChar w:fldCharType="begin"/>
      </w:r>
      <w:r>
        <w:rPr>
          <w:rFonts w:ascii="Adobe 仿宋 Std R" w:hAnsi="Adobe 仿宋 Std R" w:eastAsia="Adobe 仿宋 Std R"/>
          <w:color w:val="auto"/>
        </w:rPr>
        <w:instrText xml:space="preserve">MERGEFIELD ${page400644146.ds215660413_REP_BGT_T_HC1100002019_DXQ02_S_ZFXJJ}</w:instrText>
      </w:r>
      <w:r>
        <w:rPr>
          <w:rFonts w:ascii="Adobe 仿宋 Std R" w:hAnsi="Adobe 仿宋 Std R" w:eastAsia="Adobe 仿宋 Std R"/>
          <w:color w:val="auto"/>
        </w:rPr>
        <w:fldChar w:fldCharType="end"/>
      </w:r>
    </w:p>
    <w:p w14:paraId="05FDD056">
      <w:pPr>
        <w:ind w:firstLine="640" w:firstLineChars="200"/>
        <w:rPr>
          <w:rStyle w:val="12"/>
          <w:rFonts w:hint="eastAsia" w:ascii="仿宋" w:hAnsi="仿宋" w:eastAsia="仿宋"/>
          <w:b w:val="0"/>
          <w:bCs/>
          <w:color w:val="auto"/>
          <w:sz w:val="32"/>
          <w:szCs w:val="32"/>
          <w:lang w:eastAsia="zh-CN"/>
        </w:rPr>
      </w:pPr>
      <w:r>
        <w:rPr>
          <w:rStyle w:val="12"/>
          <w:rFonts w:hint="eastAsia" w:ascii="仿宋" w:hAnsi="仿宋" w:eastAsia="仿宋"/>
          <w:b w:val="0"/>
          <w:bCs/>
          <w:color w:val="auto"/>
          <w:sz w:val="32"/>
          <w:szCs w:val="32"/>
        </w:rPr>
        <w:t>本</w:t>
      </w:r>
      <w:r>
        <w:rPr>
          <w:rStyle w:val="12"/>
          <w:rFonts w:hint="eastAsia" w:ascii="仿宋" w:hAnsi="仿宋" w:eastAsia="仿宋"/>
          <w:b w:val="0"/>
          <w:bCs/>
          <w:color w:val="auto"/>
          <w:sz w:val="32"/>
          <w:szCs w:val="32"/>
          <w:lang w:val="en-US" w:eastAsia="zh-CN"/>
        </w:rPr>
        <w:t>单位</w:t>
      </w:r>
      <w:r>
        <w:rPr>
          <w:rStyle w:val="12"/>
          <w:rFonts w:hint="eastAsia" w:ascii="仿宋" w:hAnsi="仿宋" w:eastAsia="仿宋"/>
          <w:b w:val="0"/>
          <w:bCs/>
          <w:color w:val="auto"/>
          <w:sz w:val="32"/>
          <w:szCs w:val="32"/>
        </w:rPr>
        <w:t>没有使用政府性基金预算拨款安排的支出</w:t>
      </w:r>
      <w:r>
        <w:rPr>
          <w:rStyle w:val="12"/>
          <w:rFonts w:hint="eastAsia" w:ascii="仿宋" w:hAnsi="仿宋" w:eastAsia="仿宋"/>
          <w:b w:val="0"/>
          <w:bCs/>
          <w:color w:val="auto"/>
          <w:sz w:val="32"/>
          <w:szCs w:val="32"/>
          <w:lang w:eastAsia="zh-CN"/>
        </w:rPr>
        <w:t>。</w:t>
      </w:r>
    </w:p>
    <w:p w14:paraId="62D3F885">
      <w:pPr>
        <w:ind w:firstLine="321" w:firstLineChars="100"/>
        <w:rPr>
          <w:rStyle w:val="12"/>
          <w:rFonts w:ascii="Adobe 仿宋 Std R" w:hAnsi="Adobe 仿宋 Std R" w:eastAsia="Adobe 仿宋 Std R"/>
          <w:b/>
          <w:color w:val="auto"/>
          <w:sz w:val="32"/>
          <w:szCs w:val="32"/>
        </w:rPr>
      </w:pPr>
      <w:r>
        <w:rPr>
          <w:rStyle w:val="12"/>
          <w:rFonts w:hint="eastAsia" w:ascii="Adobe 仿宋 Std R" w:hAnsi="Adobe 仿宋 Std R" w:eastAsia="Adobe 仿宋 Std R"/>
          <w:b/>
          <w:color w:val="auto"/>
          <w:sz w:val="32"/>
          <w:szCs w:val="32"/>
        </w:rPr>
        <w:t>（五）国有资本经营情况</w:t>
      </w:r>
    </w:p>
    <w:p w14:paraId="5ECDC778">
      <w:pPr>
        <w:widowControl/>
        <w:ind w:firstLine="640" w:firstLineChars="200"/>
        <w:rPr>
          <w:rStyle w:val="12"/>
          <w:rFonts w:hint="eastAsia" w:ascii="Adobe 仿宋 Std R" w:hAnsi="Adobe 仿宋 Std R" w:eastAsia="Adobe 仿宋 Std R"/>
          <w:color w:val="auto"/>
          <w:sz w:val="32"/>
          <w:szCs w:val="32"/>
          <w:lang w:val="en-US" w:eastAsia="zh-CN"/>
        </w:rPr>
      </w:pPr>
      <w:r>
        <w:rPr>
          <w:rStyle w:val="12"/>
          <w:rFonts w:hint="eastAsia" w:ascii="Adobe 仿宋 Std R" w:hAnsi="Adobe 仿宋 Std R" w:eastAsia="Adobe 仿宋 Std R"/>
          <w:color w:val="auto"/>
          <w:sz w:val="32"/>
          <w:szCs w:val="32"/>
        </w:rPr>
        <w:t>本单位没有使用国有资本经营预算拨款安排的支出</w:t>
      </w:r>
      <w:r>
        <w:rPr>
          <w:rStyle w:val="12"/>
          <w:rFonts w:hint="eastAsia" w:ascii="Adobe 仿宋 Std R" w:hAnsi="Adobe 仿宋 Std R" w:eastAsia="Adobe 仿宋 Std R"/>
          <w:color w:val="auto"/>
          <w:sz w:val="32"/>
          <w:szCs w:val="32"/>
          <w:lang w:eastAsia="zh-CN"/>
        </w:rPr>
        <w:t>。</w:t>
      </w:r>
    </w:p>
    <w:p w14:paraId="69C5FFF4">
      <w:pPr>
        <w:ind w:firstLine="321" w:firstLineChars="100"/>
        <w:rPr>
          <w:rStyle w:val="12"/>
          <w:rFonts w:ascii="Adobe 仿宋 Std R" w:hAnsi="Adobe 仿宋 Std R" w:eastAsia="Adobe 仿宋 Std R"/>
          <w:b/>
          <w:color w:val="auto"/>
          <w:sz w:val="32"/>
          <w:szCs w:val="32"/>
        </w:rPr>
      </w:pPr>
      <w:r>
        <w:rPr>
          <w:rStyle w:val="12"/>
          <w:rFonts w:hint="eastAsia" w:asciiTheme="majorEastAsia" w:hAnsiTheme="majorEastAsia" w:eastAsiaTheme="majorEastAsia"/>
          <w:b/>
          <w:color w:val="auto"/>
          <w:sz w:val="32"/>
          <w:szCs w:val="32"/>
        </w:rPr>
        <w:t xml:space="preserve"> </w:t>
      </w:r>
      <w:r>
        <w:rPr>
          <w:rStyle w:val="12"/>
          <w:rFonts w:hint="eastAsia" w:ascii="Adobe 仿宋 Std R" w:hAnsi="Adobe 仿宋 Std R" w:eastAsia="Adobe 仿宋 Std R"/>
          <w:b/>
          <w:color w:val="auto"/>
          <w:sz w:val="32"/>
          <w:szCs w:val="32"/>
        </w:rPr>
        <w:t>(六)机关运行经费等重要事项的说明</w:t>
      </w:r>
    </w:p>
    <w:p w14:paraId="5FF3AAA2">
      <w:pPr>
        <w:widowControl/>
        <w:ind w:firstLine="640" w:firstLineChars="200"/>
        <w:rPr>
          <w:rFonts w:hint="eastAsia" w:ascii="Adobe 仿宋 Std R" w:hAnsi="Adobe 仿宋 Std R" w:eastAsia="Adobe 仿宋 Std R"/>
          <w:color w:val="auto"/>
          <w:sz w:val="32"/>
          <w:szCs w:val="32"/>
          <w:lang w:val="en-US" w:eastAsia="zh-CN"/>
        </w:rPr>
      </w:pPr>
      <w:r>
        <w:rPr>
          <w:rStyle w:val="12"/>
          <w:rFonts w:hint="eastAsia" w:ascii="Adobe 仿宋 Std R" w:hAnsi="Adobe 仿宋 Std R" w:eastAsia="Adobe 仿宋 Std R"/>
          <w:color w:val="auto"/>
          <w:sz w:val="32"/>
          <w:szCs w:val="32"/>
        </w:rPr>
        <w:t>202</w:t>
      </w:r>
      <w:r>
        <w:rPr>
          <w:rStyle w:val="12"/>
          <w:rFonts w:hint="eastAsia" w:ascii="Adobe 仿宋 Std R" w:hAnsi="Adobe 仿宋 Std R" w:eastAsia="Adobe 仿宋 Std R"/>
          <w:color w:val="auto"/>
          <w:sz w:val="32"/>
          <w:szCs w:val="32"/>
          <w:lang w:val="en-US" w:eastAsia="zh-CN"/>
        </w:rPr>
        <w:t>4</w:t>
      </w:r>
      <w:r>
        <w:rPr>
          <w:rStyle w:val="12"/>
          <w:rFonts w:hint="eastAsia" w:ascii="Adobe 仿宋 Std R" w:hAnsi="Adobe 仿宋 Std R" w:eastAsia="Adobe 仿宋 Std R"/>
          <w:color w:val="auto"/>
          <w:sz w:val="32"/>
          <w:szCs w:val="32"/>
        </w:rPr>
        <w:t>年</w:t>
      </w:r>
      <w:r>
        <w:rPr>
          <w:rFonts w:hint="eastAsia" w:ascii="Adobe 仿宋 Std R" w:hAnsi="Adobe 仿宋 Std R" w:eastAsia="Adobe 仿宋 Std R"/>
          <w:color w:val="auto"/>
          <w:sz w:val="32"/>
          <w:szCs w:val="32"/>
        </w:rPr>
        <w:t>单位机关运行费预算</w:t>
      </w:r>
      <w:r>
        <w:rPr>
          <w:rFonts w:hint="eastAsia" w:ascii="仿宋_GB2312" w:eastAsia="仿宋_GB2312"/>
          <w:color w:val="auto"/>
          <w:sz w:val="32"/>
          <w:szCs w:val="30"/>
          <w:u w:val="single"/>
          <w:lang w:val="en-US" w:eastAsia="zh-CN"/>
        </w:rPr>
        <w:t>196.19</w:t>
      </w:r>
      <w:r>
        <w:rPr>
          <w:rFonts w:hint="eastAsia" w:ascii="Adobe 仿宋 Std R" w:hAnsi="Adobe 仿宋 Std R" w:eastAsia="Adobe 仿宋 Std R"/>
          <w:color w:val="auto"/>
          <w:sz w:val="32"/>
          <w:szCs w:val="32"/>
        </w:rPr>
        <w:t>万元，比202</w:t>
      </w:r>
      <w:r>
        <w:rPr>
          <w:rFonts w:hint="eastAsia" w:ascii="Adobe 仿宋 Std R" w:hAnsi="Adobe 仿宋 Std R" w:eastAsia="Adobe 仿宋 Std R"/>
          <w:color w:val="auto"/>
          <w:sz w:val="32"/>
          <w:szCs w:val="32"/>
          <w:lang w:val="en-US" w:eastAsia="zh-CN"/>
        </w:rPr>
        <w:t>3</w:t>
      </w:r>
      <w:r>
        <w:rPr>
          <w:rFonts w:hint="eastAsia" w:ascii="Adobe 仿宋 Std R" w:hAnsi="Adobe 仿宋 Std R" w:eastAsia="Adobe 仿宋 Std R"/>
          <w:color w:val="auto"/>
          <w:sz w:val="32"/>
          <w:szCs w:val="32"/>
        </w:rPr>
        <w:t>年预算减少</w:t>
      </w:r>
      <w:r>
        <w:rPr>
          <w:rFonts w:hint="eastAsia" w:ascii="Adobe 仿宋 Std R" w:hAnsi="Adobe 仿宋 Std R" w:eastAsia="Adobe 仿宋 Std R"/>
          <w:color w:val="auto"/>
          <w:sz w:val="32"/>
          <w:szCs w:val="32"/>
          <w:lang w:val="en-US" w:eastAsia="zh-CN"/>
        </w:rPr>
        <w:t>1.2</w:t>
      </w:r>
      <w:r>
        <w:rPr>
          <w:rFonts w:hint="eastAsia" w:ascii="Adobe 仿宋 Std R" w:hAnsi="Adobe 仿宋 Std R" w:eastAsia="Adobe 仿宋 Std R"/>
          <w:color w:val="auto"/>
          <w:sz w:val="32"/>
          <w:szCs w:val="32"/>
        </w:rPr>
        <w:t>万元，下降</w:t>
      </w:r>
      <w:r>
        <w:rPr>
          <w:rFonts w:hint="eastAsia" w:ascii="仿宋_GB2312" w:eastAsia="仿宋_GB2312"/>
          <w:color w:val="auto"/>
          <w:sz w:val="32"/>
          <w:szCs w:val="30"/>
          <w:u w:val="single"/>
          <w:lang w:val="en-US" w:eastAsia="zh-CN"/>
        </w:rPr>
        <w:t>0.6</w:t>
      </w:r>
      <w:r>
        <w:rPr>
          <w:rFonts w:hint="eastAsia" w:ascii="Adobe 仿宋 Std R" w:hAnsi="Adobe 仿宋 Std R" w:eastAsia="Adobe 仿宋 Std R"/>
          <w:color w:val="auto"/>
          <w:sz w:val="32"/>
          <w:szCs w:val="32"/>
        </w:rPr>
        <w:t>%。</w:t>
      </w:r>
      <w:r>
        <w:rPr>
          <w:rFonts w:hint="eastAsia" w:ascii="仿宋" w:hAnsi="仿宋" w:eastAsia="仿宋" w:cs="Times New Roman"/>
          <w:color w:val="auto"/>
          <w:kern w:val="0"/>
          <w:sz w:val="32"/>
          <w:szCs w:val="32"/>
          <w:lang w:val="en-US" w:eastAsia="zh-CN"/>
        </w:rPr>
        <w:t>下降变化原因为为贯彻落实过紧日子、厉行节约的有关精神，结合工作实际压缩经费，压缩预算。</w:t>
      </w:r>
    </w:p>
    <w:p w14:paraId="1D806974">
      <w:pPr>
        <w:widowControl/>
        <w:spacing w:line="580" w:lineRule="exact"/>
        <w:ind w:firstLine="636"/>
        <w:jc w:val="left"/>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按照财政部《地方预决算公开操作规程》明确的口径，机关运行费</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rPr>
        <w:t>指用一般公共预算财政拨款安排的为保障行政单位(含参照公务员法管理的事业单位)运行用于购买货物和服务的各项资金，包括办公</w:t>
      </w:r>
      <w:r>
        <w:rPr>
          <w:rFonts w:hint="eastAsia" w:ascii="Adobe 仿宋 Std R" w:hAnsi="Adobe 仿宋 Std R" w:eastAsia="Adobe 仿宋 Std R"/>
          <w:color w:val="auto"/>
          <w:sz w:val="32"/>
          <w:szCs w:val="32"/>
          <w:lang w:val="en-US" w:eastAsia="zh-CN"/>
        </w:rPr>
        <w:t>费18.09万元</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rPr>
        <w:t>印刷费</w:t>
      </w:r>
      <w:r>
        <w:rPr>
          <w:rFonts w:hint="eastAsia" w:ascii="Adobe 仿宋 Std R" w:hAnsi="Adobe 仿宋 Std R" w:eastAsia="Adobe 仿宋 Std R"/>
          <w:color w:val="auto"/>
          <w:sz w:val="32"/>
          <w:szCs w:val="32"/>
          <w:lang w:val="en-US" w:eastAsia="zh-CN"/>
        </w:rPr>
        <w:t>1.8万元</w:t>
      </w:r>
      <w:r>
        <w:rPr>
          <w:rFonts w:hint="eastAsia" w:ascii="Adobe 仿宋 Std R" w:hAnsi="Adobe 仿宋 Std R" w:eastAsia="Adobe 仿宋 Std R"/>
          <w:color w:val="auto"/>
          <w:sz w:val="32"/>
          <w:szCs w:val="32"/>
        </w:rPr>
        <w:t>、邮电费</w:t>
      </w:r>
      <w:r>
        <w:rPr>
          <w:rFonts w:hint="eastAsia" w:ascii="Adobe 仿宋 Std R" w:hAnsi="Adobe 仿宋 Std R" w:eastAsia="Adobe 仿宋 Std R"/>
          <w:color w:val="auto"/>
          <w:sz w:val="32"/>
          <w:szCs w:val="32"/>
          <w:lang w:val="en-US" w:eastAsia="zh-CN"/>
        </w:rPr>
        <w:t>7.3万元</w:t>
      </w:r>
      <w:r>
        <w:rPr>
          <w:rFonts w:hint="eastAsia" w:ascii="Adobe 仿宋 Std R" w:hAnsi="Adobe 仿宋 Std R" w:eastAsia="Adobe 仿宋 Std R"/>
          <w:color w:val="auto"/>
          <w:sz w:val="32"/>
          <w:szCs w:val="32"/>
        </w:rPr>
        <w:t>、差旅费</w:t>
      </w:r>
      <w:r>
        <w:rPr>
          <w:rFonts w:hint="eastAsia" w:ascii="Adobe 仿宋 Std R" w:hAnsi="Adobe 仿宋 Std R" w:eastAsia="Adobe 仿宋 Std R"/>
          <w:color w:val="auto"/>
          <w:sz w:val="32"/>
          <w:szCs w:val="32"/>
          <w:lang w:val="en-US" w:eastAsia="zh-CN"/>
        </w:rPr>
        <w:t>13.61万元</w:t>
      </w:r>
      <w:r>
        <w:rPr>
          <w:rFonts w:hint="eastAsia"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lang w:val="en-US" w:eastAsia="zh-CN"/>
        </w:rPr>
        <w:t>会议费44.39万元、</w:t>
      </w:r>
      <w:r>
        <w:rPr>
          <w:rFonts w:hint="eastAsia" w:ascii="Adobe 仿宋 Std R" w:hAnsi="Adobe 仿宋 Std R" w:eastAsia="Adobe 仿宋 Std R"/>
          <w:color w:val="auto"/>
          <w:sz w:val="32"/>
          <w:szCs w:val="32"/>
        </w:rPr>
        <w:t>福利费</w:t>
      </w:r>
      <w:r>
        <w:rPr>
          <w:rFonts w:hint="eastAsia" w:ascii="Adobe 仿宋 Std R" w:hAnsi="Adobe 仿宋 Std R" w:eastAsia="Adobe 仿宋 Std R"/>
          <w:color w:val="auto"/>
          <w:sz w:val="32"/>
          <w:szCs w:val="32"/>
          <w:lang w:val="en-US" w:eastAsia="zh-CN"/>
        </w:rPr>
        <w:t>36万元</w:t>
      </w:r>
      <w:r>
        <w:rPr>
          <w:rFonts w:hint="eastAsia" w:ascii="Adobe 仿宋 Std R" w:hAnsi="Adobe 仿宋 Std R" w:eastAsia="Adobe 仿宋 Std R"/>
          <w:color w:val="auto"/>
          <w:sz w:val="32"/>
          <w:szCs w:val="32"/>
        </w:rPr>
        <w:t>、办公用房水费</w:t>
      </w:r>
      <w:r>
        <w:rPr>
          <w:rFonts w:hint="eastAsia" w:ascii="Adobe 仿宋 Std R" w:hAnsi="Adobe 仿宋 Std R" w:eastAsia="Adobe 仿宋 Std R"/>
          <w:color w:val="auto"/>
          <w:sz w:val="32"/>
          <w:szCs w:val="32"/>
          <w:lang w:val="en-US" w:eastAsia="zh-CN"/>
        </w:rPr>
        <w:t>0.5万元</w:t>
      </w:r>
      <w:r>
        <w:rPr>
          <w:rFonts w:hint="eastAsia" w:ascii="Adobe 仿宋 Std R" w:hAnsi="Adobe 仿宋 Std R" w:eastAsia="Adobe 仿宋 Std R"/>
          <w:color w:val="auto"/>
          <w:sz w:val="32"/>
          <w:szCs w:val="32"/>
        </w:rPr>
        <w:t>、办公用房</w:t>
      </w:r>
      <w:r>
        <w:rPr>
          <w:rFonts w:hint="eastAsia" w:ascii="Adobe 仿宋 Std R" w:hAnsi="Adobe 仿宋 Std R" w:eastAsia="Adobe 仿宋 Std R"/>
          <w:color w:val="auto"/>
          <w:sz w:val="32"/>
          <w:szCs w:val="32"/>
          <w:lang w:val="en-US" w:eastAsia="zh-CN"/>
        </w:rPr>
        <w:t>电费4万元、培训费14万元、公务接待费4.5万元、劳务费18万元、其他商品和服务支出11万元、工会经费23万元。</w:t>
      </w:r>
    </w:p>
    <w:p w14:paraId="02FD4D40">
      <w:pPr>
        <w:ind w:firstLine="643" w:firstLineChars="200"/>
        <w:rPr>
          <w:rStyle w:val="12"/>
          <w:rFonts w:ascii="Adobe 仿宋 Std R" w:hAnsi="Adobe 仿宋 Std R" w:eastAsia="Adobe 仿宋 Std R"/>
          <w:b/>
          <w:color w:val="auto"/>
          <w:sz w:val="32"/>
          <w:szCs w:val="32"/>
        </w:rPr>
      </w:pPr>
      <w:bookmarkStart w:id="0" w:name="_GoBack"/>
      <w:bookmarkEnd w:id="0"/>
      <w:r>
        <w:rPr>
          <w:rStyle w:val="12"/>
          <w:rFonts w:hint="eastAsia" w:ascii="Adobe 仿宋 Std R" w:hAnsi="Adobe 仿宋 Std R" w:eastAsia="Adobe 仿宋 Std R"/>
          <w:b/>
          <w:color w:val="auto"/>
          <w:sz w:val="32"/>
          <w:szCs w:val="32"/>
        </w:rPr>
        <w:t>(七)政府采购情况</w:t>
      </w:r>
    </w:p>
    <w:p w14:paraId="58655395">
      <w:pPr>
        <w:ind w:firstLine="640" w:firstLineChars="200"/>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202</w:t>
      </w:r>
      <w:r>
        <w:rPr>
          <w:rFonts w:hint="eastAsia" w:ascii="Adobe 仿宋 Std R" w:hAnsi="Adobe 仿宋 Std R" w:eastAsia="Adobe 仿宋 Std R"/>
          <w:color w:val="auto"/>
          <w:sz w:val="32"/>
          <w:szCs w:val="32"/>
          <w:lang w:val="en-US" w:eastAsia="zh-CN"/>
        </w:rPr>
        <w:t>4</w:t>
      </w:r>
      <w:r>
        <w:rPr>
          <w:rFonts w:hint="eastAsia" w:ascii="Adobe 仿宋 Std R" w:hAnsi="Adobe 仿宋 Std R" w:eastAsia="Adobe 仿宋 Std R"/>
          <w:color w:val="auto"/>
          <w:sz w:val="32"/>
          <w:szCs w:val="32"/>
        </w:rPr>
        <w:t>年政府采购总额</w:t>
      </w:r>
      <w:r>
        <w:rPr>
          <w:rFonts w:hint="eastAsia" w:ascii="Adobe 仿宋 Std R" w:hAnsi="Adobe 仿宋 Std R" w:eastAsia="Adobe 仿宋 Std R"/>
          <w:color w:val="auto"/>
          <w:sz w:val="32"/>
          <w:szCs w:val="32"/>
          <w:lang w:val="en-US" w:eastAsia="zh-CN"/>
        </w:rPr>
        <w:t>12.75</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其中</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政府采购货物预算</w:t>
      </w:r>
      <w:r>
        <w:rPr>
          <w:rFonts w:hint="eastAsia" w:ascii="Adobe 仿宋 Std R" w:hAnsi="Adobe 仿宋 Std R" w:eastAsia="Adobe 仿宋 Std R"/>
          <w:color w:val="auto"/>
          <w:sz w:val="32"/>
          <w:szCs w:val="32"/>
          <w:lang w:val="en-US" w:eastAsia="zh-CN"/>
        </w:rPr>
        <w:t>12.75</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政府采购工程预算</w:t>
      </w:r>
      <w:r>
        <w:rPr>
          <w:rFonts w:hint="eastAsia" w:ascii="Adobe 仿宋 Std R" w:hAnsi="Adobe 仿宋 Std R" w:eastAsia="Adobe 仿宋 Std R"/>
          <w:color w:val="auto"/>
          <w:sz w:val="32"/>
          <w:szCs w:val="32"/>
          <w:lang w:val="en-US" w:eastAsia="zh-CN"/>
        </w:rPr>
        <w:t>12.75</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政府采购服务预算</w:t>
      </w:r>
      <w:r>
        <w:rPr>
          <w:rFonts w:hint="eastAsia" w:ascii="Adobe 仿宋 Std R" w:hAnsi="Adobe 仿宋 Std R" w:eastAsia="Adobe 仿宋 Std R"/>
          <w:color w:val="auto"/>
          <w:sz w:val="32"/>
          <w:szCs w:val="32"/>
          <w:lang w:val="en-US" w:eastAsia="zh-CN"/>
        </w:rPr>
        <w:t>12.75</w:t>
      </w:r>
      <w:r>
        <w:rPr>
          <w:rFonts w:hint="eastAsia" w:ascii="Adobe 仿宋 Std R" w:hAnsi="Adobe 仿宋 Std R" w:eastAsia="Adobe 仿宋 Std R"/>
          <w:color w:val="auto"/>
          <w:sz w:val="32"/>
          <w:szCs w:val="32"/>
        </w:rPr>
        <w:t>万元。</w:t>
      </w:r>
    </w:p>
    <w:p w14:paraId="575C415E">
      <w:pPr>
        <w:ind w:firstLine="643" w:firstLineChars="200"/>
        <w:rPr>
          <w:rStyle w:val="12"/>
          <w:rFonts w:ascii="Adobe 仿宋 Std R" w:hAnsi="Adobe 仿宋 Std R" w:eastAsia="Adobe 仿宋 Std R"/>
          <w:b/>
          <w:color w:val="auto"/>
          <w:sz w:val="32"/>
          <w:szCs w:val="32"/>
        </w:rPr>
      </w:pPr>
      <w:r>
        <w:rPr>
          <w:rStyle w:val="12"/>
          <w:rFonts w:hint="eastAsia" w:ascii="Adobe 仿宋 Std R" w:hAnsi="Adobe 仿宋 Std R" w:eastAsia="Adobe 仿宋 Std R"/>
          <w:b/>
          <w:color w:val="auto"/>
          <w:sz w:val="32"/>
          <w:szCs w:val="32"/>
        </w:rPr>
        <w:t>(八)国有资产占有使用情况</w:t>
      </w:r>
    </w:p>
    <w:p w14:paraId="74653287">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截至</w:t>
      </w:r>
      <w:r>
        <w:rPr>
          <w:rFonts w:hint="eastAsia" w:ascii="Adobe 仿宋 Std R" w:hAnsi="Adobe 仿宋 Std R" w:eastAsia="Adobe 仿宋 Std R"/>
          <w:color w:val="auto"/>
          <w:sz w:val="32"/>
          <w:szCs w:val="32"/>
          <w:lang w:val="en-US" w:eastAsia="zh-CN"/>
        </w:rPr>
        <w:t>2023</w:t>
      </w:r>
      <w:r>
        <w:rPr>
          <w:rFonts w:hint="eastAsia" w:ascii="Adobe 仿宋 Std R" w:hAnsi="Adobe 仿宋 Std R" w:eastAsia="Adobe 仿宋 Std R"/>
          <w:color w:val="auto"/>
          <w:sz w:val="32"/>
          <w:szCs w:val="32"/>
        </w:rPr>
        <w:t>年</w:t>
      </w:r>
      <w:r>
        <w:rPr>
          <w:rFonts w:hint="eastAsia" w:ascii="Adobe 仿宋 Std R" w:hAnsi="Adobe 仿宋 Std R" w:eastAsia="Adobe 仿宋 Std R"/>
          <w:color w:val="auto"/>
          <w:sz w:val="32"/>
          <w:szCs w:val="32"/>
          <w:lang w:val="en-US" w:eastAsia="zh-CN"/>
        </w:rPr>
        <w:t>12</w:t>
      </w:r>
      <w:r>
        <w:rPr>
          <w:rFonts w:hint="eastAsia" w:ascii="Adobe 仿宋 Std R" w:hAnsi="Adobe 仿宋 Std R" w:eastAsia="Adobe 仿宋 Std R"/>
          <w:color w:val="auto"/>
          <w:sz w:val="32"/>
          <w:szCs w:val="32"/>
        </w:rPr>
        <w:t>月</w:t>
      </w:r>
      <w:r>
        <w:rPr>
          <w:rFonts w:hint="eastAsia" w:ascii="Adobe 仿宋 Std R" w:hAnsi="Adobe 仿宋 Std R" w:eastAsia="Adobe 仿宋 Std R"/>
          <w:color w:val="auto"/>
          <w:sz w:val="32"/>
          <w:szCs w:val="32"/>
          <w:lang w:val="en-US" w:eastAsia="zh-CN"/>
        </w:rPr>
        <w:t>31</w:t>
      </w:r>
      <w:r>
        <w:rPr>
          <w:rFonts w:hint="eastAsia" w:ascii="Adobe 仿宋 Std R" w:hAnsi="Adobe 仿宋 Std R" w:eastAsia="Adobe 仿宋 Std R"/>
          <w:color w:val="auto"/>
          <w:sz w:val="32"/>
          <w:szCs w:val="32"/>
        </w:rPr>
        <w:t>日,</w:t>
      </w:r>
      <w:r>
        <w:rPr>
          <w:rFonts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fldChar w:fldCharType="begin"/>
      </w:r>
      <w:r>
        <w:rPr>
          <w:rFonts w:ascii="Adobe 仿宋 Std R" w:hAnsi="Adobe 仿宋 Std R" w:eastAsia="Adobe 仿宋 Std R"/>
          <w:color w:val="auto"/>
          <w:sz w:val="32"/>
          <w:szCs w:val="32"/>
        </w:rPr>
        <w:instrText xml:space="preserve">MERGEFIELD ${page540426799.ds376136392_REP_JX_BAS_AGENCY_INFO_DXQRSDW_S_CLSYS}</w:instrText>
      </w:r>
      <w:r>
        <w:rPr>
          <w:rFonts w:ascii="Adobe 仿宋 Std R" w:hAnsi="Adobe 仿宋 Std R" w:eastAsia="Adobe 仿宋 Std R"/>
          <w:color w:val="auto"/>
          <w:sz w:val="32"/>
          <w:szCs w:val="32"/>
        </w:rPr>
        <w:fldChar w:fldCharType="separate"/>
      </w:r>
      <w:r>
        <w:rPr>
          <w:rFonts w:ascii="Adobe 仿宋 Std R" w:hAnsi="Adobe 仿宋 Std R" w:eastAsia="Adobe 仿宋 Std R"/>
          <w:color w:val="auto"/>
          <w:sz w:val="32"/>
          <w:szCs w:val="32"/>
        </w:rPr>
        <w:t>单位共有车辆</w:t>
      </w:r>
      <w:r>
        <w:rPr>
          <w:rFonts w:hint="eastAsia" w:ascii="Adobe 仿宋 Std R" w:hAnsi="Adobe 仿宋 Std R" w:eastAsia="Adobe 仿宋 Std R"/>
          <w:color w:val="auto"/>
          <w:sz w:val="32"/>
          <w:szCs w:val="32"/>
          <w:lang w:val="en-US" w:eastAsia="zh-CN"/>
        </w:rPr>
        <w:t>0</w:t>
      </w:r>
      <w:r>
        <w:rPr>
          <w:rFonts w:ascii="Adobe 仿宋 Std R" w:hAnsi="Adobe 仿宋 Std R" w:eastAsia="Adobe 仿宋 Std R"/>
          <w:color w:val="auto"/>
          <w:sz w:val="32"/>
          <w:szCs w:val="32"/>
        </w:rPr>
        <w:t>辆,其中：一般公务用车实有数</w:t>
      </w:r>
      <w:r>
        <w:rPr>
          <w:rFonts w:hint="eastAsia" w:ascii="Adobe 仿宋 Std R" w:hAnsi="Adobe 仿宋 Std R" w:eastAsia="Adobe 仿宋 Std R"/>
          <w:color w:val="auto"/>
          <w:sz w:val="32"/>
          <w:szCs w:val="32"/>
          <w:lang w:val="en-US" w:eastAsia="zh-CN"/>
        </w:rPr>
        <w:t>0</w:t>
      </w:r>
      <w:r>
        <w:rPr>
          <w:rFonts w:ascii="Adobe 仿宋 Std R" w:hAnsi="Adobe 仿宋 Std R" w:eastAsia="Adobe 仿宋 Std R"/>
          <w:color w:val="auto"/>
          <w:sz w:val="32"/>
          <w:szCs w:val="32"/>
        </w:rPr>
        <w:t>辆。</w:t>
      </w:r>
      <w:r>
        <w:rPr>
          <w:color w:val="auto"/>
        </w:rPr>
        <w:fldChar w:fldCharType="end"/>
      </w:r>
    </w:p>
    <w:p w14:paraId="1EB1BA99">
      <w:pPr>
        <w:ind w:firstLine="642"/>
        <w:rPr>
          <w:rFonts w:ascii="仿宋_GB2312" w:eastAsia="仿宋_GB2312"/>
          <w:color w:val="auto"/>
          <w:sz w:val="32"/>
          <w:szCs w:val="30"/>
        </w:rPr>
      </w:pPr>
      <w:r>
        <w:rPr>
          <w:rFonts w:hint="eastAsia" w:ascii="Adobe 仿宋 Std R" w:hAnsi="Adobe 仿宋 Std R" w:eastAsia="Adobe 仿宋 Std R"/>
          <w:color w:val="auto"/>
          <w:sz w:val="32"/>
          <w:szCs w:val="32"/>
        </w:rPr>
        <w:t>202</w:t>
      </w:r>
      <w:r>
        <w:rPr>
          <w:rFonts w:hint="eastAsia" w:ascii="Adobe 仿宋 Std R" w:hAnsi="Adobe 仿宋 Std R" w:eastAsia="Adobe 仿宋 Std R"/>
          <w:color w:val="auto"/>
          <w:sz w:val="32"/>
          <w:szCs w:val="32"/>
          <w:lang w:val="en-US" w:eastAsia="zh-CN"/>
        </w:rPr>
        <w:t>4</w:t>
      </w:r>
      <w:r>
        <w:rPr>
          <w:rFonts w:hint="eastAsia" w:ascii="Adobe 仿宋 Std R" w:hAnsi="Adobe 仿宋 Std R" w:eastAsia="Adobe 仿宋 Std R"/>
          <w:color w:val="auto"/>
          <w:sz w:val="32"/>
          <w:szCs w:val="32"/>
        </w:rPr>
        <w:t>年单位预算安排购置车辆</w:t>
      </w:r>
      <w:r>
        <w:rPr>
          <w:rFonts w:hint="eastAsia" w:ascii="仿宋_GB2312" w:eastAsia="仿宋_GB2312"/>
          <w:color w:val="auto"/>
          <w:sz w:val="32"/>
          <w:szCs w:val="30"/>
          <w:u w:val="single"/>
          <w:lang w:val="en-US" w:eastAsia="zh-CN"/>
        </w:rPr>
        <w:t>0</w:t>
      </w:r>
      <w:r>
        <w:rPr>
          <w:rFonts w:hint="eastAsia" w:ascii="Adobe 仿宋 Std R" w:hAnsi="Adobe 仿宋 Std R" w:eastAsia="Adobe 仿宋 Std R"/>
          <w:color w:val="auto"/>
          <w:sz w:val="32"/>
          <w:szCs w:val="32"/>
        </w:rPr>
        <w:t>辆，安排购置单位价值200万元以上大型设备具体为：</w:t>
      </w:r>
      <w:r>
        <w:rPr>
          <w:rFonts w:hint="eastAsia" w:ascii="仿宋_GB2312" w:eastAsia="仿宋_GB2312"/>
          <w:color w:val="auto"/>
          <w:sz w:val="32"/>
          <w:szCs w:val="30"/>
          <w:u w:val="single"/>
        </w:rPr>
        <w:t xml:space="preserve">  </w:t>
      </w:r>
      <w:r>
        <w:rPr>
          <w:rFonts w:hint="eastAsia" w:ascii="仿宋_GB2312" w:eastAsia="仿宋_GB2312"/>
          <w:color w:val="auto"/>
          <w:sz w:val="32"/>
          <w:szCs w:val="30"/>
          <w:u w:val="single"/>
          <w:lang w:val="en-US" w:eastAsia="zh-CN"/>
        </w:rPr>
        <w:t>无</w:t>
      </w:r>
      <w:r>
        <w:rPr>
          <w:rFonts w:hint="eastAsia" w:ascii="仿宋_GB2312" w:eastAsia="仿宋_GB2312"/>
          <w:color w:val="auto"/>
          <w:sz w:val="32"/>
          <w:szCs w:val="30"/>
          <w:u w:val="single"/>
        </w:rPr>
        <w:t xml:space="preserve">            </w:t>
      </w:r>
      <w:r>
        <w:rPr>
          <w:rFonts w:hint="eastAsia" w:ascii="仿宋_GB2312" w:eastAsia="仿宋_GB2312"/>
          <w:color w:val="auto"/>
          <w:sz w:val="32"/>
          <w:szCs w:val="30"/>
        </w:rPr>
        <w:t>。</w:t>
      </w:r>
    </w:p>
    <w:p w14:paraId="21C1D811">
      <w:pPr>
        <w:ind w:firstLine="321" w:firstLineChars="100"/>
        <w:rPr>
          <w:rFonts w:ascii="Adobe 仿宋 Std R" w:hAnsi="Adobe 仿宋 Std R" w:eastAsia="Adobe 仿宋 Std R"/>
          <w:b/>
          <w:color w:val="auto"/>
          <w:sz w:val="32"/>
          <w:szCs w:val="32"/>
        </w:rPr>
      </w:pPr>
      <w:r>
        <w:rPr>
          <w:rStyle w:val="12"/>
          <w:rFonts w:hint="eastAsia" w:ascii="Adobe 仿宋 Std R" w:hAnsi="Adobe 仿宋 Std R" w:eastAsia="Adobe 仿宋 Std R"/>
          <w:b/>
          <w:color w:val="auto"/>
          <w:sz w:val="32"/>
          <w:szCs w:val="32"/>
        </w:rPr>
        <w:t>（九）</w:t>
      </w:r>
      <w:r>
        <w:rPr>
          <w:rStyle w:val="12"/>
          <w:rFonts w:hint="eastAsia" w:ascii="Adobe 仿宋 Std R" w:hAnsi="Adobe 仿宋 Std R" w:eastAsia="Adobe 仿宋 Std R"/>
          <w:b/>
          <w:color w:val="auto"/>
          <w:sz w:val="32"/>
          <w:szCs w:val="32"/>
          <w:lang w:val="en-US" w:eastAsia="zh-CN"/>
        </w:rPr>
        <w:t>庐山市人大</w:t>
      </w:r>
      <w:r>
        <w:rPr>
          <w:rStyle w:val="12"/>
          <w:rFonts w:hint="eastAsia" w:ascii="Adobe 仿宋 Std R" w:hAnsi="Adobe 仿宋 Std R" w:eastAsia="Adobe 仿宋 Std R"/>
          <w:b/>
          <w:color w:val="auto"/>
          <w:sz w:val="32"/>
          <w:szCs w:val="32"/>
        </w:rPr>
        <w:t>项目情况说明</w:t>
      </w:r>
    </w:p>
    <w:p w14:paraId="111CBA33">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1.人大处级领导通讯费</w:t>
      </w:r>
    </w:p>
    <w:p w14:paraId="4B72A452">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（1）项目概述</w:t>
      </w:r>
    </w:p>
    <w:p w14:paraId="7F6BF651">
      <w:pPr>
        <w:pStyle w:val="3"/>
        <w:numPr>
          <w:ilvl w:val="0"/>
          <w:numId w:val="0"/>
        </w:numPr>
        <w:ind w:left="420"/>
        <w:rPr>
          <w:rFonts w:hint="eastAsia" w:eastAsia="Adobe 仿宋 Std R"/>
          <w:color w:val="auto"/>
        </w:rPr>
      </w:pPr>
      <w:r>
        <w:rPr>
          <w:rFonts w:hint="eastAsia" w:ascii="Adobe 仿宋 Std R" w:hAnsi="Adobe 仿宋 Std R" w:eastAsia="Adobe 仿宋 Std R"/>
          <w:color w:val="auto"/>
          <w:sz w:val="32"/>
          <w:szCs w:val="32"/>
        </w:rPr>
        <w:t xml:space="preserve">    保障处级领导通讯费。</w:t>
      </w:r>
    </w:p>
    <w:p w14:paraId="04F489D8">
      <w:pPr>
        <w:ind w:left="105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（2）立项依据</w:t>
      </w:r>
    </w:p>
    <w:p w14:paraId="6A2F943D">
      <w:pPr>
        <w:pStyle w:val="3"/>
        <w:numPr>
          <w:ilvl w:val="0"/>
          <w:numId w:val="0"/>
        </w:numPr>
        <w:ind w:left="420"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人大处级领导人数和发放标准</w:t>
      </w:r>
    </w:p>
    <w:p w14:paraId="7B5304A5">
      <w:pPr>
        <w:ind w:firstLine="960" w:firstLineChars="3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（3）实施主体</w:t>
      </w:r>
    </w:p>
    <w:p w14:paraId="0218D175">
      <w:pPr>
        <w:pStyle w:val="3"/>
        <w:numPr>
          <w:ilvl w:val="0"/>
          <w:numId w:val="0"/>
        </w:numPr>
        <w:ind w:left="420"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庐山市人大</w:t>
      </w:r>
    </w:p>
    <w:p w14:paraId="4F26AC33">
      <w:pPr>
        <w:ind w:firstLine="960" w:firstLineChars="3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（4）实施方案</w:t>
      </w:r>
    </w:p>
    <w:p w14:paraId="043323A0">
      <w:pPr>
        <w:pStyle w:val="3"/>
        <w:numPr>
          <w:ilvl w:val="0"/>
          <w:numId w:val="0"/>
        </w:numPr>
        <w:ind w:left="420" w:firstLine="640" w:firstLineChars="200"/>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根据处级领导400元/月，副处领导320元/月，年终一次性发放</w:t>
      </w:r>
    </w:p>
    <w:p w14:paraId="32794CB6">
      <w:pPr>
        <w:ind w:firstLine="1280" w:firstLineChars="4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（5）实施周期</w:t>
      </w:r>
    </w:p>
    <w:p w14:paraId="1B831467">
      <w:pPr>
        <w:pStyle w:val="3"/>
        <w:numPr>
          <w:ilvl w:val="0"/>
          <w:numId w:val="0"/>
        </w:numPr>
        <w:ind w:left="420"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中长期</w:t>
      </w:r>
    </w:p>
    <w:p w14:paraId="4AB29450">
      <w:pPr>
        <w:ind w:firstLine="960" w:firstLineChars="3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（6）年度预算安排</w:t>
      </w:r>
    </w:p>
    <w:p w14:paraId="642A50CE">
      <w:pPr>
        <w:pStyle w:val="3"/>
        <w:numPr>
          <w:ilvl w:val="0"/>
          <w:numId w:val="0"/>
        </w:numPr>
        <w:ind w:left="420"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6.5</w:t>
      </w:r>
      <w:r>
        <w:rPr>
          <w:rFonts w:hint="eastAsia" w:ascii="Adobe 仿宋 Std R" w:hAnsi="Adobe 仿宋 Std R" w:eastAsia="Adobe 仿宋 Std R"/>
          <w:color w:val="auto"/>
          <w:sz w:val="32"/>
          <w:szCs w:val="32"/>
        </w:rPr>
        <w:t>万</w:t>
      </w:r>
    </w:p>
    <w:p w14:paraId="1ACA1AC4">
      <w:pPr>
        <w:ind w:firstLine="960" w:firstLineChars="3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（7）绩效目标和指标</w:t>
      </w:r>
    </w:p>
    <w:p w14:paraId="14B02442">
      <w:pPr>
        <w:pStyle w:val="3"/>
        <w:numPr>
          <w:ilvl w:val="0"/>
          <w:numId w:val="0"/>
        </w:numPr>
        <w:ind w:left="420"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保障处级领导的通讯。</w:t>
      </w:r>
    </w:p>
    <w:p w14:paraId="2EA6733F">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2.人大专委会经费</w:t>
      </w:r>
    </w:p>
    <w:p w14:paraId="22C952EA">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 xml:space="preserve">  </w:t>
      </w:r>
      <w:r>
        <w:rPr>
          <w:rFonts w:hint="eastAsia" w:ascii="Adobe 仿宋 Std R" w:hAnsi="Adobe 仿宋 Std R" w:eastAsia="Adobe 仿宋 Std R"/>
          <w:color w:val="auto"/>
          <w:sz w:val="32"/>
          <w:szCs w:val="32"/>
        </w:rPr>
        <w:t xml:space="preserve">  （1）项目概述</w:t>
      </w:r>
    </w:p>
    <w:p w14:paraId="7F00BA33">
      <w:pPr>
        <w:pStyle w:val="3"/>
        <w:numPr>
          <w:ilvl w:val="0"/>
          <w:numId w:val="0"/>
        </w:numPr>
        <w:ind w:left="420"/>
        <w:rPr>
          <w:rFonts w:eastAsia="Adobe 仿宋 Std R"/>
          <w:color w:val="auto"/>
        </w:rPr>
      </w:pPr>
      <w:r>
        <w:rPr>
          <w:rFonts w:hint="eastAsia" w:ascii="Adobe 仿宋 Std R" w:hAnsi="Adobe 仿宋 Std R" w:eastAsia="Adobe 仿宋 Std R"/>
          <w:color w:val="auto"/>
          <w:sz w:val="32"/>
          <w:szCs w:val="32"/>
        </w:rPr>
        <w:t xml:space="preserve">    人大有</w:t>
      </w:r>
      <w:r>
        <w:rPr>
          <w:rFonts w:hint="eastAsia" w:ascii="Adobe 仿宋 Std R" w:hAnsi="Adobe 仿宋 Std R" w:eastAsia="Adobe 仿宋 Std R"/>
          <w:color w:val="auto"/>
          <w:sz w:val="32"/>
          <w:szCs w:val="32"/>
          <w:lang w:val="en-US" w:eastAsia="zh-CN"/>
        </w:rPr>
        <w:t>7</w:t>
      </w:r>
      <w:r>
        <w:rPr>
          <w:rFonts w:hint="eastAsia" w:ascii="Adobe 仿宋 Std R" w:hAnsi="Adobe 仿宋 Std R" w:eastAsia="Adobe 仿宋 Std R"/>
          <w:color w:val="auto"/>
          <w:sz w:val="32"/>
          <w:szCs w:val="32"/>
        </w:rPr>
        <w:t>个工委办，保障各部门的日常工作活动开展。</w:t>
      </w:r>
    </w:p>
    <w:p w14:paraId="21925C5B">
      <w:pPr>
        <w:ind w:left="112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（2）立项依据</w:t>
      </w:r>
    </w:p>
    <w:p w14:paraId="7B5D6B39">
      <w:pPr>
        <w:pStyle w:val="3"/>
        <w:numPr>
          <w:ilvl w:val="0"/>
          <w:numId w:val="0"/>
        </w:numPr>
        <w:ind w:left="420"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《庐山市机构改革实施方案》庐办字[2019]1号</w:t>
      </w:r>
    </w:p>
    <w:p w14:paraId="5B9CB2E7">
      <w:pPr>
        <w:ind w:left="112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（3）实施主体</w:t>
      </w:r>
    </w:p>
    <w:p w14:paraId="15A72913">
      <w:pPr>
        <w:pStyle w:val="3"/>
        <w:numPr>
          <w:ilvl w:val="0"/>
          <w:numId w:val="0"/>
        </w:numPr>
        <w:ind w:left="420"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庐山市人大</w:t>
      </w:r>
    </w:p>
    <w:p w14:paraId="6720510A">
      <w:pPr>
        <w:ind w:left="112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（4）实施方案</w:t>
      </w:r>
    </w:p>
    <w:p w14:paraId="27B59C87">
      <w:pPr>
        <w:pStyle w:val="3"/>
        <w:numPr>
          <w:ilvl w:val="0"/>
          <w:numId w:val="0"/>
        </w:numPr>
        <w:ind w:left="420" w:firstLine="640" w:firstLineChars="200"/>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根据每个工委办10000元/年，保障日常运转开支</w:t>
      </w:r>
    </w:p>
    <w:p w14:paraId="711EEDB2">
      <w:pPr>
        <w:ind w:left="112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（5）实施周期</w:t>
      </w:r>
    </w:p>
    <w:p w14:paraId="4E4234E7">
      <w:pPr>
        <w:pStyle w:val="3"/>
        <w:numPr>
          <w:ilvl w:val="0"/>
          <w:numId w:val="0"/>
        </w:numPr>
        <w:ind w:left="420"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中长期</w:t>
      </w:r>
    </w:p>
    <w:p w14:paraId="6326DDF7">
      <w:pPr>
        <w:ind w:left="112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（6）年度预算安排</w:t>
      </w:r>
    </w:p>
    <w:p w14:paraId="0971E417">
      <w:pPr>
        <w:pStyle w:val="3"/>
        <w:numPr>
          <w:ilvl w:val="0"/>
          <w:numId w:val="0"/>
        </w:numPr>
        <w:ind w:left="420"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8.1</w:t>
      </w:r>
      <w:r>
        <w:rPr>
          <w:rFonts w:hint="eastAsia" w:ascii="Adobe 仿宋 Std R" w:hAnsi="Adobe 仿宋 Std R" w:eastAsia="Adobe 仿宋 Std R"/>
          <w:color w:val="auto"/>
          <w:sz w:val="32"/>
          <w:szCs w:val="32"/>
        </w:rPr>
        <w:t>万</w:t>
      </w:r>
    </w:p>
    <w:p w14:paraId="37D468D1">
      <w:pPr>
        <w:ind w:left="112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（7）绩效目标和指标</w:t>
      </w:r>
    </w:p>
    <w:p w14:paraId="793C889E">
      <w:pPr>
        <w:pStyle w:val="3"/>
        <w:numPr>
          <w:ilvl w:val="0"/>
          <w:numId w:val="0"/>
        </w:numPr>
        <w:ind w:left="420"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保障各工委办日常工作和活动的开展</w:t>
      </w:r>
    </w:p>
    <w:p w14:paraId="0742ACF0">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3.人大老干部活动费</w:t>
      </w:r>
    </w:p>
    <w:p w14:paraId="28BF9880">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 xml:space="preserve">  </w:t>
      </w:r>
      <w:r>
        <w:rPr>
          <w:rFonts w:hint="eastAsia" w:ascii="Adobe 仿宋 Std R" w:hAnsi="Adobe 仿宋 Std R" w:eastAsia="Adobe 仿宋 Std R"/>
          <w:color w:val="auto"/>
          <w:sz w:val="32"/>
          <w:szCs w:val="32"/>
        </w:rPr>
        <w:t xml:space="preserve">  （1）项目概述</w:t>
      </w:r>
    </w:p>
    <w:p w14:paraId="53684584">
      <w:pPr>
        <w:pStyle w:val="3"/>
        <w:numPr>
          <w:ilvl w:val="0"/>
          <w:numId w:val="0"/>
        </w:numPr>
        <w:ind w:left="420"/>
        <w:rPr>
          <w:rFonts w:eastAsia="Adobe 仿宋 Std R"/>
          <w:color w:val="auto"/>
        </w:rPr>
      </w:pPr>
      <w:r>
        <w:rPr>
          <w:rFonts w:hint="eastAsia" w:ascii="Adobe 仿宋 Std R" w:hAnsi="Adobe 仿宋 Std R" w:eastAsia="Adobe 仿宋 Std R"/>
          <w:color w:val="auto"/>
          <w:sz w:val="32"/>
          <w:szCs w:val="32"/>
        </w:rPr>
        <w:t xml:space="preserve">    保障退休干部的活动、报刊订阅费用，体现对退休人员的政策关怀。</w:t>
      </w:r>
    </w:p>
    <w:p w14:paraId="3CBF1AD7">
      <w:pPr>
        <w:ind w:left="112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（2）立项依据</w:t>
      </w:r>
    </w:p>
    <w:p w14:paraId="6446C4FF">
      <w:pPr>
        <w:pStyle w:val="3"/>
        <w:numPr>
          <w:ilvl w:val="0"/>
          <w:numId w:val="0"/>
        </w:numPr>
        <w:ind w:left="420"/>
        <w:rPr>
          <w:rFonts w:eastAsia="Adobe 仿宋 Std R"/>
          <w:color w:val="auto"/>
        </w:rPr>
      </w:pPr>
      <w:r>
        <w:rPr>
          <w:rFonts w:hint="eastAsia" w:ascii="Adobe 仿宋 Std R" w:hAnsi="Adobe 仿宋 Std R" w:eastAsia="Adobe 仿宋 Std R"/>
          <w:color w:val="auto"/>
          <w:sz w:val="32"/>
          <w:szCs w:val="32"/>
        </w:rPr>
        <w:t xml:space="preserve">    财政部关于印发《行政单位离退休经费管理办法》</w:t>
      </w:r>
    </w:p>
    <w:p w14:paraId="465F5696">
      <w:pPr>
        <w:ind w:left="112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（3）实施主体</w:t>
      </w:r>
    </w:p>
    <w:p w14:paraId="1C60DF0D">
      <w:pPr>
        <w:pStyle w:val="3"/>
        <w:numPr>
          <w:ilvl w:val="0"/>
          <w:numId w:val="0"/>
        </w:numPr>
        <w:ind w:left="420"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庐山市人大</w:t>
      </w:r>
    </w:p>
    <w:p w14:paraId="308724A6">
      <w:pPr>
        <w:ind w:left="112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（4）实施方案</w:t>
      </w:r>
    </w:p>
    <w:p w14:paraId="50EDE19A">
      <w:pPr>
        <w:pStyle w:val="3"/>
        <w:numPr>
          <w:ilvl w:val="0"/>
          <w:numId w:val="0"/>
        </w:numPr>
        <w:ind w:left="420" w:firstLine="640" w:firstLineChars="200"/>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根据</w:t>
      </w:r>
      <w:r>
        <w:rPr>
          <w:rFonts w:hint="eastAsia" w:ascii="Adobe 仿宋 Std R" w:hAnsi="Adobe 仿宋 Std R" w:eastAsia="Adobe 仿宋 Std R"/>
          <w:color w:val="auto"/>
          <w:sz w:val="32"/>
          <w:szCs w:val="32"/>
          <w:lang w:val="en-US" w:eastAsia="zh-CN"/>
        </w:rPr>
        <w:t>18000</w:t>
      </w:r>
      <w:r>
        <w:rPr>
          <w:rFonts w:hint="eastAsia" w:ascii="Adobe 仿宋 Std R" w:hAnsi="Adobe 仿宋 Std R" w:eastAsia="Adobe 仿宋 Std R"/>
          <w:color w:val="auto"/>
          <w:sz w:val="32"/>
          <w:szCs w:val="32"/>
        </w:rPr>
        <w:t>元/年，保障退休干部的活动、报刊订阅费用。</w:t>
      </w:r>
    </w:p>
    <w:p w14:paraId="004EE6FE">
      <w:pPr>
        <w:ind w:left="112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（5）实施周期</w:t>
      </w:r>
    </w:p>
    <w:p w14:paraId="4F20445D">
      <w:pPr>
        <w:pStyle w:val="3"/>
        <w:numPr>
          <w:ilvl w:val="0"/>
          <w:numId w:val="0"/>
        </w:numPr>
        <w:ind w:left="420"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中长期</w:t>
      </w:r>
    </w:p>
    <w:p w14:paraId="480315CE">
      <w:pPr>
        <w:ind w:left="112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（6）年度预算安排</w:t>
      </w:r>
    </w:p>
    <w:p w14:paraId="713B99EA">
      <w:pPr>
        <w:pStyle w:val="3"/>
        <w:numPr>
          <w:ilvl w:val="0"/>
          <w:numId w:val="0"/>
        </w:numPr>
        <w:ind w:left="420"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1.8</w:t>
      </w:r>
      <w:r>
        <w:rPr>
          <w:rFonts w:hint="eastAsia" w:ascii="Adobe 仿宋 Std R" w:hAnsi="Adobe 仿宋 Std R" w:eastAsia="Adobe 仿宋 Std R"/>
          <w:color w:val="auto"/>
          <w:sz w:val="32"/>
          <w:szCs w:val="32"/>
        </w:rPr>
        <w:t>万</w:t>
      </w:r>
    </w:p>
    <w:p w14:paraId="088FDDC0">
      <w:pPr>
        <w:ind w:left="112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（7）绩效目标和指标</w:t>
      </w:r>
    </w:p>
    <w:p w14:paraId="576569EF">
      <w:pPr>
        <w:pStyle w:val="3"/>
        <w:numPr>
          <w:ilvl w:val="0"/>
          <w:numId w:val="0"/>
        </w:numPr>
        <w:ind w:left="420"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保障退休人员重阳节活动的开展、报刊订阅的费用。</w:t>
      </w:r>
    </w:p>
    <w:p w14:paraId="0930513C">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4.人大代表活动经费</w:t>
      </w:r>
    </w:p>
    <w:p w14:paraId="00D990EA">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 xml:space="preserve">  </w:t>
      </w:r>
      <w:r>
        <w:rPr>
          <w:rFonts w:hint="eastAsia" w:ascii="Adobe 仿宋 Std R" w:hAnsi="Adobe 仿宋 Std R" w:eastAsia="Adobe 仿宋 Std R"/>
          <w:color w:val="auto"/>
          <w:sz w:val="32"/>
          <w:szCs w:val="32"/>
        </w:rPr>
        <w:t xml:space="preserve">  （1）项目概述</w:t>
      </w:r>
    </w:p>
    <w:p w14:paraId="2158B46F">
      <w:pPr>
        <w:pStyle w:val="3"/>
        <w:numPr>
          <w:ilvl w:val="0"/>
          <w:numId w:val="0"/>
        </w:numPr>
        <w:ind w:left="420"/>
        <w:rPr>
          <w:rFonts w:eastAsia="Adobe 仿宋 Std R"/>
          <w:color w:val="auto"/>
        </w:rPr>
      </w:pPr>
      <w:r>
        <w:rPr>
          <w:rFonts w:hint="eastAsia" w:ascii="Adobe 仿宋 Std R" w:hAnsi="Adobe 仿宋 Std R" w:eastAsia="Adobe 仿宋 Std R"/>
          <w:color w:val="auto"/>
          <w:sz w:val="32"/>
          <w:szCs w:val="32"/>
        </w:rPr>
        <w:t xml:space="preserve">    保障代表开展调研视察活动，开展代表培训</w:t>
      </w:r>
    </w:p>
    <w:p w14:paraId="21D462C0">
      <w:pPr>
        <w:ind w:left="112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（2）立项依据</w:t>
      </w:r>
    </w:p>
    <w:p w14:paraId="30AF4C62">
      <w:pPr>
        <w:pStyle w:val="3"/>
        <w:numPr>
          <w:ilvl w:val="0"/>
          <w:numId w:val="0"/>
        </w:numPr>
        <w:ind w:left="420"/>
        <w:rPr>
          <w:rFonts w:hint="eastAsia" w:eastAsia="Adobe 仿宋 Std R"/>
          <w:color w:val="auto"/>
        </w:rPr>
      </w:pPr>
      <w:r>
        <w:rPr>
          <w:rFonts w:hint="eastAsia" w:ascii="Adobe 仿宋 Std R" w:hAnsi="Adobe 仿宋 Std R" w:eastAsia="Adobe 仿宋 Std R"/>
          <w:color w:val="auto"/>
          <w:sz w:val="32"/>
          <w:szCs w:val="32"/>
        </w:rPr>
        <w:t xml:space="preserve">   根据 《中国人民共和国和全国人民代表大会和地方各级人民代表大会选举法》第十一条、第十二条、第十三条</w:t>
      </w:r>
    </w:p>
    <w:p w14:paraId="313DFD08">
      <w:pPr>
        <w:ind w:left="112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（3）实施主体</w:t>
      </w:r>
    </w:p>
    <w:p w14:paraId="76024580">
      <w:pPr>
        <w:pStyle w:val="3"/>
        <w:numPr>
          <w:ilvl w:val="0"/>
          <w:numId w:val="0"/>
        </w:numPr>
        <w:ind w:left="420"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庐山市人大</w:t>
      </w:r>
    </w:p>
    <w:p w14:paraId="13FDB150">
      <w:pPr>
        <w:ind w:left="112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（4）实施方案</w:t>
      </w:r>
    </w:p>
    <w:p w14:paraId="1384B73C">
      <w:pPr>
        <w:pStyle w:val="3"/>
        <w:numPr>
          <w:ilvl w:val="0"/>
          <w:numId w:val="0"/>
        </w:numPr>
        <w:ind w:left="420" w:firstLine="640" w:firstLineChars="200"/>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根据1300元/人.年，保障代表调研视察的差旅、培训费用等。</w:t>
      </w:r>
    </w:p>
    <w:p w14:paraId="3C4CDD95">
      <w:pPr>
        <w:ind w:left="112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（5）实施周期</w:t>
      </w:r>
    </w:p>
    <w:p w14:paraId="2952D78A">
      <w:pPr>
        <w:pStyle w:val="3"/>
        <w:numPr>
          <w:ilvl w:val="0"/>
          <w:numId w:val="0"/>
        </w:numPr>
        <w:ind w:left="420"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中长期</w:t>
      </w:r>
    </w:p>
    <w:p w14:paraId="4C55D222">
      <w:pPr>
        <w:ind w:left="112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（6）年度预算安排</w:t>
      </w:r>
    </w:p>
    <w:p w14:paraId="46CED44D">
      <w:pPr>
        <w:pStyle w:val="3"/>
        <w:numPr>
          <w:ilvl w:val="0"/>
          <w:numId w:val="0"/>
        </w:numPr>
        <w:ind w:left="420"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25.09</w:t>
      </w:r>
      <w:r>
        <w:rPr>
          <w:rFonts w:hint="eastAsia" w:ascii="Adobe 仿宋 Std R" w:hAnsi="Adobe 仿宋 Std R" w:eastAsia="Adobe 仿宋 Std R"/>
          <w:color w:val="auto"/>
          <w:sz w:val="32"/>
          <w:szCs w:val="32"/>
        </w:rPr>
        <w:t>万</w:t>
      </w:r>
    </w:p>
    <w:p w14:paraId="74D86FC5">
      <w:pPr>
        <w:ind w:left="112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（7）绩效目标和指标</w:t>
      </w:r>
    </w:p>
    <w:p w14:paraId="020E965F">
      <w:pPr>
        <w:pStyle w:val="3"/>
        <w:numPr>
          <w:ilvl w:val="0"/>
          <w:numId w:val="0"/>
        </w:numPr>
        <w:ind w:left="420"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保障代表差旅、培训活动费用的安排。</w:t>
      </w:r>
    </w:p>
    <w:p w14:paraId="34D10AD9">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5.代表通讯、交通补助经费</w:t>
      </w:r>
    </w:p>
    <w:p w14:paraId="28982704">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 xml:space="preserve">  </w:t>
      </w:r>
      <w:r>
        <w:rPr>
          <w:rFonts w:hint="eastAsia" w:ascii="Adobe 仿宋 Std R" w:hAnsi="Adobe 仿宋 Std R" w:eastAsia="Adobe 仿宋 Std R"/>
          <w:color w:val="auto"/>
          <w:sz w:val="32"/>
          <w:szCs w:val="32"/>
        </w:rPr>
        <w:t xml:space="preserve">  （1）项目概述</w:t>
      </w:r>
    </w:p>
    <w:p w14:paraId="08DE987D">
      <w:pPr>
        <w:pStyle w:val="3"/>
        <w:numPr>
          <w:ilvl w:val="0"/>
          <w:numId w:val="0"/>
        </w:numPr>
        <w:ind w:left="420"/>
        <w:rPr>
          <w:rFonts w:eastAsia="Adobe 仿宋 Std R"/>
          <w:color w:val="auto"/>
        </w:rPr>
      </w:pPr>
      <w:r>
        <w:rPr>
          <w:rFonts w:hint="eastAsia" w:ascii="Adobe 仿宋 Std R" w:hAnsi="Adobe 仿宋 Std R" w:eastAsia="Adobe 仿宋 Std R"/>
          <w:color w:val="auto"/>
          <w:sz w:val="32"/>
          <w:szCs w:val="32"/>
        </w:rPr>
        <w:t xml:space="preserve">    为了让代表更好的履职尽责，对代表通讯交通给予一定补助。</w:t>
      </w:r>
    </w:p>
    <w:p w14:paraId="4C9AFA70">
      <w:pPr>
        <w:ind w:left="112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（2）立项依据</w:t>
      </w:r>
    </w:p>
    <w:p w14:paraId="37987F7C">
      <w:pPr>
        <w:pStyle w:val="3"/>
        <w:numPr>
          <w:ilvl w:val="0"/>
          <w:numId w:val="0"/>
        </w:numPr>
        <w:ind w:left="420"/>
        <w:rPr>
          <w:rFonts w:hint="eastAsia" w:eastAsia="Adobe 仿宋 Std R"/>
          <w:color w:val="auto"/>
        </w:rPr>
      </w:pPr>
      <w:r>
        <w:rPr>
          <w:rFonts w:hint="eastAsia" w:ascii="Adobe 仿宋 Std R" w:hAnsi="Adobe 仿宋 Std R" w:eastAsia="Adobe 仿宋 Std R"/>
          <w:color w:val="auto"/>
          <w:sz w:val="32"/>
          <w:szCs w:val="32"/>
        </w:rPr>
        <w:t xml:space="preserve">    根据九江市人大常委会选举任免联络工作委员会</w:t>
      </w:r>
    </w:p>
    <w:p w14:paraId="17E5AC56">
      <w:pPr>
        <w:ind w:left="112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（3）实施主体</w:t>
      </w:r>
    </w:p>
    <w:p w14:paraId="336E1A64">
      <w:pPr>
        <w:pStyle w:val="3"/>
        <w:numPr>
          <w:ilvl w:val="0"/>
          <w:numId w:val="0"/>
        </w:numPr>
        <w:ind w:left="420"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庐山市人大</w:t>
      </w:r>
    </w:p>
    <w:p w14:paraId="6D28B829">
      <w:pPr>
        <w:ind w:left="112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（4）实施方案</w:t>
      </w:r>
    </w:p>
    <w:p w14:paraId="1F6EC94E">
      <w:pPr>
        <w:pStyle w:val="3"/>
        <w:numPr>
          <w:ilvl w:val="0"/>
          <w:numId w:val="0"/>
        </w:numPr>
        <w:ind w:left="420" w:firstLine="640" w:firstLineChars="200"/>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根据800元/人.年，保障委员通讯交通费用，更好促使代表履职尽责。</w:t>
      </w:r>
    </w:p>
    <w:p w14:paraId="152DCC5D">
      <w:pPr>
        <w:ind w:left="112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（5）实施周期</w:t>
      </w:r>
    </w:p>
    <w:p w14:paraId="2651CB8A">
      <w:pPr>
        <w:pStyle w:val="3"/>
        <w:numPr>
          <w:ilvl w:val="0"/>
          <w:numId w:val="0"/>
        </w:numPr>
        <w:ind w:left="420"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中长期</w:t>
      </w:r>
    </w:p>
    <w:p w14:paraId="39E4EE16">
      <w:pPr>
        <w:ind w:left="112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（6）年度预算安排</w:t>
      </w:r>
    </w:p>
    <w:p w14:paraId="786D0254">
      <w:pPr>
        <w:pStyle w:val="3"/>
        <w:numPr>
          <w:ilvl w:val="0"/>
          <w:numId w:val="0"/>
        </w:numPr>
        <w:ind w:left="420"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16.8</w:t>
      </w:r>
      <w:r>
        <w:rPr>
          <w:rFonts w:hint="eastAsia" w:ascii="Adobe 仿宋 Std R" w:hAnsi="Adobe 仿宋 Std R" w:eastAsia="Adobe 仿宋 Std R"/>
          <w:color w:val="auto"/>
          <w:sz w:val="32"/>
          <w:szCs w:val="32"/>
        </w:rPr>
        <w:t>万</w:t>
      </w:r>
    </w:p>
    <w:p w14:paraId="2A729490">
      <w:pPr>
        <w:ind w:left="112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（7）绩效目标和指标</w:t>
      </w:r>
    </w:p>
    <w:p w14:paraId="7991A388">
      <w:pPr>
        <w:pStyle w:val="3"/>
        <w:numPr>
          <w:ilvl w:val="0"/>
          <w:numId w:val="0"/>
        </w:numPr>
        <w:ind w:left="420"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保障</w:t>
      </w:r>
      <w:r>
        <w:rPr>
          <w:rFonts w:hint="eastAsia" w:ascii="Adobe 仿宋 Std R" w:hAnsi="Adobe 仿宋 Std R" w:eastAsia="Adobe 仿宋 Std R"/>
          <w:color w:val="auto"/>
          <w:sz w:val="32"/>
          <w:szCs w:val="32"/>
          <w:lang w:val="en-US" w:eastAsia="zh-CN"/>
        </w:rPr>
        <w:t>210</w:t>
      </w:r>
      <w:r>
        <w:rPr>
          <w:rFonts w:hint="eastAsia" w:ascii="Adobe 仿宋 Std R" w:hAnsi="Adobe 仿宋 Std R" w:eastAsia="Adobe 仿宋 Std R"/>
          <w:color w:val="auto"/>
          <w:sz w:val="32"/>
          <w:szCs w:val="32"/>
        </w:rPr>
        <w:t>人代表每年的通讯交通补助费用，更好履职。</w:t>
      </w:r>
    </w:p>
    <w:p w14:paraId="67DB151E">
      <w:pPr>
        <w:numPr>
          <w:ilvl w:val="0"/>
          <w:numId w:val="3"/>
        </w:num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人</w:t>
      </w:r>
      <w:r>
        <w:rPr>
          <w:rFonts w:hint="eastAsia" w:ascii="Adobe 仿宋 Std R" w:hAnsi="Adobe 仿宋 Std R" w:eastAsia="Adobe 仿宋 Std R"/>
          <w:color w:val="auto"/>
          <w:sz w:val="32"/>
          <w:szCs w:val="32"/>
          <w:lang w:val="en-US" w:eastAsia="zh-CN"/>
        </w:rPr>
        <w:t>民代表</w:t>
      </w:r>
      <w:r>
        <w:rPr>
          <w:rFonts w:hint="eastAsia" w:ascii="Adobe 仿宋 Std R" w:hAnsi="Adobe 仿宋 Std R" w:eastAsia="Adobe 仿宋 Std R"/>
          <w:color w:val="auto"/>
          <w:sz w:val="32"/>
          <w:szCs w:val="32"/>
        </w:rPr>
        <w:t>大会</w:t>
      </w:r>
      <w:r>
        <w:rPr>
          <w:rFonts w:hint="eastAsia" w:ascii="Adobe 仿宋 Std R" w:hAnsi="Adobe 仿宋 Std R" w:eastAsia="Adobe 仿宋 Std R"/>
          <w:color w:val="auto"/>
          <w:sz w:val="32"/>
          <w:szCs w:val="32"/>
          <w:lang w:val="en-US" w:eastAsia="zh-CN"/>
        </w:rPr>
        <w:t>经费</w:t>
      </w:r>
    </w:p>
    <w:p w14:paraId="40F2B9E5">
      <w:pPr>
        <w:numPr>
          <w:ilvl w:val="0"/>
          <w:numId w:val="0"/>
        </w:numPr>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 xml:space="preserve">  </w:t>
      </w:r>
      <w:r>
        <w:rPr>
          <w:rFonts w:hint="eastAsia" w:ascii="Adobe 仿宋 Std R" w:hAnsi="Adobe 仿宋 Std R" w:eastAsia="Adobe 仿宋 Std R"/>
          <w:color w:val="auto"/>
          <w:sz w:val="32"/>
          <w:szCs w:val="32"/>
        </w:rPr>
        <w:t xml:space="preserve">  （1）项目概述</w:t>
      </w:r>
    </w:p>
    <w:p w14:paraId="6E8E82E8">
      <w:pPr>
        <w:pStyle w:val="3"/>
        <w:numPr>
          <w:ilvl w:val="0"/>
          <w:numId w:val="0"/>
        </w:numPr>
        <w:ind w:left="420"/>
        <w:rPr>
          <w:rFonts w:eastAsia="Adobe 仿宋 Std R"/>
          <w:color w:val="auto"/>
        </w:rPr>
      </w:pPr>
      <w:r>
        <w:rPr>
          <w:rFonts w:hint="eastAsia" w:ascii="Adobe 仿宋 Std R" w:hAnsi="Adobe 仿宋 Std R" w:eastAsia="Adobe 仿宋 Std R"/>
          <w:color w:val="auto"/>
          <w:sz w:val="32"/>
          <w:szCs w:val="32"/>
        </w:rPr>
        <w:t xml:space="preserve">    根据人大的要求，每年人大要举行全体代表大会至少1次，常委会数次，保障会议费用。</w:t>
      </w:r>
    </w:p>
    <w:p w14:paraId="25AC9AC3">
      <w:pPr>
        <w:ind w:left="112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（2）立项依据</w:t>
      </w:r>
    </w:p>
    <w:p w14:paraId="66143ACB">
      <w:pPr>
        <w:pStyle w:val="3"/>
        <w:numPr>
          <w:ilvl w:val="0"/>
          <w:numId w:val="0"/>
        </w:numPr>
        <w:ind w:left="420"/>
        <w:rPr>
          <w:rFonts w:hint="eastAsia" w:eastAsia="Adobe 仿宋 Std R"/>
          <w:color w:val="auto"/>
        </w:rPr>
      </w:pPr>
      <w:r>
        <w:rPr>
          <w:rFonts w:hint="eastAsia" w:ascii="Adobe 仿宋 Std R" w:hAnsi="Adobe 仿宋 Std R" w:eastAsia="Adobe 仿宋 Std R"/>
          <w:color w:val="auto"/>
          <w:sz w:val="32"/>
          <w:szCs w:val="32"/>
        </w:rPr>
        <w:t xml:space="preserve">     根据 《中国人民共和国和全国人民代表大会和地方各级人民政府组织法》第十一条规定，地方各级人民代表大会会议每年至少举行一次。</w:t>
      </w:r>
    </w:p>
    <w:p w14:paraId="7A557752">
      <w:pPr>
        <w:pStyle w:val="3"/>
        <w:numPr>
          <w:ilvl w:val="0"/>
          <w:numId w:val="0"/>
        </w:numPr>
        <w:ind w:left="420"/>
        <w:rPr>
          <w:rFonts w:eastAsia="Adobe 仿宋 Std R"/>
          <w:color w:val="auto"/>
        </w:rPr>
      </w:pPr>
    </w:p>
    <w:p w14:paraId="54F7BA44">
      <w:pPr>
        <w:ind w:left="112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（3）实施主体</w:t>
      </w:r>
    </w:p>
    <w:p w14:paraId="6E21EF46">
      <w:pPr>
        <w:pStyle w:val="3"/>
        <w:numPr>
          <w:ilvl w:val="0"/>
          <w:numId w:val="0"/>
        </w:numPr>
        <w:ind w:left="420"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庐山市人大</w:t>
      </w:r>
    </w:p>
    <w:p w14:paraId="4F0888A6">
      <w:pPr>
        <w:ind w:left="112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（4）实施方案</w:t>
      </w:r>
    </w:p>
    <w:p w14:paraId="5D62F10A">
      <w:pPr>
        <w:pStyle w:val="3"/>
        <w:numPr>
          <w:ilvl w:val="0"/>
          <w:numId w:val="0"/>
        </w:numPr>
        <w:ind w:left="420" w:firstLine="640" w:firstLineChars="200"/>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根据</w:t>
      </w:r>
      <w:r>
        <w:rPr>
          <w:rFonts w:hint="eastAsia" w:ascii="Adobe 仿宋 Std R" w:hAnsi="Adobe 仿宋 Std R" w:eastAsia="Adobe 仿宋 Std R"/>
          <w:color w:val="auto"/>
          <w:sz w:val="32"/>
          <w:szCs w:val="32"/>
          <w:lang w:val="en-US" w:eastAsia="zh-CN"/>
        </w:rPr>
        <w:t>360000</w:t>
      </w:r>
      <w:r>
        <w:rPr>
          <w:rFonts w:hint="eastAsia" w:ascii="Adobe 仿宋 Std R" w:hAnsi="Adobe 仿宋 Std R" w:eastAsia="Adobe 仿宋 Std R"/>
          <w:color w:val="auto"/>
          <w:sz w:val="32"/>
          <w:szCs w:val="32"/>
        </w:rPr>
        <w:t>元/年，保障人大会议如期正常召开。</w:t>
      </w:r>
    </w:p>
    <w:p w14:paraId="50248142">
      <w:pPr>
        <w:ind w:left="112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（5）实施周期</w:t>
      </w:r>
    </w:p>
    <w:p w14:paraId="37FCBB4B">
      <w:pPr>
        <w:pStyle w:val="3"/>
        <w:numPr>
          <w:ilvl w:val="0"/>
          <w:numId w:val="0"/>
        </w:numPr>
        <w:ind w:left="420"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中长期</w:t>
      </w:r>
    </w:p>
    <w:p w14:paraId="7E78A114">
      <w:pPr>
        <w:ind w:left="112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（6）年度预算安排</w:t>
      </w:r>
    </w:p>
    <w:p w14:paraId="17BC9645">
      <w:pPr>
        <w:pStyle w:val="3"/>
        <w:numPr>
          <w:ilvl w:val="0"/>
          <w:numId w:val="0"/>
        </w:numPr>
        <w:ind w:left="420"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36</w:t>
      </w:r>
      <w:r>
        <w:rPr>
          <w:rFonts w:hint="eastAsia" w:ascii="Adobe 仿宋 Std R" w:hAnsi="Adobe 仿宋 Std R" w:eastAsia="Adobe 仿宋 Std R"/>
          <w:color w:val="auto"/>
          <w:sz w:val="32"/>
          <w:szCs w:val="32"/>
        </w:rPr>
        <w:t>万</w:t>
      </w:r>
    </w:p>
    <w:p w14:paraId="7729A846">
      <w:pPr>
        <w:ind w:left="112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（7）绩效目标和指标</w:t>
      </w:r>
    </w:p>
    <w:p w14:paraId="273E5D69">
      <w:pPr>
        <w:pStyle w:val="3"/>
        <w:numPr>
          <w:ilvl w:val="0"/>
          <w:numId w:val="0"/>
        </w:numPr>
        <w:ind w:left="420"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保障人大会议如期正常召开，让代表员更好的履职。</w:t>
      </w:r>
    </w:p>
    <w:p w14:paraId="1DB8731A">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7.人大工作经费</w:t>
      </w:r>
    </w:p>
    <w:p w14:paraId="7B2C2FE0">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 xml:space="preserve">  </w:t>
      </w:r>
      <w:r>
        <w:rPr>
          <w:rFonts w:hint="eastAsia" w:ascii="Adobe 仿宋 Std R" w:hAnsi="Adobe 仿宋 Std R" w:eastAsia="Adobe 仿宋 Std R"/>
          <w:color w:val="auto"/>
          <w:sz w:val="32"/>
          <w:szCs w:val="32"/>
        </w:rPr>
        <w:t xml:space="preserve">  （1）项目概述</w:t>
      </w:r>
    </w:p>
    <w:p w14:paraId="797BE066">
      <w:pPr>
        <w:pStyle w:val="3"/>
        <w:numPr>
          <w:ilvl w:val="0"/>
          <w:numId w:val="0"/>
        </w:numPr>
        <w:ind w:left="420"/>
        <w:rPr>
          <w:rFonts w:hint="eastAsia" w:eastAsia="Adobe 仿宋 Std R"/>
          <w:color w:val="auto"/>
        </w:rPr>
      </w:pPr>
      <w:r>
        <w:rPr>
          <w:rFonts w:hint="eastAsia" w:ascii="Adobe 仿宋 Std R" w:hAnsi="Adobe 仿宋 Std R" w:eastAsia="Adobe 仿宋 Std R"/>
          <w:color w:val="auto"/>
          <w:sz w:val="32"/>
          <w:szCs w:val="32"/>
        </w:rPr>
        <w:t xml:space="preserve">    保障人大机关日常运行，职工工会经费、食堂运转及临时工工资.</w:t>
      </w:r>
    </w:p>
    <w:p w14:paraId="5027B40B">
      <w:pPr>
        <w:ind w:left="112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（2）立项依据</w:t>
      </w:r>
    </w:p>
    <w:p w14:paraId="124553D2">
      <w:pPr>
        <w:pStyle w:val="3"/>
        <w:numPr>
          <w:ilvl w:val="0"/>
          <w:numId w:val="0"/>
        </w:numPr>
        <w:ind w:left="420"/>
        <w:rPr>
          <w:rFonts w:eastAsia="Adobe 仿宋 Std R"/>
          <w:color w:val="auto"/>
        </w:rPr>
      </w:pPr>
      <w:r>
        <w:rPr>
          <w:rFonts w:hint="eastAsia" w:ascii="Adobe 仿宋 Std R" w:hAnsi="Adobe 仿宋 Std R" w:eastAsia="Adobe 仿宋 Std R"/>
          <w:color w:val="auto"/>
          <w:sz w:val="32"/>
          <w:szCs w:val="32"/>
        </w:rPr>
        <w:t xml:space="preserve">    《关于弥补人大工作经费不足给予财政支持的报告》</w:t>
      </w:r>
    </w:p>
    <w:p w14:paraId="59B4B13E">
      <w:pPr>
        <w:ind w:left="112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（3）实施主体</w:t>
      </w:r>
    </w:p>
    <w:p w14:paraId="221E8296">
      <w:pPr>
        <w:pStyle w:val="3"/>
        <w:numPr>
          <w:ilvl w:val="0"/>
          <w:numId w:val="0"/>
        </w:numPr>
        <w:ind w:left="420"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庐山市人大</w:t>
      </w:r>
    </w:p>
    <w:p w14:paraId="306EDDA3">
      <w:pPr>
        <w:ind w:left="112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（4）实施方案</w:t>
      </w:r>
    </w:p>
    <w:p w14:paraId="264A9EBA">
      <w:pPr>
        <w:pStyle w:val="3"/>
        <w:numPr>
          <w:ilvl w:val="0"/>
          <w:numId w:val="0"/>
        </w:numPr>
        <w:ind w:left="420" w:firstLine="640" w:firstLineChars="200"/>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根据</w:t>
      </w:r>
      <w:r>
        <w:rPr>
          <w:rFonts w:hint="eastAsia" w:ascii="Adobe 仿宋 Std R" w:hAnsi="Adobe 仿宋 Std R" w:eastAsia="Adobe 仿宋 Std R"/>
          <w:color w:val="auto"/>
          <w:sz w:val="32"/>
          <w:szCs w:val="32"/>
          <w:lang w:val="en-US" w:eastAsia="zh-CN"/>
        </w:rPr>
        <w:t>698400</w:t>
      </w:r>
      <w:r>
        <w:rPr>
          <w:rFonts w:hint="eastAsia" w:ascii="Adobe 仿宋 Std R" w:hAnsi="Adobe 仿宋 Std R" w:eastAsia="Adobe 仿宋 Std R"/>
          <w:color w:val="auto"/>
          <w:sz w:val="32"/>
          <w:szCs w:val="32"/>
        </w:rPr>
        <w:t>元/年，保障人大工作运转与人员福利。</w:t>
      </w:r>
    </w:p>
    <w:p w14:paraId="59B5BA3E">
      <w:pPr>
        <w:ind w:left="112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（5）实施周期</w:t>
      </w:r>
    </w:p>
    <w:p w14:paraId="0153B0FE">
      <w:pPr>
        <w:ind w:left="112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中长期</w:t>
      </w:r>
    </w:p>
    <w:p w14:paraId="2D932056">
      <w:pPr>
        <w:ind w:left="112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（6）年度预算安排</w:t>
      </w:r>
    </w:p>
    <w:p w14:paraId="55907B1E">
      <w:pPr>
        <w:pStyle w:val="3"/>
        <w:numPr>
          <w:ilvl w:val="0"/>
          <w:numId w:val="0"/>
        </w:numPr>
        <w:ind w:left="420"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69.84</w:t>
      </w:r>
      <w:r>
        <w:rPr>
          <w:rFonts w:hint="eastAsia" w:ascii="Adobe 仿宋 Std R" w:hAnsi="Adobe 仿宋 Std R" w:eastAsia="Adobe 仿宋 Std R"/>
          <w:color w:val="auto"/>
          <w:sz w:val="32"/>
          <w:szCs w:val="32"/>
        </w:rPr>
        <w:t>万</w:t>
      </w:r>
    </w:p>
    <w:p w14:paraId="517ABB26">
      <w:pPr>
        <w:ind w:left="112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（7）绩效目标和指标  </w:t>
      </w:r>
    </w:p>
    <w:p w14:paraId="7526B7F4">
      <w:pPr>
        <w:ind w:left="112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保障人大机关正常运转与人员 福利。 </w:t>
      </w:r>
    </w:p>
    <w:p w14:paraId="09FFED7F">
      <w:pPr>
        <w:ind w:left="112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8、异地干部交流</w:t>
      </w:r>
    </w:p>
    <w:p w14:paraId="34D9FDE5">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（1）项目概述</w:t>
      </w:r>
    </w:p>
    <w:p w14:paraId="6D109B85">
      <w:pPr>
        <w:pStyle w:val="3"/>
        <w:numPr>
          <w:ilvl w:val="0"/>
          <w:numId w:val="0"/>
        </w:numPr>
        <w:ind w:left="420"/>
        <w:rPr>
          <w:rFonts w:eastAsia="Adobe 仿宋 Std R"/>
          <w:color w:val="auto"/>
        </w:rPr>
      </w:pPr>
      <w:r>
        <w:rPr>
          <w:rFonts w:hint="eastAsia" w:ascii="Adobe 仿宋 Std R" w:hAnsi="Adobe 仿宋 Std R" w:eastAsia="Adobe 仿宋 Std R"/>
          <w:color w:val="auto"/>
          <w:sz w:val="32"/>
          <w:szCs w:val="32"/>
        </w:rPr>
        <w:t xml:space="preserve">    互相交流，更好地提高经济效益。</w:t>
      </w:r>
    </w:p>
    <w:p w14:paraId="551C2FB2">
      <w:pPr>
        <w:ind w:left="112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（2）立项依据</w:t>
      </w:r>
    </w:p>
    <w:p w14:paraId="0122FE25">
      <w:pPr>
        <w:pStyle w:val="3"/>
        <w:numPr>
          <w:ilvl w:val="0"/>
          <w:numId w:val="0"/>
        </w:numPr>
        <w:ind w:left="420" w:firstLine="640" w:firstLineChars="200"/>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经费及时解决，更好地提高经济效益.</w:t>
      </w:r>
    </w:p>
    <w:p w14:paraId="439CB664">
      <w:pPr>
        <w:ind w:left="112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（3）实施主体</w:t>
      </w:r>
    </w:p>
    <w:p w14:paraId="1A59BC40">
      <w:pPr>
        <w:pStyle w:val="3"/>
        <w:numPr>
          <w:ilvl w:val="0"/>
          <w:numId w:val="0"/>
        </w:numPr>
        <w:ind w:left="420"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庐山市人大</w:t>
      </w:r>
    </w:p>
    <w:p w14:paraId="5449C066">
      <w:pPr>
        <w:ind w:left="112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（4）实施方案</w:t>
      </w:r>
    </w:p>
    <w:p w14:paraId="532ABB3A">
      <w:pPr>
        <w:pStyle w:val="3"/>
        <w:numPr>
          <w:ilvl w:val="0"/>
          <w:numId w:val="0"/>
        </w:numPr>
        <w:ind w:left="420"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用于差旅费及其他商品服务支出。</w:t>
      </w:r>
    </w:p>
    <w:p w14:paraId="23AA7265">
      <w:pPr>
        <w:ind w:left="112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（5）实施周期</w:t>
      </w:r>
    </w:p>
    <w:p w14:paraId="70266751">
      <w:pPr>
        <w:pStyle w:val="3"/>
        <w:numPr>
          <w:ilvl w:val="0"/>
          <w:numId w:val="0"/>
        </w:numPr>
        <w:ind w:left="420"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中长期</w:t>
      </w:r>
    </w:p>
    <w:p w14:paraId="3975A143">
      <w:pPr>
        <w:ind w:left="112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（6）年度预算安排</w:t>
      </w:r>
    </w:p>
    <w:p w14:paraId="6D37CEC6">
      <w:pPr>
        <w:pStyle w:val="3"/>
        <w:numPr>
          <w:ilvl w:val="0"/>
          <w:numId w:val="0"/>
        </w:numPr>
        <w:ind w:left="420"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8</w:t>
      </w:r>
      <w:r>
        <w:rPr>
          <w:rFonts w:hint="eastAsia" w:ascii="Adobe 仿宋 Std R" w:hAnsi="Adobe 仿宋 Std R" w:eastAsia="Adobe 仿宋 Std R"/>
          <w:color w:val="auto"/>
          <w:sz w:val="32"/>
          <w:szCs w:val="32"/>
        </w:rPr>
        <w:t>万</w:t>
      </w:r>
    </w:p>
    <w:p w14:paraId="3DB3D73E">
      <w:pPr>
        <w:ind w:left="112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（7）绩效目标和指标</w:t>
      </w:r>
    </w:p>
    <w:p w14:paraId="704AE4C1">
      <w:pPr>
        <w:pStyle w:val="3"/>
        <w:numPr>
          <w:ilvl w:val="0"/>
          <w:numId w:val="0"/>
        </w:numPr>
        <w:ind w:left="420"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保障经费及时。</w:t>
      </w:r>
    </w:p>
    <w:p w14:paraId="4B1B238D">
      <w:pPr>
        <w:ind w:left="112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9、人大联络工作站经费</w:t>
      </w:r>
    </w:p>
    <w:p w14:paraId="531FEDB1">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（1）项目概述</w:t>
      </w:r>
    </w:p>
    <w:p w14:paraId="7747A555">
      <w:pPr>
        <w:pStyle w:val="3"/>
        <w:numPr>
          <w:ilvl w:val="0"/>
          <w:numId w:val="0"/>
        </w:numPr>
        <w:ind w:left="420"/>
        <w:rPr>
          <w:rFonts w:hint="eastAsia" w:eastAsia="Adobe 仿宋 Std R"/>
          <w:color w:val="auto"/>
        </w:rPr>
      </w:pPr>
      <w:r>
        <w:rPr>
          <w:rFonts w:hint="eastAsia" w:ascii="Adobe 仿宋 Std R" w:hAnsi="Adobe 仿宋 Std R" w:eastAsia="Adobe 仿宋 Std R"/>
          <w:color w:val="auto"/>
          <w:sz w:val="32"/>
          <w:szCs w:val="32"/>
        </w:rPr>
        <w:t xml:space="preserve">    保障人大代表联络站正常运转。</w:t>
      </w:r>
    </w:p>
    <w:p w14:paraId="286822E8">
      <w:pPr>
        <w:ind w:left="112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（2）立项依据</w:t>
      </w:r>
    </w:p>
    <w:p w14:paraId="3D205F9B">
      <w:pPr>
        <w:pStyle w:val="3"/>
        <w:numPr>
          <w:ilvl w:val="0"/>
          <w:numId w:val="0"/>
        </w:numPr>
        <w:ind w:left="420"/>
        <w:rPr>
          <w:rFonts w:eastAsia="Adobe 仿宋 Std R"/>
          <w:color w:val="auto"/>
        </w:rPr>
      </w:pPr>
      <w:r>
        <w:rPr>
          <w:rFonts w:hint="eastAsia" w:ascii="Adobe 仿宋 Std R" w:hAnsi="Adobe 仿宋 Std R" w:eastAsia="Adobe 仿宋 Std R"/>
          <w:color w:val="auto"/>
          <w:sz w:val="32"/>
          <w:szCs w:val="32"/>
        </w:rPr>
        <w:t xml:space="preserve">    根据庐常发【2017】11号</w:t>
      </w:r>
    </w:p>
    <w:p w14:paraId="369FCE7A">
      <w:pPr>
        <w:ind w:left="112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（3）实施主体</w:t>
      </w:r>
    </w:p>
    <w:p w14:paraId="186E0953">
      <w:pPr>
        <w:pStyle w:val="3"/>
        <w:numPr>
          <w:ilvl w:val="0"/>
          <w:numId w:val="0"/>
        </w:numPr>
        <w:ind w:left="420"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庐山市人大</w:t>
      </w:r>
    </w:p>
    <w:p w14:paraId="7F6287E3">
      <w:pPr>
        <w:ind w:left="112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（4）实施方案</w:t>
      </w:r>
    </w:p>
    <w:p w14:paraId="596B4BA4">
      <w:pPr>
        <w:pStyle w:val="3"/>
        <w:numPr>
          <w:ilvl w:val="0"/>
          <w:numId w:val="0"/>
        </w:numPr>
        <w:ind w:left="420"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保证各站工作正常运转。。</w:t>
      </w:r>
    </w:p>
    <w:p w14:paraId="2CFEAFB2">
      <w:pPr>
        <w:ind w:left="112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（5）实施周期</w:t>
      </w:r>
    </w:p>
    <w:p w14:paraId="5A47BC33">
      <w:pPr>
        <w:pStyle w:val="3"/>
        <w:numPr>
          <w:ilvl w:val="0"/>
          <w:numId w:val="0"/>
        </w:numPr>
        <w:ind w:left="420"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中长期</w:t>
      </w:r>
    </w:p>
    <w:p w14:paraId="2BD25CB5">
      <w:pPr>
        <w:ind w:left="112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（6）年度预算安排</w:t>
      </w:r>
    </w:p>
    <w:p w14:paraId="33E262CC">
      <w:pPr>
        <w:pStyle w:val="3"/>
        <w:numPr>
          <w:ilvl w:val="0"/>
          <w:numId w:val="0"/>
        </w:numPr>
        <w:ind w:left="420"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19</w:t>
      </w:r>
      <w:r>
        <w:rPr>
          <w:rFonts w:hint="eastAsia" w:ascii="Adobe 仿宋 Std R" w:hAnsi="Adobe 仿宋 Std R" w:eastAsia="Adobe 仿宋 Std R"/>
          <w:color w:val="auto"/>
          <w:sz w:val="32"/>
          <w:szCs w:val="32"/>
        </w:rPr>
        <w:t>万</w:t>
      </w:r>
    </w:p>
    <w:p w14:paraId="7506192E">
      <w:pPr>
        <w:ind w:left="112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（7）绩效目标和指标</w:t>
      </w:r>
    </w:p>
    <w:p w14:paraId="269B648A">
      <w:pPr>
        <w:ind w:left="112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保证各站工作正常运转。 </w:t>
      </w:r>
    </w:p>
    <w:p w14:paraId="6F5BCF08">
      <w:pPr>
        <w:ind w:left="112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10、全年常委会会议</w:t>
      </w:r>
    </w:p>
    <w:p w14:paraId="0989D079">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（1）项目概述</w:t>
      </w:r>
    </w:p>
    <w:p w14:paraId="30AB9FA9">
      <w:pPr>
        <w:pStyle w:val="3"/>
        <w:numPr>
          <w:ilvl w:val="0"/>
          <w:numId w:val="0"/>
        </w:numPr>
        <w:ind w:left="420"/>
        <w:rPr>
          <w:rFonts w:hint="eastAsia" w:eastAsia="Adobe 仿宋 Std R"/>
          <w:color w:val="auto"/>
        </w:rPr>
      </w:pPr>
      <w:r>
        <w:rPr>
          <w:rFonts w:hint="eastAsia" w:ascii="Adobe 仿宋 Std R" w:hAnsi="Adobe 仿宋 Std R" w:eastAsia="Adobe 仿宋 Std R"/>
          <w:color w:val="auto"/>
          <w:sz w:val="32"/>
          <w:szCs w:val="32"/>
        </w:rPr>
        <w:t xml:space="preserve">    根据《中国人民共和国和全国人民代表大会和地方各级人民政府组织法》第四十五条规定，每两个月至少举行一次。</w:t>
      </w:r>
    </w:p>
    <w:p w14:paraId="41DF0A4C">
      <w:pPr>
        <w:ind w:left="112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（2）立项依据</w:t>
      </w:r>
    </w:p>
    <w:p w14:paraId="10BE021E">
      <w:pPr>
        <w:pStyle w:val="3"/>
        <w:numPr>
          <w:ilvl w:val="0"/>
          <w:numId w:val="0"/>
        </w:numPr>
        <w:ind w:left="420"/>
        <w:rPr>
          <w:rFonts w:eastAsia="Adobe 仿宋 Std R"/>
          <w:color w:val="auto"/>
        </w:rPr>
      </w:pPr>
      <w:r>
        <w:rPr>
          <w:rFonts w:hint="eastAsia" w:ascii="Adobe 仿宋 Std R" w:hAnsi="Adobe 仿宋 Std R" w:eastAsia="Adobe 仿宋 Std R"/>
          <w:color w:val="auto"/>
          <w:sz w:val="32"/>
          <w:szCs w:val="32"/>
        </w:rPr>
        <w:t xml:space="preserve">    中国人民共和国和全国人民代表大会和地方各级人民政府组织法</w:t>
      </w:r>
    </w:p>
    <w:p w14:paraId="6200CA18">
      <w:pPr>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（3）实施主体</w:t>
      </w:r>
    </w:p>
    <w:p w14:paraId="76E75A56">
      <w:pPr>
        <w:pStyle w:val="3"/>
        <w:numPr>
          <w:ilvl w:val="0"/>
          <w:numId w:val="0"/>
        </w:numPr>
        <w:ind w:left="420"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庐山市人大</w:t>
      </w:r>
    </w:p>
    <w:p w14:paraId="25625075">
      <w:pPr>
        <w:pStyle w:val="3"/>
        <w:numPr>
          <w:ilvl w:val="0"/>
          <w:numId w:val="0"/>
        </w:numPr>
        <w:ind w:left="420" w:firstLine="640" w:firstLineChars="200"/>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（4）实施方案</w:t>
      </w:r>
    </w:p>
    <w:p w14:paraId="3BD88096">
      <w:pPr>
        <w:pStyle w:val="3"/>
        <w:numPr>
          <w:ilvl w:val="0"/>
          <w:numId w:val="0"/>
        </w:numPr>
        <w:ind w:left="420" w:firstLine="640" w:firstLineChars="200"/>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根据</w:t>
      </w:r>
      <w:r>
        <w:rPr>
          <w:rFonts w:hint="eastAsia" w:ascii="Adobe 仿宋 Std R" w:hAnsi="Adobe 仿宋 Std R" w:eastAsia="Adobe 仿宋 Std R"/>
          <w:color w:val="auto"/>
          <w:sz w:val="32"/>
          <w:szCs w:val="32"/>
          <w:lang w:val="en-US" w:eastAsia="zh-CN"/>
        </w:rPr>
        <w:t>54000</w:t>
      </w:r>
      <w:r>
        <w:rPr>
          <w:rFonts w:hint="eastAsia" w:ascii="Adobe 仿宋 Std R" w:hAnsi="Adobe 仿宋 Std R" w:eastAsia="Adobe 仿宋 Std R"/>
          <w:color w:val="auto"/>
          <w:sz w:val="32"/>
          <w:szCs w:val="32"/>
        </w:rPr>
        <w:t>元/年，保障人大常委会会议如期正常召开。</w:t>
      </w:r>
    </w:p>
    <w:p w14:paraId="44E7140A">
      <w:pPr>
        <w:ind w:left="1122"/>
        <w:rPr>
          <w:rFonts w:hint="eastAsia" w:ascii="Adobe 仿宋 Std R" w:hAnsi="Adobe 仿宋 Std R" w:eastAsia="Adobe 仿宋 Std R"/>
          <w:color w:val="auto"/>
          <w:sz w:val="32"/>
          <w:szCs w:val="32"/>
        </w:rPr>
      </w:pPr>
    </w:p>
    <w:p w14:paraId="26AC0180">
      <w:pPr>
        <w:ind w:left="112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（5）实施周期</w:t>
      </w:r>
    </w:p>
    <w:p w14:paraId="6C18CE8F">
      <w:pPr>
        <w:pStyle w:val="3"/>
        <w:numPr>
          <w:ilvl w:val="0"/>
          <w:numId w:val="0"/>
        </w:numPr>
        <w:ind w:left="420"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中长期</w:t>
      </w:r>
    </w:p>
    <w:p w14:paraId="2A78A2C6">
      <w:pPr>
        <w:ind w:left="112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（6）年度预算安排</w:t>
      </w:r>
    </w:p>
    <w:p w14:paraId="694EFFB5">
      <w:pPr>
        <w:pStyle w:val="3"/>
        <w:numPr>
          <w:ilvl w:val="0"/>
          <w:numId w:val="0"/>
        </w:numPr>
        <w:ind w:left="420"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5.4</w:t>
      </w:r>
      <w:r>
        <w:rPr>
          <w:rFonts w:hint="eastAsia" w:ascii="Adobe 仿宋 Std R" w:hAnsi="Adobe 仿宋 Std R" w:eastAsia="Adobe 仿宋 Std R"/>
          <w:color w:val="auto"/>
          <w:sz w:val="32"/>
          <w:szCs w:val="32"/>
        </w:rPr>
        <w:t>万</w:t>
      </w:r>
      <w:r>
        <w:rPr>
          <w:rFonts w:hint="eastAsia" w:ascii="Adobe 仿宋 Std R" w:hAnsi="Adobe 仿宋 Std R" w:eastAsia="Adobe 仿宋 Std R"/>
          <w:color w:val="auto"/>
          <w:sz w:val="32"/>
          <w:szCs w:val="32"/>
          <w:lang w:val="en-US" w:eastAsia="zh-CN"/>
        </w:rPr>
        <w:t>元</w:t>
      </w:r>
    </w:p>
    <w:p w14:paraId="4755A1B5">
      <w:pPr>
        <w:ind w:left="112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（7）绩效目标和指标</w:t>
      </w:r>
    </w:p>
    <w:p w14:paraId="4FE3E14A">
      <w:pPr>
        <w:ind w:left="112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保障常委会会议正常召开。 </w:t>
      </w:r>
    </w:p>
    <w:p w14:paraId="7A6BBF9F">
      <w:pPr>
        <w:ind w:left="112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11、常委委员活动经费</w:t>
      </w:r>
    </w:p>
    <w:p w14:paraId="52E346BE">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（1）项目概述</w:t>
      </w:r>
    </w:p>
    <w:p w14:paraId="7D664C0F">
      <w:pPr>
        <w:pStyle w:val="3"/>
        <w:numPr>
          <w:ilvl w:val="0"/>
          <w:numId w:val="0"/>
        </w:numPr>
        <w:ind w:left="420"/>
        <w:rPr>
          <w:rFonts w:hint="eastAsia" w:eastAsia="Adobe 仿宋 Std R"/>
          <w:color w:val="auto"/>
        </w:rPr>
      </w:pPr>
      <w:r>
        <w:rPr>
          <w:rFonts w:hint="eastAsia" w:ascii="Adobe 仿宋 Std R" w:hAnsi="Adobe 仿宋 Std R" w:eastAsia="Adobe 仿宋 Std R"/>
          <w:color w:val="auto"/>
          <w:sz w:val="32"/>
          <w:szCs w:val="32"/>
        </w:rPr>
        <w:t xml:space="preserve">    根据《中国人民共和国和全国人民代表大会和地方各级人民代表选举法》第十一条、第十二条、第十三条</w:t>
      </w:r>
    </w:p>
    <w:p w14:paraId="34F581C2">
      <w:pPr>
        <w:ind w:left="112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（2）立项依据</w:t>
      </w:r>
    </w:p>
    <w:p w14:paraId="1DA15CA6">
      <w:pPr>
        <w:pStyle w:val="3"/>
        <w:numPr>
          <w:ilvl w:val="0"/>
          <w:numId w:val="0"/>
        </w:numPr>
        <w:ind w:left="420"/>
        <w:rPr>
          <w:rFonts w:eastAsia="Adobe 仿宋 Std R"/>
          <w:color w:val="auto"/>
        </w:rPr>
      </w:pPr>
      <w:r>
        <w:rPr>
          <w:rFonts w:hint="eastAsia" w:ascii="Adobe 仿宋 Std R" w:hAnsi="Adobe 仿宋 Std R" w:eastAsia="Adobe 仿宋 Std R"/>
          <w:color w:val="auto"/>
          <w:sz w:val="32"/>
          <w:szCs w:val="32"/>
        </w:rPr>
        <w:t xml:space="preserve">    中国人民共和国和全国人民代表大会和地方各级人民代表选举法</w:t>
      </w:r>
    </w:p>
    <w:p w14:paraId="5113EF02">
      <w:pPr>
        <w:ind w:left="112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（3）实施主体</w:t>
      </w:r>
    </w:p>
    <w:p w14:paraId="63AAC9FD">
      <w:pPr>
        <w:pStyle w:val="3"/>
        <w:numPr>
          <w:ilvl w:val="0"/>
          <w:numId w:val="0"/>
        </w:numPr>
        <w:ind w:left="420"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庐山市人大</w:t>
      </w:r>
    </w:p>
    <w:p w14:paraId="70740DC0">
      <w:pPr>
        <w:pStyle w:val="3"/>
        <w:numPr>
          <w:ilvl w:val="0"/>
          <w:numId w:val="0"/>
        </w:numPr>
        <w:ind w:left="420" w:firstLine="640" w:firstLineChars="200"/>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（4）实施方案</w:t>
      </w:r>
    </w:p>
    <w:p w14:paraId="62BC5195">
      <w:pPr>
        <w:pStyle w:val="3"/>
        <w:numPr>
          <w:ilvl w:val="0"/>
          <w:numId w:val="0"/>
        </w:numPr>
        <w:ind w:left="420" w:firstLine="640" w:firstLineChars="200"/>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根据</w:t>
      </w:r>
      <w:r>
        <w:rPr>
          <w:rFonts w:hint="eastAsia" w:ascii="Adobe 仿宋 Std R" w:hAnsi="Adobe 仿宋 Std R" w:eastAsia="Adobe 仿宋 Std R"/>
          <w:color w:val="auto"/>
          <w:sz w:val="32"/>
          <w:szCs w:val="32"/>
          <w:lang w:val="en-US" w:eastAsia="zh-CN"/>
        </w:rPr>
        <w:t>26100</w:t>
      </w:r>
      <w:r>
        <w:rPr>
          <w:rFonts w:hint="eastAsia" w:ascii="Adobe 仿宋 Std R" w:hAnsi="Adobe 仿宋 Std R" w:eastAsia="Adobe 仿宋 Std R"/>
          <w:color w:val="auto"/>
          <w:sz w:val="32"/>
          <w:szCs w:val="32"/>
        </w:rPr>
        <w:t>元/年，保障人大常委会会议如期正常召开。</w:t>
      </w:r>
    </w:p>
    <w:p w14:paraId="150C4477">
      <w:pPr>
        <w:ind w:left="112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（5）实施周期</w:t>
      </w:r>
    </w:p>
    <w:p w14:paraId="738B5C02">
      <w:pPr>
        <w:pStyle w:val="3"/>
        <w:numPr>
          <w:ilvl w:val="0"/>
          <w:numId w:val="0"/>
        </w:numPr>
        <w:ind w:left="420"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中长期</w:t>
      </w:r>
    </w:p>
    <w:p w14:paraId="681AB9CF">
      <w:pPr>
        <w:ind w:left="112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（6）年度预算安排</w:t>
      </w:r>
    </w:p>
    <w:p w14:paraId="59C0F47A">
      <w:pPr>
        <w:pStyle w:val="3"/>
        <w:numPr>
          <w:ilvl w:val="0"/>
          <w:numId w:val="0"/>
        </w:numPr>
        <w:ind w:left="420"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2.61</w:t>
      </w:r>
      <w:r>
        <w:rPr>
          <w:rFonts w:hint="eastAsia" w:ascii="Adobe 仿宋 Std R" w:hAnsi="Adobe 仿宋 Std R" w:eastAsia="Adobe 仿宋 Std R"/>
          <w:color w:val="auto"/>
          <w:sz w:val="32"/>
          <w:szCs w:val="32"/>
        </w:rPr>
        <w:t>万</w:t>
      </w:r>
    </w:p>
    <w:p w14:paraId="1597BE39">
      <w:pPr>
        <w:ind w:left="112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（7）绩效目标和指标</w:t>
      </w:r>
    </w:p>
    <w:p w14:paraId="195A79F1">
      <w:pPr>
        <w:ind w:left="112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保障常委会会议正常召开。 </w:t>
      </w:r>
    </w:p>
    <w:p w14:paraId="4087C94B">
      <w:pPr>
        <w:ind w:left="112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12、预算联网审查监督系统</w:t>
      </w:r>
    </w:p>
    <w:p w14:paraId="34F110FA">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（1）项目概述</w:t>
      </w:r>
    </w:p>
    <w:p w14:paraId="4063837C">
      <w:pPr>
        <w:pStyle w:val="3"/>
        <w:numPr>
          <w:ilvl w:val="0"/>
          <w:numId w:val="0"/>
        </w:numPr>
        <w:ind w:left="420"/>
        <w:rPr>
          <w:rFonts w:eastAsia="Adobe 仿宋 Std R"/>
          <w:color w:val="auto"/>
        </w:rPr>
      </w:pPr>
      <w:r>
        <w:rPr>
          <w:rFonts w:hint="eastAsia" w:ascii="Adobe 仿宋 Std R" w:hAnsi="Adobe 仿宋 Std R" w:eastAsia="Adobe 仿宋 Std R"/>
          <w:color w:val="auto"/>
          <w:sz w:val="32"/>
          <w:szCs w:val="32"/>
        </w:rPr>
        <w:t xml:space="preserve">    关于《推进地方人大预算联网监督工作的指导意见》，全国人大常委会要求，2019年基本实现地市级人大预算联网监督系统建设和使用全覆盖。</w:t>
      </w:r>
    </w:p>
    <w:p w14:paraId="7977B11D">
      <w:pPr>
        <w:ind w:left="112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（2）立项依据</w:t>
      </w:r>
    </w:p>
    <w:p w14:paraId="44A84694">
      <w:pPr>
        <w:pStyle w:val="3"/>
        <w:numPr>
          <w:ilvl w:val="0"/>
          <w:numId w:val="0"/>
        </w:numPr>
        <w:ind w:left="420"/>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庐山市一届人民政府第36次常委会会议纪要.</w:t>
      </w:r>
    </w:p>
    <w:p w14:paraId="3BD9D29A">
      <w:pPr>
        <w:ind w:left="112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（3）实施主体</w:t>
      </w:r>
    </w:p>
    <w:p w14:paraId="7575CB2D">
      <w:pPr>
        <w:pStyle w:val="3"/>
        <w:numPr>
          <w:ilvl w:val="0"/>
          <w:numId w:val="0"/>
        </w:numPr>
        <w:ind w:left="420"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庐山市人大</w:t>
      </w:r>
    </w:p>
    <w:p w14:paraId="6911E22D">
      <w:pPr>
        <w:pStyle w:val="3"/>
        <w:numPr>
          <w:ilvl w:val="0"/>
          <w:numId w:val="0"/>
        </w:numPr>
        <w:ind w:left="420" w:firstLine="640" w:firstLineChars="200"/>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（4）实施方案</w:t>
      </w:r>
    </w:p>
    <w:p w14:paraId="133B3974">
      <w:pPr>
        <w:ind w:left="112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根据</w:t>
      </w:r>
      <w:r>
        <w:rPr>
          <w:rFonts w:hint="eastAsia" w:ascii="Adobe 仿宋 Std R" w:hAnsi="Adobe 仿宋 Std R" w:eastAsia="Adobe 仿宋 Std R"/>
          <w:color w:val="auto"/>
          <w:sz w:val="32"/>
          <w:szCs w:val="32"/>
          <w:lang w:val="en-US" w:eastAsia="zh-CN"/>
        </w:rPr>
        <w:t>1</w:t>
      </w:r>
      <w:r>
        <w:rPr>
          <w:rFonts w:hint="eastAsia" w:ascii="Adobe 仿宋 Std R" w:hAnsi="Adobe 仿宋 Std R" w:eastAsia="Adobe 仿宋 Std R"/>
          <w:color w:val="auto"/>
          <w:sz w:val="32"/>
          <w:szCs w:val="32"/>
        </w:rPr>
        <w:t>00000元/年，保证预算联网监督系统正常运转。</w:t>
      </w:r>
    </w:p>
    <w:p w14:paraId="01F3705E">
      <w:pPr>
        <w:ind w:left="112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（5）实施周期</w:t>
      </w:r>
    </w:p>
    <w:p w14:paraId="799B57E4">
      <w:pPr>
        <w:pStyle w:val="3"/>
        <w:numPr>
          <w:ilvl w:val="0"/>
          <w:numId w:val="0"/>
        </w:numPr>
        <w:ind w:left="420"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中长期</w:t>
      </w:r>
    </w:p>
    <w:p w14:paraId="59F7BD8D">
      <w:pPr>
        <w:ind w:left="112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（6）年度预算安排</w:t>
      </w:r>
    </w:p>
    <w:p w14:paraId="52721E41">
      <w:pPr>
        <w:pStyle w:val="3"/>
        <w:numPr>
          <w:ilvl w:val="0"/>
          <w:numId w:val="0"/>
        </w:numPr>
        <w:ind w:left="420"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1</w:t>
      </w:r>
      <w:r>
        <w:rPr>
          <w:rFonts w:hint="eastAsia" w:ascii="Adobe 仿宋 Std R" w:hAnsi="Adobe 仿宋 Std R" w:eastAsia="Adobe 仿宋 Std R"/>
          <w:color w:val="auto"/>
          <w:sz w:val="32"/>
          <w:szCs w:val="32"/>
        </w:rPr>
        <w:t>0万</w:t>
      </w:r>
    </w:p>
    <w:p w14:paraId="3D049487">
      <w:pPr>
        <w:ind w:left="112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（7）绩效目标和指标</w:t>
      </w:r>
    </w:p>
    <w:p w14:paraId="0A449304">
      <w:pPr>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保证系统正常运转。</w:t>
      </w:r>
    </w:p>
    <w:p w14:paraId="29FCF982">
      <w:pPr>
        <w:ind w:left="112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1</w:t>
      </w:r>
      <w:r>
        <w:rPr>
          <w:rFonts w:hint="eastAsia" w:ascii="Adobe 仿宋 Std R" w:hAnsi="Adobe 仿宋 Std R" w:eastAsia="Adobe 仿宋 Std R"/>
          <w:color w:val="auto"/>
          <w:sz w:val="32"/>
          <w:szCs w:val="32"/>
          <w:lang w:val="en-US" w:eastAsia="zh-CN"/>
        </w:rPr>
        <w:t>3</w:t>
      </w:r>
      <w:r>
        <w:rPr>
          <w:rFonts w:hint="eastAsia" w:ascii="Adobe 仿宋 Std R" w:hAnsi="Adobe 仿宋 Std R" w:eastAsia="Adobe 仿宋 Std R"/>
          <w:color w:val="auto"/>
          <w:sz w:val="32"/>
          <w:szCs w:val="32"/>
        </w:rPr>
        <w:t>、人大机关院内管护费</w:t>
      </w:r>
    </w:p>
    <w:p w14:paraId="44B38875">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（1）项目概述</w:t>
      </w:r>
    </w:p>
    <w:p w14:paraId="777B681F">
      <w:pPr>
        <w:pStyle w:val="3"/>
        <w:numPr>
          <w:ilvl w:val="0"/>
          <w:numId w:val="0"/>
        </w:numPr>
        <w:ind w:left="420"/>
        <w:rPr>
          <w:rFonts w:hint="default" w:eastAsia="Adobe 仿宋 Std R"/>
          <w:color w:val="auto"/>
          <w:lang w:val="en-US" w:eastAsia="zh-CN"/>
        </w:rPr>
      </w:pPr>
      <w:r>
        <w:rPr>
          <w:rFonts w:hint="eastAsia" w:ascii="Adobe 仿宋 Std R" w:hAnsi="Adobe 仿宋 Std R" w:eastAsia="Adobe 仿宋 Std R"/>
          <w:color w:val="auto"/>
          <w:sz w:val="32"/>
          <w:szCs w:val="32"/>
        </w:rPr>
        <w:t xml:space="preserve">  </w:t>
      </w:r>
      <w:r>
        <w:rPr>
          <w:rFonts w:hint="eastAsia" w:ascii="Adobe 仿宋 Std R" w:hAnsi="Adobe 仿宋 Std R" w:eastAsia="Adobe 仿宋 Std R"/>
          <w:color w:val="auto"/>
          <w:sz w:val="32"/>
          <w:szCs w:val="32"/>
          <w:lang w:val="en-US" w:eastAsia="zh-CN"/>
        </w:rPr>
        <w:t xml:space="preserve">  保证机关院内维修及劳务工资。</w:t>
      </w:r>
    </w:p>
    <w:p w14:paraId="268B910C">
      <w:pPr>
        <w:ind w:left="112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（2）立项依据</w:t>
      </w:r>
    </w:p>
    <w:p w14:paraId="4C727164">
      <w:pPr>
        <w:pStyle w:val="3"/>
        <w:numPr>
          <w:ilvl w:val="0"/>
          <w:numId w:val="0"/>
        </w:numPr>
        <w:ind w:left="42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hint="eastAsia" w:ascii="Adobe 仿宋 Std R" w:hAnsi="Adobe 仿宋 Std R" w:eastAsia="Adobe 仿宋 Std R"/>
          <w:color w:val="auto"/>
          <w:sz w:val="32"/>
          <w:szCs w:val="32"/>
          <w:lang w:val="en-US" w:eastAsia="zh-CN"/>
        </w:rPr>
        <w:t>根据工作需要，保障人大机关工作正常运转。</w:t>
      </w:r>
    </w:p>
    <w:p w14:paraId="773D768E">
      <w:pPr>
        <w:ind w:left="112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（3）实施主体</w:t>
      </w:r>
    </w:p>
    <w:p w14:paraId="5FA4C117">
      <w:pPr>
        <w:pStyle w:val="3"/>
        <w:numPr>
          <w:ilvl w:val="0"/>
          <w:numId w:val="0"/>
        </w:numPr>
        <w:ind w:left="420"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庐山市人大</w:t>
      </w:r>
    </w:p>
    <w:p w14:paraId="2C329D59">
      <w:pPr>
        <w:pStyle w:val="3"/>
        <w:numPr>
          <w:ilvl w:val="0"/>
          <w:numId w:val="0"/>
        </w:numPr>
        <w:ind w:left="420" w:firstLine="640" w:firstLineChars="200"/>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（4）实施方案</w:t>
      </w:r>
    </w:p>
    <w:p w14:paraId="4388799D">
      <w:pPr>
        <w:pStyle w:val="3"/>
        <w:numPr>
          <w:ilvl w:val="0"/>
          <w:numId w:val="0"/>
        </w:numPr>
        <w:ind w:left="420" w:firstLine="640" w:firstLineChars="200"/>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根据</w:t>
      </w:r>
      <w:r>
        <w:rPr>
          <w:rFonts w:hint="eastAsia" w:ascii="Adobe 仿宋 Std R" w:hAnsi="Adobe 仿宋 Std R" w:eastAsia="Adobe 仿宋 Std R"/>
          <w:color w:val="auto"/>
          <w:sz w:val="32"/>
          <w:szCs w:val="32"/>
          <w:lang w:val="en-US" w:eastAsia="zh-CN"/>
        </w:rPr>
        <w:t>9</w:t>
      </w:r>
      <w:r>
        <w:rPr>
          <w:rFonts w:hint="eastAsia" w:ascii="Adobe 仿宋 Std R" w:hAnsi="Adobe 仿宋 Std R" w:eastAsia="Adobe 仿宋 Std R"/>
          <w:color w:val="auto"/>
          <w:sz w:val="32"/>
          <w:szCs w:val="32"/>
        </w:rPr>
        <w:t>0000元/年，</w:t>
      </w:r>
      <w:r>
        <w:rPr>
          <w:rFonts w:hint="eastAsia" w:ascii="Adobe 仿宋 Std R" w:hAnsi="Adobe 仿宋 Std R" w:eastAsia="Adobe 仿宋 Std R"/>
          <w:color w:val="auto"/>
          <w:sz w:val="32"/>
          <w:szCs w:val="32"/>
          <w:lang w:val="en-US" w:eastAsia="zh-CN"/>
        </w:rPr>
        <w:t>保障人大机关工作正常运转。</w:t>
      </w:r>
    </w:p>
    <w:p w14:paraId="3A46CE29">
      <w:pPr>
        <w:ind w:left="112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（5）实施周期</w:t>
      </w:r>
    </w:p>
    <w:p w14:paraId="15AC702F">
      <w:pPr>
        <w:pStyle w:val="3"/>
        <w:numPr>
          <w:ilvl w:val="0"/>
          <w:numId w:val="0"/>
        </w:numPr>
        <w:ind w:left="420"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中长期</w:t>
      </w:r>
    </w:p>
    <w:p w14:paraId="39C46147">
      <w:pPr>
        <w:ind w:left="112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（6）年度预算安排</w:t>
      </w:r>
    </w:p>
    <w:p w14:paraId="4A532D24">
      <w:pPr>
        <w:pStyle w:val="3"/>
        <w:numPr>
          <w:ilvl w:val="0"/>
          <w:numId w:val="0"/>
        </w:numPr>
        <w:ind w:left="420"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9</w:t>
      </w:r>
      <w:r>
        <w:rPr>
          <w:rFonts w:hint="eastAsia" w:ascii="Adobe 仿宋 Std R" w:hAnsi="Adobe 仿宋 Std R" w:eastAsia="Adobe 仿宋 Std R"/>
          <w:color w:val="auto"/>
          <w:sz w:val="32"/>
          <w:szCs w:val="32"/>
        </w:rPr>
        <w:t>万</w:t>
      </w:r>
    </w:p>
    <w:p w14:paraId="433AD928">
      <w:pPr>
        <w:ind w:left="112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（7）绩效目标和指标</w:t>
      </w:r>
    </w:p>
    <w:p w14:paraId="6A52EAB5">
      <w:pPr>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w:t>
      </w:r>
      <w:r>
        <w:rPr>
          <w:rFonts w:hint="eastAsia" w:ascii="Adobe 仿宋 Std R" w:hAnsi="Adobe 仿宋 Std R" w:eastAsia="Adobe 仿宋 Std R"/>
          <w:color w:val="auto"/>
          <w:sz w:val="32"/>
          <w:szCs w:val="32"/>
          <w:lang w:val="en-US" w:eastAsia="zh-CN"/>
        </w:rPr>
        <w:t>保障人大机关工作正常运转</w:t>
      </w:r>
      <w:r>
        <w:rPr>
          <w:rFonts w:hint="eastAsia" w:ascii="Adobe 仿宋 Std R" w:hAnsi="Adobe 仿宋 Std R" w:eastAsia="Adobe 仿宋 Std R"/>
          <w:color w:val="auto"/>
          <w:sz w:val="32"/>
          <w:szCs w:val="32"/>
        </w:rPr>
        <w:t>。</w:t>
      </w:r>
    </w:p>
    <w:p w14:paraId="2C04DC8F">
      <w:pPr>
        <w:ind w:firstLine="642"/>
        <w:rPr>
          <w:rFonts w:ascii="Adobe 仿宋 Std R" w:hAnsi="Adobe 仿宋 Std R" w:eastAsia="Adobe 仿宋 Std R"/>
          <w:color w:val="auto"/>
          <w:sz w:val="32"/>
          <w:szCs w:val="32"/>
        </w:rPr>
      </w:pPr>
    </w:p>
    <w:p w14:paraId="3801E45E">
      <w:pPr>
        <w:widowControl/>
        <w:spacing w:line="580" w:lineRule="exact"/>
        <w:ind w:firstLine="636"/>
        <w:jc w:val="left"/>
        <w:rPr>
          <w:rStyle w:val="12"/>
          <w:rFonts w:hint="eastAsia" w:ascii="仿宋" w:hAnsi="仿宋" w:eastAsia="仿宋"/>
          <w:color w:val="auto"/>
          <w:sz w:val="32"/>
          <w:szCs w:val="32"/>
        </w:rPr>
      </w:pPr>
    </w:p>
    <w:p w14:paraId="374F7E41">
      <w:pPr>
        <w:widowControl/>
        <w:spacing w:line="580" w:lineRule="exact"/>
        <w:jc w:val="left"/>
        <w:rPr>
          <w:rFonts w:ascii="楷体_GB2312" w:eastAsia="楷体_GB2312"/>
          <w:b/>
          <w:color w:val="auto"/>
          <w:sz w:val="32"/>
          <w:szCs w:val="30"/>
        </w:rPr>
      </w:pPr>
      <w:r>
        <w:rPr>
          <w:rFonts w:hint="eastAsia" w:ascii="楷体_GB2312" w:hAnsi="Calibri" w:eastAsia="楷体_GB2312" w:cs="宋体"/>
          <w:b/>
          <w:color w:val="auto"/>
          <w:kern w:val="0"/>
          <w:sz w:val="32"/>
          <w:szCs w:val="32"/>
        </w:rPr>
        <w:t>二、</w:t>
      </w:r>
      <w:r>
        <w:rPr>
          <w:rFonts w:hint="eastAsia" w:ascii="楷体_GB2312" w:eastAsia="楷体_GB2312"/>
          <w:b/>
          <w:color w:val="auto"/>
          <w:sz w:val="32"/>
          <w:szCs w:val="30"/>
        </w:rPr>
        <w:t>202</w:t>
      </w:r>
      <w:r>
        <w:rPr>
          <w:rFonts w:hint="eastAsia" w:ascii="楷体_GB2312" w:eastAsia="楷体_GB2312"/>
          <w:b/>
          <w:color w:val="auto"/>
          <w:sz w:val="32"/>
          <w:szCs w:val="30"/>
          <w:lang w:val="en-US" w:eastAsia="zh-CN"/>
        </w:rPr>
        <w:t>4</w:t>
      </w:r>
      <w:r>
        <w:rPr>
          <w:rFonts w:hint="eastAsia" w:ascii="楷体_GB2312" w:eastAsia="楷体_GB2312"/>
          <w:b/>
          <w:color w:val="auto"/>
          <w:sz w:val="32"/>
          <w:szCs w:val="30"/>
        </w:rPr>
        <w:t>年“三公</w:t>
      </w:r>
      <w:r>
        <w:rPr>
          <w:rFonts w:ascii="楷体_GB2312" w:eastAsia="楷体_GB2312"/>
          <w:b/>
          <w:color w:val="auto"/>
          <w:sz w:val="32"/>
          <w:szCs w:val="30"/>
        </w:rPr>
        <w:t>”</w:t>
      </w:r>
      <w:r>
        <w:rPr>
          <w:rFonts w:hint="eastAsia" w:ascii="楷体_GB2312" w:eastAsia="楷体_GB2312"/>
          <w:b/>
          <w:color w:val="auto"/>
          <w:sz w:val="32"/>
          <w:szCs w:val="30"/>
        </w:rPr>
        <w:t>经费预算情况说明</w:t>
      </w:r>
    </w:p>
    <w:p w14:paraId="04DD3E32">
      <w:pPr>
        <w:ind w:firstLine="640" w:firstLineChars="200"/>
        <w:jc w:val="left"/>
        <w:rPr>
          <w:rFonts w:ascii="仿宋" w:hAnsi="仿宋" w:eastAsia="仿宋"/>
          <w:bCs/>
          <w:color w:val="auto"/>
          <w:sz w:val="32"/>
          <w:szCs w:val="32"/>
        </w:rPr>
      </w:pPr>
      <w:r>
        <w:rPr>
          <w:rFonts w:hint="eastAsia" w:ascii="仿宋" w:hAnsi="仿宋" w:eastAsia="仿宋"/>
          <w:bCs/>
          <w:color w:val="auto"/>
          <w:sz w:val="32"/>
          <w:szCs w:val="32"/>
        </w:rPr>
        <w:t>2</w:t>
      </w:r>
      <w:r>
        <w:rPr>
          <w:rFonts w:ascii="仿宋" w:hAnsi="仿宋" w:eastAsia="仿宋"/>
          <w:bCs/>
          <w:color w:val="auto"/>
          <w:sz w:val="32"/>
          <w:szCs w:val="32"/>
        </w:rPr>
        <w:t>02</w:t>
      </w:r>
      <w:r>
        <w:rPr>
          <w:rFonts w:hint="eastAsia" w:ascii="仿宋" w:hAnsi="仿宋" w:eastAsia="仿宋"/>
          <w:bCs/>
          <w:color w:val="auto"/>
          <w:sz w:val="32"/>
          <w:szCs w:val="32"/>
          <w:lang w:val="en-US" w:eastAsia="zh-CN"/>
        </w:rPr>
        <w:t>4</w:t>
      </w:r>
      <w:r>
        <w:rPr>
          <w:rFonts w:hint="eastAsia" w:ascii="仿宋" w:hAnsi="仿宋" w:eastAsia="仿宋"/>
          <w:bCs/>
          <w:color w:val="auto"/>
          <w:sz w:val="32"/>
          <w:szCs w:val="32"/>
        </w:rPr>
        <w:t>年</w:t>
      </w:r>
      <w:r>
        <w:rPr>
          <w:rFonts w:hint="eastAsia" w:ascii="仿宋" w:hAnsi="仿宋" w:eastAsia="仿宋"/>
          <w:bCs/>
          <w:color w:val="auto"/>
          <w:sz w:val="32"/>
          <w:szCs w:val="32"/>
          <w:lang w:val="en-US" w:eastAsia="zh-CN"/>
        </w:rPr>
        <w:t>庐山市人大常委会</w:t>
      </w:r>
      <w:r>
        <w:rPr>
          <w:rFonts w:ascii="仿宋" w:hAnsi="仿宋" w:eastAsia="仿宋"/>
          <w:bCs/>
          <w:color w:val="auto"/>
          <w:sz w:val="32"/>
          <w:szCs w:val="32"/>
        </w:rPr>
        <w:t>"</w:t>
      </w:r>
      <w:r>
        <w:rPr>
          <w:rFonts w:hint="eastAsia" w:ascii="仿宋" w:hAnsi="仿宋" w:eastAsia="仿宋"/>
          <w:bCs/>
          <w:color w:val="auto"/>
          <w:sz w:val="32"/>
          <w:szCs w:val="32"/>
        </w:rPr>
        <w:t>三公</w:t>
      </w:r>
      <w:r>
        <w:rPr>
          <w:rFonts w:ascii="仿宋" w:hAnsi="仿宋" w:eastAsia="仿宋"/>
          <w:bCs/>
          <w:color w:val="auto"/>
          <w:sz w:val="32"/>
          <w:szCs w:val="32"/>
        </w:rPr>
        <w:t>"</w:t>
      </w:r>
      <w:r>
        <w:rPr>
          <w:rFonts w:hint="eastAsia" w:ascii="仿宋" w:hAnsi="仿宋" w:eastAsia="仿宋"/>
          <w:bCs/>
          <w:color w:val="auto"/>
          <w:sz w:val="32"/>
          <w:szCs w:val="32"/>
        </w:rPr>
        <w:t>经费财政拨款安排</w:t>
      </w:r>
      <w:r>
        <w:rPr>
          <w:rFonts w:hint="eastAsia" w:ascii="仿宋" w:hAnsi="仿宋" w:eastAsia="仿宋"/>
          <w:bCs/>
          <w:color w:val="auto"/>
          <w:sz w:val="32"/>
          <w:szCs w:val="32"/>
          <w:lang w:val="en-US" w:eastAsia="zh-CN"/>
        </w:rPr>
        <w:t>4.5</w:t>
      </w:r>
      <w:r>
        <w:rPr>
          <w:rFonts w:hint="eastAsia" w:ascii="仿宋" w:hAnsi="仿宋" w:eastAsia="仿宋"/>
          <w:bCs/>
          <w:color w:val="auto"/>
          <w:sz w:val="32"/>
          <w:szCs w:val="32"/>
        </w:rPr>
        <w:t>万元，其中：</w:t>
      </w:r>
    </w:p>
    <w:p w14:paraId="47700D12">
      <w:pPr>
        <w:ind w:firstLine="640" w:firstLineChars="200"/>
        <w:jc w:val="left"/>
        <w:rPr>
          <w:rFonts w:ascii="仿宋" w:hAnsi="仿宋" w:eastAsia="仿宋"/>
          <w:b w:val="0"/>
          <w:bCs/>
          <w:color w:val="auto"/>
          <w:sz w:val="32"/>
          <w:szCs w:val="32"/>
        </w:rPr>
      </w:pPr>
      <w:r>
        <w:rPr>
          <w:rFonts w:ascii="仿宋" w:hAnsi="仿宋" w:eastAsia="仿宋"/>
          <w:b w:val="0"/>
          <w:bCs/>
          <w:color w:val="auto"/>
          <w:sz w:val="32"/>
          <w:szCs w:val="32"/>
        </w:rPr>
        <w:t>因公出国</w:t>
      </w:r>
      <w:r>
        <w:rPr>
          <w:rFonts w:hint="eastAsia" w:ascii="仿宋" w:hAnsi="仿宋" w:eastAsia="仿宋"/>
          <w:b w:val="0"/>
          <w:bCs/>
          <w:color w:val="auto"/>
          <w:sz w:val="32"/>
          <w:szCs w:val="32"/>
          <w:lang w:val="en-US" w:eastAsia="zh-CN"/>
        </w:rPr>
        <w:t>0</w:t>
      </w:r>
      <w:r>
        <w:rPr>
          <w:rFonts w:ascii="仿宋" w:hAnsi="仿宋" w:eastAsia="仿宋"/>
          <w:b w:val="0"/>
          <w:bCs/>
          <w:color w:val="auto"/>
          <w:sz w:val="32"/>
          <w:szCs w:val="32"/>
        </w:rPr>
        <w:t>万元,比上年增（减）</w:t>
      </w:r>
      <w:r>
        <w:rPr>
          <w:rFonts w:hint="eastAsia" w:ascii="仿宋" w:hAnsi="仿宋" w:eastAsia="仿宋"/>
          <w:b w:val="0"/>
          <w:bCs/>
          <w:color w:val="auto"/>
          <w:sz w:val="32"/>
          <w:szCs w:val="32"/>
          <w:lang w:val="en-US" w:eastAsia="zh-CN"/>
        </w:rPr>
        <w:t>0</w:t>
      </w:r>
      <w:r>
        <w:rPr>
          <w:rFonts w:ascii="仿宋" w:hAnsi="仿宋" w:eastAsia="仿宋"/>
          <w:b w:val="0"/>
          <w:bCs/>
          <w:color w:val="auto"/>
          <w:sz w:val="32"/>
          <w:szCs w:val="32"/>
        </w:rPr>
        <w:t>万元，主要原因是：</w:t>
      </w:r>
      <w:r>
        <w:rPr>
          <w:rFonts w:hint="eastAsia" w:ascii="仿宋" w:hAnsi="仿宋" w:eastAsia="仿宋"/>
          <w:b w:val="0"/>
          <w:bCs/>
          <w:color w:val="auto"/>
          <w:sz w:val="32"/>
          <w:szCs w:val="32"/>
          <w:lang w:val="en-US" w:eastAsia="zh-CN"/>
        </w:rPr>
        <w:t>未列入预算，</w:t>
      </w:r>
      <w:r>
        <w:rPr>
          <w:rStyle w:val="12"/>
          <w:rFonts w:hint="eastAsia" w:ascii="仿宋" w:hAnsi="仿宋" w:eastAsia="仿宋"/>
          <w:b w:val="0"/>
          <w:bCs/>
          <w:color w:val="auto"/>
          <w:sz w:val="32"/>
          <w:szCs w:val="32"/>
        </w:rPr>
        <w:t>与上年安排保持一致</w:t>
      </w:r>
      <w:r>
        <w:rPr>
          <w:rFonts w:ascii="仿宋" w:hAnsi="仿宋" w:eastAsia="仿宋"/>
          <w:b w:val="0"/>
          <w:bCs/>
          <w:color w:val="auto"/>
          <w:sz w:val="32"/>
          <w:szCs w:val="32"/>
        </w:rPr>
        <w:t>。</w:t>
      </w:r>
    </w:p>
    <w:p w14:paraId="160313A1">
      <w:pPr>
        <w:ind w:firstLine="640" w:firstLineChars="200"/>
        <w:jc w:val="left"/>
        <w:rPr>
          <w:rFonts w:ascii="仿宋" w:hAnsi="仿宋" w:eastAsia="仿宋"/>
          <w:b w:val="0"/>
          <w:bCs/>
          <w:color w:val="auto"/>
          <w:sz w:val="32"/>
          <w:szCs w:val="32"/>
        </w:rPr>
      </w:pPr>
      <w:r>
        <w:rPr>
          <w:rFonts w:ascii="仿宋" w:hAnsi="仿宋" w:eastAsia="仿宋"/>
          <w:b w:val="0"/>
          <w:bCs/>
          <w:color w:val="auto"/>
          <w:sz w:val="32"/>
          <w:szCs w:val="32"/>
        </w:rPr>
        <w:t>公务接待</w:t>
      </w:r>
      <w:r>
        <w:rPr>
          <w:rFonts w:hint="eastAsia" w:ascii="仿宋" w:hAnsi="仿宋" w:eastAsia="仿宋"/>
          <w:b w:val="0"/>
          <w:bCs/>
          <w:color w:val="auto"/>
          <w:sz w:val="32"/>
          <w:szCs w:val="32"/>
          <w:lang w:val="en-US" w:eastAsia="zh-CN"/>
        </w:rPr>
        <w:t>4.5</w:t>
      </w:r>
      <w:r>
        <w:rPr>
          <w:rFonts w:ascii="仿宋" w:hAnsi="仿宋" w:eastAsia="仿宋"/>
          <w:b w:val="0"/>
          <w:bCs/>
          <w:color w:val="auto"/>
          <w:sz w:val="32"/>
          <w:szCs w:val="32"/>
        </w:rPr>
        <w:t>万元,比上年减</w:t>
      </w:r>
      <w:r>
        <w:rPr>
          <w:rFonts w:hint="eastAsia" w:ascii="仿宋" w:hAnsi="仿宋" w:eastAsia="仿宋"/>
          <w:b w:val="0"/>
          <w:bCs/>
          <w:color w:val="auto"/>
          <w:sz w:val="32"/>
          <w:szCs w:val="32"/>
          <w:lang w:val="en-US" w:eastAsia="zh-CN"/>
        </w:rPr>
        <w:t>1.5</w:t>
      </w:r>
      <w:r>
        <w:rPr>
          <w:rFonts w:ascii="仿宋" w:hAnsi="仿宋" w:eastAsia="仿宋"/>
          <w:b w:val="0"/>
          <w:bCs/>
          <w:color w:val="auto"/>
          <w:sz w:val="32"/>
          <w:szCs w:val="32"/>
        </w:rPr>
        <w:t>万元，主要原因是：</w:t>
      </w:r>
      <w:r>
        <w:rPr>
          <w:rFonts w:hint="eastAsia" w:ascii="仿宋" w:hAnsi="仿宋" w:eastAsia="仿宋"/>
          <w:b w:val="0"/>
          <w:bCs/>
          <w:color w:val="auto"/>
          <w:sz w:val="32"/>
          <w:szCs w:val="32"/>
          <w:lang w:val="en-US" w:eastAsia="zh-CN"/>
        </w:rPr>
        <w:t>厉行节约，减压公务接待经费</w:t>
      </w:r>
      <w:r>
        <w:rPr>
          <w:rFonts w:ascii="仿宋" w:hAnsi="仿宋" w:eastAsia="仿宋"/>
          <w:b w:val="0"/>
          <w:bCs/>
          <w:color w:val="auto"/>
          <w:sz w:val="32"/>
          <w:szCs w:val="32"/>
        </w:rPr>
        <w:t>。</w:t>
      </w:r>
    </w:p>
    <w:p w14:paraId="50BC1D93">
      <w:pPr>
        <w:ind w:firstLine="640" w:firstLineChars="200"/>
        <w:jc w:val="left"/>
        <w:rPr>
          <w:rFonts w:ascii="仿宋" w:hAnsi="仿宋" w:eastAsia="仿宋"/>
          <w:b w:val="0"/>
          <w:bCs/>
          <w:color w:val="auto"/>
          <w:sz w:val="32"/>
          <w:szCs w:val="32"/>
        </w:rPr>
      </w:pPr>
      <w:r>
        <w:rPr>
          <w:rFonts w:ascii="仿宋" w:hAnsi="仿宋" w:eastAsia="仿宋"/>
          <w:b w:val="0"/>
          <w:bCs/>
          <w:color w:val="auto"/>
          <w:sz w:val="32"/>
          <w:szCs w:val="32"/>
        </w:rPr>
        <w:t>公务用车运行</w:t>
      </w:r>
      <w:r>
        <w:rPr>
          <w:rFonts w:hint="eastAsia" w:ascii="仿宋" w:hAnsi="仿宋" w:eastAsia="仿宋"/>
          <w:b w:val="0"/>
          <w:bCs/>
          <w:color w:val="auto"/>
          <w:sz w:val="32"/>
          <w:szCs w:val="32"/>
          <w:lang w:val="en-US" w:eastAsia="zh-CN"/>
        </w:rPr>
        <w:t>0</w:t>
      </w:r>
      <w:r>
        <w:rPr>
          <w:rFonts w:ascii="仿宋" w:hAnsi="仿宋" w:eastAsia="仿宋"/>
          <w:b w:val="0"/>
          <w:bCs/>
          <w:color w:val="auto"/>
          <w:sz w:val="32"/>
          <w:szCs w:val="32"/>
        </w:rPr>
        <w:t>万元,比上年增（减）</w:t>
      </w:r>
      <w:r>
        <w:rPr>
          <w:rFonts w:hint="eastAsia" w:ascii="仿宋" w:hAnsi="仿宋" w:eastAsia="仿宋"/>
          <w:b w:val="0"/>
          <w:bCs/>
          <w:color w:val="auto"/>
          <w:sz w:val="32"/>
          <w:szCs w:val="32"/>
          <w:lang w:val="en-US" w:eastAsia="zh-CN"/>
        </w:rPr>
        <w:t>0</w:t>
      </w:r>
      <w:r>
        <w:rPr>
          <w:rFonts w:ascii="仿宋" w:hAnsi="仿宋" w:eastAsia="仿宋"/>
          <w:b w:val="0"/>
          <w:bCs/>
          <w:color w:val="auto"/>
          <w:sz w:val="32"/>
          <w:szCs w:val="32"/>
        </w:rPr>
        <w:t>万元，主要原因是：</w:t>
      </w:r>
      <w:r>
        <w:rPr>
          <w:rFonts w:hint="eastAsia" w:ascii="仿宋" w:hAnsi="仿宋" w:eastAsia="仿宋"/>
          <w:b w:val="0"/>
          <w:bCs/>
          <w:color w:val="auto"/>
          <w:sz w:val="32"/>
          <w:szCs w:val="32"/>
          <w:lang w:val="en-US" w:eastAsia="zh-CN"/>
        </w:rPr>
        <w:t>未列入预算，</w:t>
      </w:r>
      <w:r>
        <w:rPr>
          <w:rStyle w:val="12"/>
          <w:rFonts w:hint="eastAsia" w:ascii="仿宋" w:hAnsi="仿宋" w:eastAsia="仿宋"/>
          <w:b w:val="0"/>
          <w:bCs/>
          <w:color w:val="auto"/>
          <w:sz w:val="32"/>
          <w:szCs w:val="32"/>
        </w:rPr>
        <w:t>与上年安排保持一致</w:t>
      </w:r>
      <w:r>
        <w:rPr>
          <w:rFonts w:ascii="仿宋" w:hAnsi="仿宋" w:eastAsia="仿宋"/>
          <w:b w:val="0"/>
          <w:bCs/>
          <w:color w:val="auto"/>
          <w:sz w:val="32"/>
          <w:szCs w:val="32"/>
        </w:rPr>
        <w:t>。</w:t>
      </w:r>
    </w:p>
    <w:p w14:paraId="3F21980B">
      <w:pPr>
        <w:ind w:firstLine="640" w:firstLineChars="200"/>
        <w:jc w:val="left"/>
        <w:rPr>
          <w:rFonts w:ascii="仿宋" w:hAnsi="仿宋" w:eastAsia="仿宋"/>
          <w:b w:val="0"/>
          <w:bCs/>
          <w:color w:val="auto"/>
          <w:sz w:val="32"/>
          <w:szCs w:val="32"/>
        </w:rPr>
      </w:pPr>
      <w:r>
        <w:rPr>
          <w:rFonts w:ascii="仿宋" w:hAnsi="仿宋" w:eastAsia="仿宋"/>
          <w:b w:val="0"/>
          <w:bCs/>
          <w:color w:val="auto"/>
          <w:sz w:val="32"/>
          <w:szCs w:val="32"/>
        </w:rPr>
        <w:t>公务用车购置</w:t>
      </w:r>
      <w:r>
        <w:rPr>
          <w:rFonts w:hint="eastAsia" w:ascii="仿宋" w:hAnsi="仿宋" w:eastAsia="仿宋"/>
          <w:b w:val="0"/>
          <w:bCs/>
          <w:color w:val="auto"/>
          <w:sz w:val="32"/>
          <w:szCs w:val="32"/>
          <w:lang w:val="en-US" w:eastAsia="zh-CN"/>
        </w:rPr>
        <w:t>0</w:t>
      </w:r>
      <w:r>
        <w:rPr>
          <w:rFonts w:ascii="仿宋" w:hAnsi="仿宋" w:eastAsia="仿宋"/>
          <w:b w:val="0"/>
          <w:bCs/>
          <w:color w:val="auto"/>
          <w:sz w:val="32"/>
          <w:szCs w:val="32"/>
        </w:rPr>
        <w:t>万元,比上年增（减）</w:t>
      </w:r>
      <w:r>
        <w:rPr>
          <w:rFonts w:hint="eastAsia" w:ascii="仿宋" w:hAnsi="仿宋" w:eastAsia="仿宋"/>
          <w:b w:val="0"/>
          <w:bCs/>
          <w:color w:val="auto"/>
          <w:sz w:val="32"/>
          <w:szCs w:val="32"/>
          <w:lang w:val="en-US" w:eastAsia="zh-CN"/>
        </w:rPr>
        <w:t>0</w:t>
      </w:r>
      <w:r>
        <w:rPr>
          <w:rFonts w:ascii="仿宋" w:hAnsi="仿宋" w:eastAsia="仿宋"/>
          <w:b w:val="0"/>
          <w:bCs/>
          <w:color w:val="auto"/>
          <w:sz w:val="32"/>
          <w:szCs w:val="32"/>
        </w:rPr>
        <w:t>万元，主要原因是：</w:t>
      </w:r>
      <w:r>
        <w:rPr>
          <w:rFonts w:hint="eastAsia" w:ascii="仿宋" w:hAnsi="仿宋" w:eastAsia="仿宋"/>
          <w:b w:val="0"/>
          <w:bCs/>
          <w:color w:val="auto"/>
          <w:sz w:val="32"/>
          <w:szCs w:val="32"/>
          <w:lang w:val="en-US" w:eastAsia="zh-CN"/>
        </w:rPr>
        <w:t>未列入预算，</w:t>
      </w:r>
      <w:r>
        <w:rPr>
          <w:rStyle w:val="12"/>
          <w:rFonts w:hint="eastAsia" w:ascii="仿宋" w:hAnsi="仿宋" w:eastAsia="仿宋"/>
          <w:b w:val="0"/>
          <w:bCs/>
          <w:color w:val="auto"/>
          <w:sz w:val="32"/>
          <w:szCs w:val="32"/>
        </w:rPr>
        <w:t>与上年安排保持一致</w:t>
      </w:r>
      <w:r>
        <w:rPr>
          <w:rFonts w:ascii="仿宋" w:hAnsi="仿宋" w:eastAsia="仿宋"/>
          <w:b w:val="0"/>
          <w:bCs/>
          <w:color w:val="auto"/>
          <w:sz w:val="32"/>
          <w:szCs w:val="32"/>
        </w:rPr>
        <w:t>。</w:t>
      </w:r>
      <w:r>
        <w:rPr>
          <w:rFonts w:ascii="仿宋" w:hAnsi="仿宋" w:eastAsia="仿宋"/>
          <w:b w:val="0"/>
          <w:bCs/>
          <w:color w:val="auto"/>
          <w:sz w:val="32"/>
          <w:szCs w:val="32"/>
        </w:rPr>
        <w:fldChar w:fldCharType="begin"/>
      </w:r>
      <w:r>
        <w:rPr>
          <w:rFonts w:ascii="仿宋" w:hAnsi="仿宋" w:eastAsia="仿宋"/>
          <w:b w:val="0"/>
          <w:bCs/>
          <w:color w:val="auto"/>
          <w:sz w:val="32"/>
          <w:szCs w:val="32"/>
        </w:rPr>
        <w:instrText xml:space="preserve">MERGEFIELD ${page400644146.ds215660413_REP_BGT_T_HC1100002019_DXQ02_ZCSGGZ}</w:instrText>
      </w:r>
      <w:r>
        <w:rPr>
          <w:rFonts w:ascii="仿宋" w:hAnsi="仿宋" w:eastAsia="仿宋"/>
          <w:b w:val="0"/>
          <w:bCs/>
          <w:color w:val="auto"/>
          <w:sz w:val="32"/>
          <w:szCs w:val="32"/>
        </w:rPr>
        <w:fldChar w:fldCharType="end"/>
      </w:r>
    </w:p>
    <w:p w14:paraId="743EC4E8">
      <w:pPr>
        <w:widowControl/>
        <w:spacing w:line="580" w:lineRule="exact"/>
        <w:ind w:firstLine="636"/>
        <w:jc w:val="left"/>
        <w:rPr>
          <w:rStyle w:val="12"/>
          <w:rFonts w:hint="eastAsia" w:ascii="仿宋" w:hAnsi="仿宋" w:eastAsia="仿宋"/>
          <w:color w:val="auto"/>
          <w:sz w:val="32"/>
          <w:szCs w:val="32"/>
        </w:rPr>
      </w:pPr>
    </w:p>
    <w:p w14:paraId="70C7A321">
      <w:pPr>
        <w:widowControl/>
        <w:shd w:val="clear" w:color="auto" w:fill="FFFFFF"/>
        <w:spacing w:line="640" w:lineRule="atLeast"/>
        <w:ind w:firstLine="640"/>
        <w:jc w:val="center"/>
        <w:rPr>
          <w:rFonts w:ascii="Arial" w:hAnsi="Arial" w:cs="Arial"/>
          <w:color w:val="auto"/>
          <w:sz w:val="14"/>
          <w:szCs w:val="14"/>
        </w:rPr>
      </w:pPr>
      <w:r>
        <w:rPr>
          <w:rFonts w:hint="eastAsia" w:ascii="仿宋_GB2312" w:eastAsia="仿宋_GB2312"/>
          <w:b/>
          <w:color w:val="auto"/>
          <w:sz w:val="32"/>
          <w:szCs w:val="30"/>
        </w:rPr>
        <w:t>第四部分   名词解释</w:t>
      </w:r>
    </w:p>
    <w:p w14:paraId="0CAEF570">
      <w:pPr>
        <w:widowControl/>
        <w:shd w:val="clear" w:color="auto" w:fill="FFFFFF"/>
        <w:spacing w:line="640" w:lineRule="atLeast"/>
        <w:ind w:firstLine="800" w:firstLineChars="250"/>
        <w:jc w:val="left"/>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一、收入科目</w:t>
      </w:r>
    </w:p>
    <w:p w14:paraId="26654E18">
      <w:pPr>
        <w:widowControl/>
        <w:numPr>
          <w:ilvl w:val="0"/>
          <w:numId w:val="4"/>
        </w:numPr>
        <w:spacing w:line="600" w:lineRule="exact"/>
        <w:ind w:firstLine="640"/>
        <w:jc w:val="left"/>
        <w:rPr>
          <w:rFonts w:ascii="仿宋_GB2312" w:hAnsi="Times New Roman" w:eastAsia="仿宋_GB2312" w:cs="Times New Roman"/>
          <w:color w:val="auto"/>
          <w:sz w:val="32"/>
          <w:szCs w:val="30"/>
        </w:rPr>
      </w:pPr>
      <w:r>
        <w:rPr>
          <w:rFonts w:hint="eastAsia" w:ascii="仿宋_GB2312" w:hAnsi="Times New Roman" w:eastAsia="仿宋_GB2312" w:cs="Times New Roman"/>
          <w:color w:val="auto"/>
          <w:sz w:val="32"/>
          <w:szCs w:val="30"/>
        </w:rPr>
        <w:t>财政拨款：指</w:t>
      </w:r>
      <w:r>
        <w:rPr>
          <w:rFonts w:hint="eastAsia" w:ascii="仿宋_GB2312" w:hAnsi="Times New Roman" w:eastAsia="仿宋_GB2312" w:cs="Times New Roman"/>
          <w:color w:val="auto"/>
          <w:sz w:val="32"/>
          <w:szCs w:val="30"/>
          <w:lang w:val="en-US" w:eastAsia="zh-CN"/>
        </w:rPr>
        <w:t>市</w:t>
      </w:r>
      <w:r>
        <w:rPr>
          <w:rFonts w:hint="eastAsia" w:ascii="仿宋_GB2312" w:hAnsi="Times New Roman" w:eastAsia="仿宋_GB2312" w:cs="Times New Roman"/>
          <w:color w:val="auto"/>
          <w:sz w:val="32"/>
          <w:szCs w:val="30"/>
        </w:rPr>
        <w:t>级财政当年拨付的资金。</w:t>
      </w:r>
    </w:p>
    <w:p w14:paraId="212BE3D9">
      <w:pPr>
        <w:widowControl/>
        <w:spacing w:line="600" w:lineRule="exact"/>
        <w:ind w:firstLine="636"/>
        <w:jc w:val="left"/>
        <w:rPr>
          <w:rFonts w:ascii="仿宋_GB2312" w:eastAsia="仿宋_GB2312"/>
          <w:color w:val="auto"/>
          <w:sz w:val="32"/>
          <w:szCs w:val="30"/>
        </w:rPr>
      </w:pPr>
      <w:r>
        <w:rPr>
          <w:rFonts w:hint="eastAsia"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lang w:val="en-US" w:eastAsia="zh-CN"/>
        </w:rPr>
        <w:t>二</w:t>
      </w:r>
      <w:r>
        <w:rPr>
          <w:rFonts w:hint="eastAsia" w:ascii="Adobe 仿宋 Std R" w:hAnsi="Adobe 仿宋 Std R" w:eastAsia="Adobe 仿宋 Std R"/>
          <w:color w:val="auto"/>
          <w:sz w:val="32"/>
          <w:szCs w:val="32"/>
        </w:rPr>
        <w:t>）</w:t>
      </w:r>
      <w:r>
        <w:rPr>
          <w:rFonts w:hint="eastAsia" w:ascii="仿宋_GB2312" w:eastAsia="仿宋_GB2312"/>
          <w:color w:val="auto"/>
          <w:sz w:val="32"/>
          <w:szCs w:val="30"/>
        </w:rPr>
        <w:t>其他收入：指除财政拨款、事业收入、事业单位经营收入等以外的各项收入。</w:t>
      </w:r>
    </w:p>
    <w:p w14:paraId="29B2DF83">
      <w:pPr>
        <w:ind w:firstLine="640" w:firstLineChars="200"/>
        <w:rPr>
          <w:rFonts w:ascii="Adobe 仿宋 Std R" w:hAnsi="Adobe 仿宋 Std R" w:eastAsia="Adobe 仿宋 Std R"/>
          <w:color w:val="auto"/>
          <w:sz w:val="32"/>
          <w:szCs w:val="32"/>
        </w:rPr>
      </w:pPr>
    </w:p>
    <w:p w14:paraId="7AB77637">
      <w:pPr>
        <w:ind w:firstLine="640" w:firstLineChars="200"/>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二、支出科目</w:t>
      </w:r>
    </w:p>
    <w:p w14:paraId="3B512FE8">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一</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521AB97F">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二</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项目支出：指在基本支出之外为完成特定行政任务和事业发展目标所发生的支出。</w:t>
      </w:r>
    </w:p>
    <w:p w14:paraId="7FB153D5">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三</w:t>
      </w:r>
      <w:r>
        <w:rPr>
          <w:rFonts w:hint="eastAsia" w:ascii="仿宋_GB2312" w:hAnsi="仿宋_GB2312" w:eastAsia="仿宋_GB2312" w:cs="仿宋_GB2312"/>
          <w:color w:val="auto"/>
          <w:sz w:val="32"/>
          <w:szCs w:val="32"/>
          <w:lang w:eastAsia="zh-CN"/>
        </w:rPr>
        <w:t>）工资福利支出（支出经济分类科目类级）：反映单位开支的在职职工和编制外长期聘用人员的各类劳动报酬，以及为上述人员缴纳的各项社会保险费等。</w:t>
      </w:r>
    </w:p>
    <w:p w14:paraId="28530C4A">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四</w:t>
      </w:r>
      <w:r>
        <w:rPr>
          <w:rFonts w:hint="eastAsia" w:ascii="仿宋_GB2312" w:hAnsi="仿宋_GB2312" w:eastAsia="仿宋_GB2312" w:cs="仿宋_GB2312"/>
          <w:color w:val="auto"/>
          <w:sz w:val="32"/>
          <w:szCs w:val="32"/>
          <w:lang w:eastAsia="zh-CN"/>
        </w:rPr>
        <w:t>）商品和服务支出（支出经济分类科目类级）：反映单位购买商品和服务的支出（不包括用于购置固定资产的支出、战略性和应急储备支出）。</w:t>
      </w:r>
    </w:p>
    <w:p w14:paraId="58A48F84">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五</w:t>
      </w:r>
      <w:r>
        <w:rPr>
          <w:rFonts w:hint="eastAsia" w:ascii="仿宋_GB2312" w:hAnsi="仿宋_GB2312" w:eastAsia="仿宋_GB2312" w:cs="仿宋_GB2312"/>
          <w:color w:val="auto"/>
          <w:sz w:val="32"/>
          <w:szCs w:val="32"/>
          <w:lang w:eastAsia="zh-CN"/>
        </w:rPr>
        <w:t>）对个人和家庭的补助（支出经济分类科目类级）：反映用于对个人和家庭的补助支出。</w:t>
      </w:r>
    </w:p>
    <w:p w14:paraId="08B30D48">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六</w:t>
      </w:r>
      <w:r>
        <w:rPr>
          <w:rFonts w:hint="eastAsia" w:ascii="仿宋_GB2312" w:hAnsi="仿宋_GB2312" w:eastAsia="仿宋_GB2312" w:cs="仿宋_GB2312"/>
          <w:color w:val="auto"/>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5E1C8BC8">
      <w:pPr>
        <w:ind w:firstLine="640" w:firstLineChars="200"/>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三、相关专业名词</w:t>
      </w:r>
    </w:p>
    <w:p w14:paraId="605F7065">
      <w:pPr>
        <w:widowControl/>
        <w:spacing w:line="600" w:lineRule="exact"/>
        <w:ind w:firstLine="640" w:firstLineChars="200"/>
        <w:jc w:val="left"/>
        <w:rPr>
          <w:rFonts w:ascii="仿宋_GB2312" w:eastAsia="仿宋_GB2312"/>
          <w:color w:val="auto"/>
          <w:sz w:val="32"/>
          <w:szCs w:val="30"/>
        </w:rPr>
      </w:pPr>
      <w:r>
        <w:rPr>
          <w:rFonts w:hint="eastAsia" w:ascii="仿宋_GB2312" w:eastAsia="仿宋_GB2312"/>
          <w:color w:val="auto"/>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1F6986CC">
      <w:pPr>
        <w:widowControl/>
        <w:spacing w:line="600" w:lineRule="exact"/>
        <w:ind w:firstLine="640" w:firstLineChars="200"/>
        <w:jc w:val="left"/>
        <w:rPr>
          <w:rFonts w:hint="eastAsia" w:ascii="仿宋_GB2312" w:eastAsia="仿宋_GB2312"/>
          <w:color w:val="auto"/>
          <w:sz w:val="32"/>
          <w:szCs w:val="30"/>
        </w:rPr>
      </w:pPr>
      <w:r>
        <w:rPr>
          <w:rFonts w:hint="eastAsia" w:ascii="仿宋_GB2312" w:eastAsia="仿宋_GB2312"/>
          <w:color w:val="auto"/>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07EB6485">
      <w:pPr>
        <w:widowControl/>
        <w:spacing w:line="600" w:lineRule="exact"/>
        <w:ind w:firstLine="640" w:firstLineChars="200"/>
        <w:jc w:val="left"/>
        <w:rPr>
          <w:rFonts w:hint="default" w:ascii="仿宋_GB2312" w:eastAsia="仿宋_GB2312"/>
          <w:color w:val="auto"/>
          <w:sz w:val="32"/>
          <w:szCs w:val="30"/>
          <w:lang w:val="en-US"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Adobe 仿宋 Std R">
    <w:altName w:val="仿宋"/>
    <w:panose1 w:val="000000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B91CE7">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9963EF"/>
    <w:multiLevelType w:val="singleLevel"/>
    <w:tmpl w:val="DC9963EF"/>
    <w:lvl w:ilvl="0" w:tentative="0">
      <w:start w:val="6"/>
      <w:numFmt w:val="decimal"/>
      <w:lvlText w:val="%1."/>
      <w:lvlJc w:val="left"/>
      <w:pPr>
        <w:tabs>
          <w:tab w:val="left" w:pos="312"/>
        </w:tabs>
      </w:pPr>
    </w:lvl>
  </w:abstractNum>
  <w:abstractNum w:abstractNumId="1">
    <w:nsid w:val="2017E180"/>
    <w:multiLevelType w:val="singleLevel"/>
    <w:tmpl w:val="2017E180"/>
    <w:lvl w:ilvl="0" w:tentative="0">
      <w:start w:val="1"/>
      <w:numFmt w:val="bullet"/>
      <w:pStyle w:val="3"/>
      <w:lvlText w:val=""/>
      <w:lvlJc w:val="left"/>
      <w:pPr>
        <w:tabs>
          <w:tab w:val="left" w:pos="780"/>
        </w:tabs>
        <w:ind w:left="780" w:hanging="360"/>
      </w:pPr>
      <w:rPr>
        <w:rFonts w:hint="default" w:ascii="Wingdings" w:hAnsi="Wingdings"/>
      </w:rPr>
    </w:lvl>
  </w:abstractNum>
  <w:abstractNum w:abstractNumId="2">
    <w:nsid w:val="29F00608"/>
    <w:multiLevelType w:val="singleLevel"/>
    <w:tmpl w:val="29F00608"/>
    <w:lvl w:ilvl="0" w:tentative="0">
      <w:start w:val="1"/>
      <w:numFmt w:val="chineseCounting"/>
      <w:suff w:val="nothing"/>
      <w:lvlText w:val="（%1）"/>
      <w:lvlJc w:val="left"/>
      <w:rPr>
        <w:rFonts w:hint="eastAsia"/>
      </w:rPr>
    </w:lvl>
  </w:abstractNum>
  <w:abstractNum w:abstractNumId="3">
    <w:nsid w:val="68CAD435"/>
    <w:multiLevelType w:val="singleLevel"/>
    <w:tmpl w:val="68CAD435"/>
    <w:lvl w:ilvl="0" w:tentative="0">
      <w:start w:val="1"/>
      <w:numFmt w:val="decimal"/>
      <w:suff w:val="nothing"/>
      <w:lvlText w:val="%1、"/>
      <w:lvlJc w:val="left"/>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DAzZDY0MTVjZWQzNDZkNTNjZjVmYmE0ZDY3ODcxMDY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2263797"/>
    <w:rsid w:val="067A6028"/>
    <w:rsid w:val="068F47B3"/>
    <w:rsid w:val="084E7652"/>
    <w:rsid w:val="08EC3843"/>
    <w:rsid w:val="0A0925FF"/>
    <w:rsid w:val="0C97247A"/>
    <w:rsid w:val="0D1A7920"/>
    <w:rsid w:val="0D2269B3"/>
    <w:rsid w:val="0DB3098E"/>
    <w:rsid w:val="11DA55CB"/>
    <w:rsid w:val="12220323"/>
    <w:rsid w:val="12DA1AE3"/>
    <w:rsid w:val="13FB007C"/>
    <w:rsid w:val="13FB136A"/>
    <w:rsid w:val="16B036C0"/>
    <w:rsid w:val="1A705E7F"/>
    <w:rsid w:val="1ABF2D84"/>
    <w:rsid w:val="1D710CE0"/>
    <w:rsid w:val="1E172FD7"/>
    <w:rsid w:val="1E491A3B"/>
    <w:rsid w:val="1F1F7406"/>
    <w:rsid w:val="206D0602"/>
    <w:rsid w:val="22430342"/>
    <w:rsid w:val="23977FB1"/>
    <w:rsid w:val="245C3447"/>
    <w:rsid w:val="25B931E9"/>
    <w:rsid w:val="28263441"/>
    <w:rsid w:val="2828673B"/>
    <w:rsid w:val="290B705B"/>
    <w:rsid w:val="29981D60"/>
    <w:rsid w:val="2B2339AC"/>
    <w:rsid w:val="2C57797E"/>
    <w:rsid w:val="304075B1"/>
    <w:rsid w:val="311C29BA"/>
    <w:rsid w:val="318814ED"/>
    <w:rsid w:val="31931AC3"/>
    <w:rsid w:val="32971DE5"/>
    <w:rsid w:val="3328400E"/>
    <w:rsid w:val="333238C8"/>
    <w:rsid w:val="351512FA"/>
    <w:rsid w:val="374647FA"/>
    <w:rsid w:val="389609F4"/>
    <w:rsid w:val="39A3581F"/>
    <w:rsid w:val="39CE49D8"/>
    <w:rsid w:val="39E336C8"/>
    <w:rsid w:val="3A841EE9"/>
    <w:rsid w:val="3A9F1A72"/>
    <w:rsid w:val="3ACF1B11"/>
    <w:rsid w:val="3B7D1841"/>
    <w:rsid w:val="3BA35A87"/>
    <w:rsid w:val="3BA6547C"/>
    <w:rsid w:val="3D5872EF"/>
    <w:rsid w:val="3DD2151D"/>
    <w:rsid w:val="3F383632"/>
    <w:rsid w:val="3FA910A9"/>
    <w:rsid w:val="3FF84E58"/>
    <w:rsid w:val="4052753A"/>
    <w:rsid w:val="41737C65"/>
    <w:rsid w:val="42DC038C"/>
    <w:rsid w:val="44C32928"/>
    <w:rsid w:val="45D833CA"/>
    <w:rsid w:val="464E5AFF"/>
    <w:rsid w:val="46845A12"/>
    <w:rsid w:val="4C9E7102"/>
    <w:rsid w:val="4DB628F2"/>
    <w:rsid w:val="4E0D4F31"/>
    <w:rsid w:val="4EFF051F"/>
    <w:rsid w:val="528E6F80"/>
    <w:rsid w:val="53516268"/>
    <w:rsid w:val="55924F68"/>
    <w:rsid w:val="55EE43AE"/>
    <w:rsid w:val="56C47F55"/>
    <w:rsid w:val="573A53AA"/>
    <w:rsid w:val="5799513B"/>
    <w:rsid w:val="5AB93E8B"/>
    <w:rsid w:val="5B3E6680"/>
    <w:rsid w:val="5C016467"/>
    <w:rsid w:val="5C5F065B"/>
    <w:rsid w:val="5EA31F07"/>
    <w:rsid w:val="5EDA0640"/>
    <w:rsid w:val="5F193B70"/>
    <w:rsid w:val="5FAD16DE"/>
    <w:rsid w:val="61D17BB5"/>
    <w:rsid w:val="61E31A71"/>
    <w:rsid w:val="62283DE4"/>
    <w:rsid w:val="63E33020"/>
    <w:rsid w:val="656229B9"/>
    <w:rsid w:val="658856FB"/>
    <w:rsid w:val="65D57BE0"/>
    <w:rsid w:val="67B10C38"/>
    <w:rsid w:val="67DC7D34"/>
    <w:rsid w:val="68E97589"/>
    <w:rsid w:val="6982077D"/>
    <w:rsid w:val="6A914FEE"/>
    <w:rsid w:val="6B29226B"/>
    <w:rsid w:val="6BE248E5"/>
    <w:rsid w:val="6C617282"/>
    <w:rsid w:val="6CCB135B"/>
    <w:rsid w:val="6D5F1136"/>
    <w:rsid w:val="6EAF555B"/>
    <w:rsid w:val="6EDB6140"/>
    <w:rsid w:val="6F2C7111"/>
    <w:rsid w:val="714A36AC"/>
    <w:rsid w:val="71AF11DD"/>
    <w:rsid w:val="72746F20"/>
    <w:rsid w:val="73543105"/>
    <w:rsid w:val="73A85115"/>
    <w:rsid w:val="75985E30"/>
    <w:rsid w:val="759E1500"/>
    <w:rsid w:val="7C1C38B8"/>
    <w:rsid w:val="7D1C2D3E"/>
    <w:rsid w:val="7EAD563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qFormat="1"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autoRedefine/>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3">
    <w:name w:val="List Bullet 2"/>
    <w:basedOn w:val="1"/>
    <w:autoRedefine/>
    <w:semiHidden/>
    <w:unhideWhenUsed/>
    <w:qFormat/>
    <w:uiPriority w:val="99"/>
    <w:pPr>
      <w:numPr>
        <w:ilvl w:val="0"/>
        <w:numId w:val="1"/>
      </w:numPr>
    </w:pPr>
  </w:style>
  <w:style w:type="paragraph" w:styleId="4">
    <w:name w:val="footer"/>
    <w:basedOn w:val="1"/>
    <w:link w:val="10"/>
    <w:autoRedefine/>
    <w:unhideWhenUsed/>
    <w:qFormat/>
    <w:uiPriority w:val="99"/>
    <w:pPr>
      <w:tabs>
        <w:tab w:val="center" w:pos="4153"/>
        <w:tab w:val="right" w:pos="8306"/>
      </w:tabs>
      <w:snapToGrid w:val="0"/>
      <w:jc w:val="left"/>
    </w:pPr>
    <w:rPr>
      <w:sz w:val="18"/>
      <w:szCs w:val="18"/>
    </w:rPr>
  </w:style>
  <w:style w:type="paragraph" w:styleId="5">
    <w:name w:val="header"/>
    <w:basedOn w:val="1"/>
    <w:link w:val="9"/>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Hyperlink"/>
    <w:basedOn w:val="7"/>
    <w:autoRedefine/>
    <w:qFormat/>
    <w:uiPriority w:val="0"/>
    <w:rPr>
      <w:color w:val="0000FF"/>
      <w:u w:val="single"/>
    </w:rPr>
  </w:style>
  <w:style w:type="character" w:customStyle="1" w:styleId="9">
    <w:name w:val="页眉 Char"/>
    <w:basedOn w:val="7"/>
    <w:link w:val="5"/>
    <w:autoRedefine/>
    <w:qFormat/>
    <w:uiPriority w:val="99"/>
    <w:rPr>
      <w:sz w:val="18"/>
      <w:szCs w:val="18"/>
    </w:rPr>
  </w:style>
  <w:style w:type="character" w:customStyle="1" w:styleId="10">
    <w:name w:val="页脚 Char"/>
    <w:basedOn w:val="7"/>
    <w:link w:val="4"/>
    <w:autoRedefine/>
    <w:qFormat/>
    <w:uiPriority w:val="99"/>
    <w:rPr>
      <w:sz w:val="18"/>
      <w:szCs w:val="18"/>
    </w:rPr>
  </w:style>
  <w:style w:type="character" w:customStyle="1" w:styleId="11">
    <w:name w:val="row_tree_level_3"/>
    <w:basedOn w:val="7"/>
    <w:autoRedefine/>
    <w:qFormat/>
    <w:uiPriority w:val="0"/>
  </w:style>
  <w:style w:type="character" w:customStyle="1" w:styleId="12">
    <w:name w:val="row_tree_level_4"/>
    <w:basedOn w:val="7"/>
    <w:autoRedefine/>
    <w:qFormat/>
    <w:uiPriority w:val="0"/>
  </w:style>
  <w:style w:type="paragraph" w:customStyle="1" w:styleId="13">
    <w:name w:val="p0"/>
    <w:basedOn w:val="1"/>
    <w:autoRedefine/>
    <w:qFormat/>
    <w:uiPriority w:val="0"/>
    <w:pPr>
      <w:widowControl/>
    </w:pPr>
    <w:rPr>
      <w:rFonts w:ascii="Times New Roman" w:hAnsi="Times New Roman" w:eastAsia="宋体" w:cs="Times New Roman"/>
      <w:kern w:val="0"/>
      <w:szCs w:val="21"/>
    </w:rPr>
  </w:style>
  <w:style w:type="character" w:customStyle="1" w:styleId="14">
    <w:name w:val="15"/>
    <w:basedOn w:val="7"/>
    <w:autoRedefine/>
    <w:qFormat/>
    <w:uiPriority w:val="0"/>
    <w:rPr>
      <w:rFonts w:hint="default" w:ascii="Times New Roman" w:hAnsi="Times New Roman" w:cs="Times New Roman"/>
      <w:sz w:val="20"/>
      <w:szCs w:val="20"/>
    </w:rPr>
  </w:style>
  <w:style w:type="character" w:customStyle="1" w:styleId="15">
    <w:name w:val="标题 1 Char"/>
    <w:link w:val="2"/>
    <w:autoRedefine/>
    <w:qFormat/>
    <w:uiPriority w:val="0"/>
    <w:rPr>
      <w:b/>
      <w:kern w:val="44"/>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5571</Words>
  <Characters>5986</Characters>
  <Lines>53</Lines>
  <Paragraphs>15</Paragraphs>
  <TotalTime>0</TotalTime>
  <ScaleCrop>false</ScaleCrop>
  <LinksUpToDate>false</LinksUpToDate>
  <CharactersWithSpaces>6366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弱碱性</cp:lastModifiedBy>
  <dcterms:modified xsi:type="dcterms:W3CDTF">2025-08-27T07:42:52Z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71ECD1639C7F45DE85E3DE8D80F2018C</vt:lpwstr>
  </property>
  <property fmtid="{D5CDD505-2E9C-101B-9397-08002B2CF9AE}" pid="4" name="KSOTemplateDocerSaveRecord">
    <vt:lpwstr>eyJoZGlkIjoiM2RkMGI1YmIyZmU4YjVkZTNhODhmNDgxZWQ2NTQwNjUiLCJ1c2VySWQiOiIzOTk0MzE3NjQifQ==</vt:lpwstr>
  </property>
</Properties>
</file>