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0A5EA2">
      <w:pPr>
        <w:widowControl/>
        <w:spacing w:line="520" w:lineRule="atLeast"/>
        <w:jc w:val="center"/>
        <w:rPr>
          <w:rFonts w:ascii="新宋体" w:hAnsi="新宋体" w:eastAsia="新宋体" w:cs="新宋体"/>
          <w:b/>
          <w:bCs/>
          <w:color w:val="000000"/>
          <w:kern w:val="0"/>
          <w:sz w:val="44"/>
          <w:szCs w:val="44"/>
        </w:rPr>
      </w:pPr>
      <w:r>
        <w:rPr>
          <w:rFonts w:hint="eastAsia" w:ascii="新宋体" w:hAnsi="新宋体" w:eastAsia="新宋体" w:cs="新宋体"/>
          <w:b/>
          <w:sz w:val="44"/>
          <w:szCs w:val="44"/>
        </w:rPr>
        <w:t>庐山市南康镇人民政府</w:t>
      </w:r>
      <w:r>
        <w:rPr>
          <w:rFonts w:hint="eastAsia" w:ascii="新宋体" w:hAnsi="新宋体" w:eastAsia="新宋体" w:cs="新宋体"/>
          <w:b/>
          <w:bCs/>
          <w:color w:val="000000"/>
          <w:kern w:val="0"/>
          <w:sz w:val="44"/>
          <w:szCs w:val="44"/>
        </w:rPr>
        <w:t>2023年部门预算</w:t>
      </w:r>
    </w:p>
    <w:p w14:paraId="23D89B24">
      <w:pPr>
        <w:pStyle w:val="7"/>
        <w:spacing w:line="600" w:lineRule="atLeast"/>
        <w:jc w:val="center"/>
        <w:rPr>
          <w:rFonts w:ascii="仿宋" w:hAnsi="仿宋" w:eastAsia="仿宋" w:cs="仿宋"/>
          <w:color w:val="000000"/>
          <w:sz w:val="32"/>
          <w:szCs w:val="32"/>
        </w:rPr>
      </w:pPr>
    </w:p>
    <w:p w14:paraId="09144E1D">
      <w:pPr>
        <w:pStyle w:val="7"/>
        <w:spacing w:line="600" w:lineRule="atLeast"/>
        <w:jc w:val="center"/>
        <w:rPr>
          <w:rFonts w:ascii="仿宋" w:hAnsi="仿宋" w:eastAsia="仿宋" w:cs="仿宋"/>
          <w:color w:val="000000"/>
          <w:sz w:val="32"/>
          <w:szCs w:val="32"/>
        </w:rPr>
      </w:pPr>
      <w:r>
        <w:rPr>
          <w:rFonts w:hint="eastAsia" w:ascii="仿宋" w:hAnsi="仿宋" w:eastAsia="仿宋" w:cs="仿宋"/>
          <w:color w:val="000000"/>
          <w:sz w:val="32"/>
          <w:szCs w:val="32"/>
        </w:rPr>
        <w:t>目    录</w:t>
      </w:r>
    </w:p>
    <w:p w14:paraId="267204DD">
      <w:pPr>
        <w:pStyle w:val="7"/>
        <w:rPr>
          <w:rFonts w:ascii="仿宋" w:hAnsi="仿宋" w:eastAsia="仿宋" w:cs="仿宋"/>
          <w:color w:val="000000"/>
          <w:sz w:val="32"/>
          <w:szCs w:val="32"/>
        </w:rPr>
      </w:pPr>
    </w:p>
    <w:p w14:paraId="378F743F">
      <w:pPr>
        <w:pStyle w:val="7"/>
        <w:tabs>
          <w:tab w:val="right" w:pos="8306"/>
        </w:tabs>
        <w:spacing w:line="600" w:lineRule="atLeast"/>
        <w:ind w:firstLine="640"/>
        <w:jc w:val="left"/>
        <w:rPr>
          <w:rFonts w:ascii="仿宋" w:hAnsi="仿宋" w:eastAsia="仿宋" w:cs="仿宋"/>
          <w:b/>
          <w:bCs/>
          <w:color w:val="000000"/>
          <w:sz w:val="32"/>
          <w:szCs w:val="32"/>
        </w:rPr>
      </w:pPr>
      <w:r>
        <w:rPr>
          <w:rFonts w:hint="eastAsia" w:ascii="仿宋" w:hAnsi="仿宋" w:eastAsia="仿宋" w:cs="仿宋"/>
          <w:b/>
          <w:bCs/>
          <w:color w:val="000000"/>
          <w:sz w:val="32"/>
          <w:szCs w:val="32"/>
        </w:rPr>
        <w:t xml:space="preserve">第一部分  </w:t>
      </w:r>
      <w:r>
        <w:rPr>
          <w:rFonts w:hint="eastAsia" w:ascii="仿宋" w:hAnsi="仿宋" w:eastAsia="仿宋" w:cs="仿宋"/>
          <w:b/>
          <w:sz w:val="32"/>
          <w:szCs w:val="32"/>
        </w:rPr>
        <w:t>庐山市南康镇人民政府</w:t>
      </w:r>
      <w:r>
        <w:rPr>
          <w:rFonts w:hint="eastAsia" w:ascii="仿宋" w:hAnsi="仿宋" w:eastAsia="仿宋" w:cs="仿宋"/>
          <w:b/>
          <w:bCs/>
          <w:color w:val="000000"/>
          <w:sz w:val="32"/>
          <w:szCs w:val="32"/>
        </w:rPr>
        <w:t>概况</w:t>
      </w:r>
      <w:r>
        <w:rPr>
          <w:rFonts w:hint="eastAsia" w:ascii="仿宋" w:hAnsi="仿宋" w:eastAsia="仿宋" w:cs="仿宋"/>
          <w:b/>
          <w:bCs/>
          <w:color w:val="000000"/>
          <w:sz w:val="32"/>
          <w:szCs w:val="32"/>
        </w:rPr>
        <w:tab/>
      </w:r>
    </w:p>
    <w:p w14:paraId="55D31F11">
      <w:pPr>
        <w:pStyle w:val="7"/>
        <w:spacing w:line="600" w:lineRule="atLeast"/>
        <w:ind w:firstLine="1120" w:firstLineChars="350"/>
        <w:jc w:val="left"/>
        <w:rPr>
          <w:rFonts w:ascii="仿宋" w:hAnsi="仿宋" w:eastAsia="仿宋" w:cs="仿宋"/>
          <w:kern w:val="2"/>
          <w:sz w:val="32"/>
          <w:szCs w:val="32"/>
        </w:rPr>
      </w:pPr>
      <w:r>
        <w:rPr>
          <w:rFonts w:hint="eastAsia" w:ascii="仿宋" w:hAnsi="仿宋" w:eastAsia="仿宋" w:cs="仿宋"/>
          <w:kern w:val="2"/>
          <w:sz w:val="32"/>
          <w:szCs w:val="32"/>
        </w:rPr>
        <w:t xml:space="preserve"> 一、部门主要职责</w:t>
      </w:r>
    </w:p>
    <w:p w14:paraId="0E2669E2">
      <w:pPr>
        <w:pStyle w:val="7"/>
        <w:spacing w:line="600" w:lineRule="atLeast"/>
        <w:ind w:firstLine="1280" w:firstLineChars="400"/>
        <w:jc w:val="left"/>
        <w:rPr>
          <w:rFonts w:ascii="仿宋" w:hAnsi="仿宋" w:eastAsia="仿宋" w:cs="仿宋"/>
          <w:kern w:val="2"/>
          <w:sz w:val="32"/>
          <w:szCs w:val="32"/>
        </w:rPr>
      </w:pPr>
      <w:r>
        <w:rPr>
          <w:rFonts w:hint="eastAsia" w:ascii="仿宋" w:hAnsi="仿宋" w:eastAsia="仿宋" w:cs="仿宋"/>
          <w:kern w:val="2"/>
          <w:sz w:val="32"/>
          <w:szCs w:val="32"/>
        </w:rPr>
        <w:t>二、机构设置及人员情况</w:t>
      </w:r>
    </w:p>
    <w:p w14:paraId="7F35FFE1">
      <w:pPr>
        <w:pStyle w:val="7"/>
        <w:spacing w:line="600" w:lineRule="atLeast"/>
        <w:ind w:firstLine="640"/>
        <w:jc w:val="left"/>
        <w:rPr>
          <w:rFonts w:ascii="仿宋" w:hAnsi="仿宋" w:eastAsia="仿宋" w:cs="仿宋"/>
          <w:b/>
          <w:bCs/>
          <w:color w:val="000000"/>
          <w:sz w:val="32"/>
          <w:szCs w:val="32"/>
        </w:rPr>
      </w:pPr>
      <w:r>
        <w:rPr>
          <w:rFonts w:hint="eastAsia" w:ascii="仿宋" w:hAnsi="仿宋" w:eastAsia="仿宋" w:cs="仿宋"/>
          <w:b/>
          <w:bCs/>
          <w:color w:val="000000"/>
          <w:sz w:val="32"/>
          <w:szCs w:val="32"/>
        </w:rPr>
        <w:t xml:space="preserve">第二部分  </w:t>
      </w:r>
      <w:r>
        <w:rPr>
          <w:rFonts w:hint="eastAsia" w:ascii="仿宋" w:hAnsi="仿宋" w:eastAsia="仿宋" w:cs="仿宋"/>
          <w:b/>
          <w:sz w:val="32"/>
          <w:szCs w:val="32"/>
        </w:rPr>
        <w:t>庐山市南康镇人民政府</w:t>
      </w:r>
      <w:r>
        <w:rPr>
          <w:rFonts w:hint="eastAsia" w:ascii="仿宋" w:hAnsi="仿宋" w:eastAsia="仿宋" w:cs="仿宋"/>
          <w:b/>
          <w:bCs/>
          <w:color w:val="000000"/>
          <w:sz w:val="32"/>
          <w:szCs w:val="32"/>
        </w:rPr>
        <w:t>2023年部门预算表</w:t>
      </w:r>
    </w:p>
    <w:p w14:paraId="538A2955">
      <w:pPr>
        <w:pStyle w:val="7"/>
        <w:spacing w:line="600" w:lineRule="atLeast"/>
        <w:ind w:firstLine="1280"/>
        <w:jc w:val="left"/>
        <w:rPr>
          <w:rFonts w:ascii="仿宋" w:hAnsi="仿宋" w:eastAsia="仿宋" w:cs="仿宋"/>
          <w:kern w:val="2"/>
          <w:sz w:val="32"/>
          <w:szCs w:val="32"/>
        </w:rPr>
      </w:pPr>
      <w:r>
        <w:rPr>
          <w:rFonts w:hint="eastAsia" w:ascii="仿宋" w:hAnsi="仿宋" w:eastAsia="仿宋" w:cs="仿宋"/>
          <w:kern w:val="2"/>
          <w:sz w:val="32"/>
          <w:szCs w:val="32"/>
        </w:rPr>
        <w:t>一、《收支预算总表》</w:t>
      </w:r>
    </w:p>
    <w:p w14:paraId="3D7EB8D8">
      <w:pPr>
        <w:pStyle w:val="7"/>
        <w:spacing w:line="600" w:lineRule="atLeast"/>
        <w:ind w:firstLine="1280"/>
        <w:jc w:val="left"/>
        <w:rPr>
          <w:rFonts w:ascii="仿宋" w:hAnsi="仿宋" w:eastAsia="仿宋" w:cs="仿宋"/>
          <w:kern w:val="2"/>
          <w:sz w:val="32"/>
          <w:szCs w:val="32"/>
        </w:rPr>
      </w:pPr>
      <w:r>
        <w:rPr>
          <w:rFonts w:hint="eastAsia" w:ascii="仿宋" w:hAnsi="仿宋" w:eastAsia="仿宋" w:cs="仿宋"/>
          <w:kern w:val="2"/>
          <w:sz w:val="32"/>
          <w:szCs w:val="32"/>
        </w:rPr>
        <w:t>二、《部门收入总表》</w:t>
      </w:r>
    </w:p>
    <w:p w14:paraId="21BE2251">
      <w:pPr>
        <w:pStyle w:val="7"/>
        <w:spacing w:line="600" w:lineRule="atLeast"/>
        <w:ind w:firstLine="1280"/>
        <w:jc w:val="left"/>
        <w:rPr>
          <w:rFonts w:ascii="仿宋" w:hAnsi="仿宋" w:eastAsia="仿宋" w:cs="仿宋"/>
          <w:kern w:val="2"/>
          <w:sz w:val="32"/>
          <w:szCs w:val="32"/>
        </w:rPr>
      </w:pPr>
      <w:r>
        <w:rPr>
          <w:rFonts w:hint="eastAsia" w:ascii="仿宋" w:hAnsi="仿宋" w:eastAsia="仿宋" w:cs="仿宋"/>
          <w:kern w:val="2"/>
          <w:sz w:val="32"/>
          <w:szCs w:val="32"/>
        </w:rPr>
        <w:t>三、《部门支出总表》</w:t>
      </w:r>
    </w:p>
    <w:p w14:paraId="28F4EAEA">
      <w:pPr>
        <w:pStyle w:val="7"/>
        <w:spacing w:line="600" w:lineRule="atLeast"/>
        <w:ind w:firstLine="1280"/>
        <w:jc w:val="left"/>
        <w:rPr>
          <w:rFonts w:ascii="仿宋" w:hAnsi="仿宋" w:eastAsia="仿宋" w:cs="仿宋"/>
          <w:kern w:val="2"/>
          <w:sz w:val="32"/>
          <w:szCs w:val="32"/>
        </w:rPr>
      </w:pPr>
      <w:r>
        <w:rPr>
          <w:rFonts w:hint="eastAsia" w:ascii="仿宋" w:hAnsi="仿宋" w:eastAsia="仿宋" w:cs="仿宋"/>
          <w:kern w:val="2"/>
          <w:sz w:val="32"/>
          <w:szCs w:val="32"/>
        </w:rPr>
        <w:t>四、《财政拨款收支总表》</w:t>
      </w:r>
    </w:p>
    <w:p w14:paraId="110630CE">
      <w:pPr>
        <w:pStyle w:val="7"/>
        <w:spacing w:line="600" w:lineRule="atLeast"/>
        <w:ind w:firstLine="1280"/>
        <w:jc w:val="left"/>
        <w:rPr>
          <w:rFonts w:ascii="仿宋" w:hAnsi="仿宋" w:eastAsia="仿宋" w:cs="仿宋"/>
          <w:kern w:val="2"/>
          <w:sz w:val="32"/>
          <w:szCs w:val="32"/>
        </w:rPr>
      </w:pPr>
      <w:r>
        <w:rPr>
          <w:rFonts w:hint="eastAsia" w:ascii="仿宋" w:hAnsi="仿宋" w:eastAsia="仿宋" w:cs="仿宋"/>
          <w:kern w:val="2"/>
          <w:sz w:val="32"/>
          <w:szCs w:val="32"/>
        </w:rPr>
        <w:t>五、《一般公共预算支出表》</w:t>
      </w:r>
    </w:p>
    <w:p w14:paraId="78DC0B04">
      <w:pPr>
        <w:pStyle w:val="7"/>
        <w:spacing w:line="600" w:lineRule="atLeast"/>
        <w:ind w:firstLine="1280"/>
        <w:jc w:val="left"/>
        <w:rPr>
          <w:rFonts w:ascii="仿宋" w:hAnsi="仿宋" w:eastAsia="仿宋" w:cs="仿宋"/>
          <w:kern w:val="2"/>
          <w:sz w:val="32"/>
          <w:szCs w:val="32"/>
        </w:rPr>
      </w:pPr>
      <w:r>
        <w:rPr>
          <w:rFonts w:hint="eastAsia" w:ascii="仿宋" w:hAnsi="仿宋" w:eastAsia="仿宋" w:cs="仿宋"/>
          <w:kern w:val="2"/>
          <w:sz w:val="32"/>
          <w:szCs w:val="32"/>
        </w:rPr>
        <w:t>六、《一般公共预算基本支出表》</w:t>
      </w:r>
    </w:p>
    <w:p w14:paraId="2EDEDE79">
      <w:pPr>
        <w:pStyle w:val="7"/>
        <w:spacing w:line="600" w:lineRule="atLeast"/>
        <w:ind w:firstLine="1280"/>
        <w:jc w:val="left"/>
        <w:rPr>
          <w:rFonts w:ascii="仿宋" w:hAnsi="仿宋" w:eastAsia="仿宋" w:cs="仿宋"/>
          <w:kern w:val="2"/>
          <w:sz w:val="32"/>
          <w:szCs w:val="32"/>
        </w:rPr>
      </w:pPr>
      <w:r>
        <w:rPr>
          <w:rFonts w:hint="eastAsia" w:ascii="仿宋" w:hAnsi="仿宋" w:eastAsia="仿宋" w:cs="仿宋"/>
          <w:kern w:val="2"/>
          <w:sz w:val="32"/>
          <w:szCs w:val="32"/>
        </w:rPr>
        <w:t>七、《一般公共预算“三公”经费支出表》</w:t>
      </w:r>
    </w:p>
    <w:p w14:paraId="745B485D">
      <w:pPr>
        <w:pStyle w:val="7"/>
        <w:spacing w:line="600" w:lineRule="atLeast"/>
        <w:ind w:firstLine="1280"/>
        <w:jc w:val="left"/>
        <w:rPr>
          <w:rFonts w:ascii="仿宋" w:hAnsi="仿宋" w:eastAsia="仿宋" w:cs="仿宋"/>
          <w:kern w:val="2"/>
          <w:sz w:val="32"/>
          <w:szCs w:val="32"/>
        </w:rPr>
      </w:pPr>
      <w:r>
        <w:rPr>
          <w:rFonts w:hint="eastAsia" w:ascii="仿宋" w:hAnsi="仿宋" w:eastAsia="仿宋" w:cs="仿宋"/>
          <w:kern w:val="2"/>
          <w:sz w:val="32"/>
          <w:szCs w:val="32"/>
        </w:rPr>
        <w:t>八、《政府性基金预算支出表》</w:t>
      </w:r>
    </w:p>
    <w:p w14:paraId="56CBEA12">
      <w:pPr>
        <w:pStyle w:val="7"/>
        <w:tabs>
          <w:tab w:val="left" w:pos="6546"/>
        </w:tabs>
        <w:spacing w:line="600" w:lineRule="atLeast"/>
        <w:ind w:firstLine="1280"/>
        <w:jc w:val="left"/>
        <w:rPr>
          <w:rFonts w:ascii="仿宋" w:hAnsi="仿宋" w:eastAsia="仿宋" w:cs="仿宋"/>
          <w:kern w:val="2"/>
          <w:sz w:val="32"/>
          <w:szCs w:val="32"/>
        </w:rPr>
      </w:pPr>
      <w:r>
        <w:rPr>
          <w:rFonts w:hint="eastAsia" w:ascii="仿宋" w:hAnsi="仿宋" w:eastAsia="仿宋" w:cs="仿宋"/>
          <w:kern w:val="2"/>
          <w:sz w:val="32"/>
          <w:szCs w:val="32"/>
        </w:rPr>
        <w:t>九、《国有资本经营预算支出表》</w:t>
      </w:r>
      <w:r>
        <w:rPr>
          <w:rFonts w:hint="eastAsia" w:ascii="仿宋" w:hAnsi="仿宋" w:eastAsia="仿宋" w:cs="仿宋"/>
          <w:kern w:val="2"/>
          <w:sz w:val="32"/>
          <w:szCs w:val="32"/>
        </w:rPr>
        <w:tab/>
      </w:r>
    </w:p>
    <w:p w14:paraId="5F9F024C">
      <w:pPr>
        <w:pStyle w:val="7"/>
        <w:tabs>
          <w:tab w:val="left" w:pos="6546"/>
        </w:tabs>
        <w:spacing w:line="600" w:lineRule="atLeast"/>
        <w:ind w:firstLine="1280"/>
        <w:jc w:val="left"/>
        <w:rPr>
          <w:rFonts w:ascii="仿宋" w:hAnsi="仿宋" w:eastAsia="仿宋" w:cs="仿宋"/>
          <w:kern w:val="2"/>
          <w:sz w:val="32"/>
          <w:szCs w:val="32"/>
        </w:rPr>
      </w:pPr>
      <w:r>
        <w:rPr>
          <w:rFonts w:hint="eastAsia" w:ascii="仿宋" w:hAnsi="仿宋" w:eastAsia="仿宋" w:cs="仿宋"/>
          <w:kern w:val="2"/>
          <w:sz w:val="32"/>
          <w:szCs w:val="32"/>
        </w:rPr>
        <w:t>十、《部门整体支出绩效目标表》</w:t>
      </w:r>
    </w:p>
    <w:p w14:paraId="4DD95F7F">
      <w:pPr>
        <w:pStyle w:val="7"/>
        <w:tabs>
          <w:tab w:val="left" w:pos="6546"/>
        </w:tabs>
        <w:spacing w:line="600" w:lineRule="atLeast"/>
        <w:ind w:firstLine="1280"/>
        <w:jc w:val="left"/>
        <w:rPr>
          <w:rFonts w:ascii="仿宋" w:hAnsi="仿宋" w:eastAsia="仿宋" w:cs="仿宋"/>
          <w:kern w:val="2"/>
          <w:sz w:val="32"/>
          <w:szCs w:val="32"/>
        </w:rPr>
      </w:pPr>
      <w:r>
        <w:rPr>
          <w:rFonts w:hint="eastAsia" w:ascii="仿宋" w:hAnsi="仿宋" w:eastAsia="仿宋" w:cs="仿宋"/>
          <w:kern w:val="2"/>
          <w:sz w:val="32"/>
          <w:szCs w:val="32"/>
        </w:rPr>
        <w:t>十一、《项目绩效目标表》</w:t>
      </w:r>
    </w:p>
    <w:p w14:paraId="2C9052BE">
      <w:pPr>
        <w:pStyle w:val="7"/>
        <w:spacing w:line="600" w:lineRule="atLeast"/>
        <w:ind w:firstLine="640"/>
        <w:jc w:val="left"/>
        <w:rPr>
          <w:rFonts w:ascii="仿宋" w:hAnsi="仿宋" w:eastAsia="仿宋" w:cs="仿宋"/>
          <w:b/>
          <w:bCs/>
          <w:color w:val="000000"/>
          <w:sz w:val="32"/>
          <w:szCs w:val="32"/>
        </w:rPr>
      </w:pPr>
      <w:r>
        <w:rPr>
          <w:rFonts w:hint="eastAsia" w:ascii="仿宋" w:hAnsi="仿宋" w:eastAsia="仿宋" w:cs="仿宋"/>
          <w:b/>
          <w:bCs/>
          <w:color w:val="000000"/>
          <w:sz w:val="32"/>
          <w:szCs w:val="32"/>
        </w:rPr>
        <w:t>第三部分</w:t>
      </w:r>
      <w:r>
        <w:rPr>
          <w:rFonts w:hint="eastAsia" w:ascii="仿宋" w:hAnsi="仿宋" w:eastAsia="仿宋" w:cs="仿宋"/>
          <w:b/>
          <w:sz w:val="32"/>
          <w:szCs w:val="32"/>
        </w:rPr>
        <w:t>庐山市南康镇人民政府</w:t>
      </w:r>
      <w:r>
        <w:rPr>
          <w:rFonts w:hint="eastAsia" w:ascii="仿宋" w:hAnsi="仿宋" w:eastAsia="仿宋" w:cs="仿宋"/>
          <w:b/>
          <w:bCs/>
          <w:color w:val="000000"/>
          <w:sz w:val="32"/>
          <w:szCs w:val="32"/>
        </w:rPr>
        <w:t>2023年部门预算情况说明</w:t>
      </w:r>
    </w:p>
    <w:p w14:paraId="6B678F70">
      <w:pPr>
        <w:pStyle w:val="7"/>
        <w:spacing w:line="600" w:lineRule="atLeast"/>
        <w:ind w:firstLine="1280"/>
        <w:jc w:val="left"/>
        <w:rPr>
          <w:rFonts w:ascii="仿宋" w:hAnsi="仿宋" w:eastAsia="仿宋" w:cs="仿宋"/>
          <w:kern w:val="2"/>
          <w:sz w:val="32"/>
          <w:szCs w:val="32"/>
        </w:rPr>
      </w:pPr>
      <w:r>
        <w:rPr>
          <w:rFonts w:hint="eastAsia" w:ascii="仿宋" w:hAnsi="仿宋" w:eastAsia="仿宋" w:cs="仿宋"/>
          <w:kern w:val="2"/>
          <w:sz w:val="32"/>
          <w:szCs w:val="32"/>
        </w:rPr>
        <w:t>一、2023年部门预算收支情况说明</w:t>
      </w:r>
    </w:p>
    <w:p w14:paraId="71DA1DED">
      <w:pPr>
        <w:pStyle w:val="7"/>
        <w:spacing w:line="600" w:lineRule="atLeast"/>
        <w:ind w:firstLine="1120" w:firstLineChars="350"/>
        <w:jc w:val="left"/>
        <w:rPr>
          <w:rFonts w:ascii="仿宋" w:hAnsi="仿宋" w:eastAsia="仿宋" w:cs="仿宋"/>
          <w:kern w:val="2"/>
          <w:sz w:val="32"/>
          <w:szCs w:val="32"/>
        </w:rPr>
      </w:pPr>
      <w:r>
        <w:rPr>
          <w:rFonts w:hint="eastAsia" w:ascii="仿宋" w:hAnsi="仿宋" w:eastAsia="仿宋" w:cs="仿宋"/>
          <w:kern w:val="2"/>
          <w:sz w:val="32"/>
          <w:szCs w:val="32"/>
        </w:rPr>
        <w:t xml:space="preserve"> 二、2023年“三公”经费预算情况说明</w:t>
      </w:r>
    </w:p>
    <w:p w14:paraId="1F251E2D">
      <w:pPr>
        <w:pStyle w:val="7"/>
        <w:tabs>
          <w:tab w:val="left" w:pos="6546"/>
        </w:tabs>
        <w:spacing w:line="600" w:lineRule="atLeast"/>
        <w:ind w:firstLine="1280"/>
        <w:jc w:val="left"/>
        <w:rPr>
          <w:rFonts w:ascii="仿宋" w:hAnsi="仿宋" w:eastAsia="仿宋" w:cs="仿宋"/>
          <w:kern w:val="2"/>
          <w:sz w:val="32"/>
          <w:szCs w:val="32"/>
        </w:rPr>
      </w:pPr>
    </w:p>
    <w:p w14:paraId="2D9FB71B">
      <w:pPr>
        <w:pStyle w:val="7"/>
        <w:spacing w:line="600" w:lineRule="atLeast"/>
        <w:ind w:firstLine="640"/>
        <w:jc w:val="left"/>
        <w:rPr>
          <w:rFonts w:ascii="仿宋" w:hAnsi="仿宋" w:eastAsia="仿宋" w:cs="仿宋"/>
          <w:b/>
          <w:bCs/>
          <w:color w:val="000000"/>
          <w:sz w:val="32"/>
          <w:szCs w:val="32"/>
        </w:rPr>
      </w:pPr>
      <w:r>
        <w:rPr>
          <w:rFonts w:hint="eastAsia" w:ascii="仿宋" w:hAnsi="仿宋" w:eastAsia="仿宋" w:cs="仿宋"/>
          <w:b/>
          <w:bCs/>
          <w:color w:val="000000"/>
          <w:sz w:val="32"/>
          <w:szCs w:val="32"/>
        </w:rPr>
        <w:t>第四部分  名词解释</w:t>
      </w:r>
    </w:p>
    <w:p w14:paraId="49D49899">
      <w:pPr>
        <w:rPr>
          <w:rFonts w:ascii="仿宋" w:hAnsi="仿宋" w:eastAsia="仿宋" w:cs="仿宋"/>
          <w:sz w:val="32"/>
          <w:szCs w:val="32"/>
        </w:rPr>
      </w:pPr>
    </w:p>
    <w:p w14:paraId="2D0CB933">
      <w:pPr>
        <w:rPr>
          <w:rFonts w:ascii="仿宋" w:hAnsi="仿宋" w:eastAsia="仿宋" w:cs="仿宋"/>
          <w:b/>
          <w:sz w:val="32"/>
          <w:szCs w:val="32"/>
        </w:rPr>
      </w:pPr>
      <w:r>
        <w:rPr>
          <w:rFonts w:hint="eastAsia" w:ascii="仿宋" w:hAnsi="仿宋" w:eastAsia="仿宋" w:cs="仿宋"/>
          <w:b/>
          <w:sz w:val="32"/>
          <w:szCs w:val="32"/>
        </w:rPr>
        <w:t>第一部分  庐山市南康镇人民政府概况</w:t>
      </w:r>
    </w:p>
    <w:p w14:paraId="4A5A45B5">
      <w:pPr>
        <w:spacing w:line="600" w:lineRule="exact"/>
        <w:ind w:firstLine="643" w:firstLineChars="200"/>
        <w:rPr>
          <w:rFonts w:ascii="仿宋" w:hAnsi="仿宋" w:eastAsia="仿宋" w:cs="仿宋"/>
          <w:b/>
          <w:sz w:val="32"/>
          <w:szCs w:val="32"/>
        </w:rPr>
      </w:pPr>
      <w:r>
        <w:rPr>
          <w:rFonts w:hint="eastAsia" w:ascii="仿宋" w:hAnsi="仿宋" w:eastAsia="仿宋" w:cs="仿宋"/>
          <w:b/>
          <w:sz w:val="32"/>
          <w:szCs w:val="32"/>
        </w:rPr>
        <w:t>一、部门主要职责</w:t>
      </w:r>
    </w:p>
    <w:p w14:paraId="783FC090">
      <w:pPr>
        <w:spacing w:line="600" w:lineRule="exact"/>
        <w:ind w:firstLine="630"/>
        <w:rPr>
          <w:rFonts w:ascii="仿宋" w:hAnsi="仿宋" w:eastAsia="仿宋" w:cs="仿宋"/>
          <w:sz w:val="32"/>
          <w:szCs w:val="32"/>
        </w:rPr>
      </w:pPr>
      <w:r>
        <w:rPr>
          <w:rFonts w:hint="eastAsia" w:ascii="仿宋" w:hAnsi="仿宋" w:eastAsia="仿宋" w:cs="仿宋"/>
          <w:sz w:val="32"/>
          <w:szCs w:val="32"/>
        </w:rPr>
        <w:t>南康镇是城关镇，主要职责是：加强经济发展动力，为群众创造宜居宜业的良好环境；开展扶贫和社会救助等工作，组织村、社区基础设施建设；为群众提供科学技术、市场信息、劳动就业等方面的服务，发展公益事业，做好养老、医疗等社会保障工作；加强镇村财政收支管理，执行国家财经纪律，加强公共服务和社会管理；推进镇村平安创建，强化社会治安综合治理，化解各种社会矛盾，维护社会稳定；承办市委、市政府交办的其他事项。</w:t>
      </w:r>
    </w:p>
    <w:p w14:paraId="4CC15975">
      <w:pPr>
        <w:ind w:firstLine="643" w:firstLineChars="200"/>
        <w:rPr>
          <w:rFonts w:ascii="仿宋" w:hAnsi="仿宋" w:eastAsia="仿宋" w:cs="仿宋"/>
          <w:b/>
          <w:sz w:val="32"/>
          <w:szCs w:val="32"/>
        </w:rPr>
      </w:pPr>
      <w:r>
        <w:rPr>
          <w:rFonts w:hint="eastAsia" w:ascii="仿宋" w:hAnsi="仿宋" w:eastAsia="仿宋" w:cs="仿宋"/>
          <w:b/>
          <w:sz w:val="32"/>
          <w:szCs w:val="32"/>
        </w:rPr>
        <w:t>二、机构设置及人员情况</w:t>
      </w:r>
    </w:p>
    <w:p w14:paraId="565C7C44">
      <w:pPr>
        <w:ind w:firstLine="640" w:firstLineChars="200"/>
        <w:rPr>
          <w:rFonts w:ascii="仿宋" w:hAnsi="仿宋" w:eastAsia="仿宋" w:cs="仿宋"/>
          <w:sz w:val="32"/>
          <w:szCs w:val="32"/>
        </w:rPr>
      </w:pPr>
      <w:r>
        <w:rPr>
          <w:rFonts w:hint="eastAsia" w:ascii="仿宋" w:hAnsi="仿宋" w:eastAsia="仿宋" w:cs="仿宋"/>
          <w:sz w:val="32"/>
          <w:szCs w:val="32"/>
        </w:rPr>
        <w:t>2023年南康镇人民政府共有预算单位</w:t>
      </w:r>
      <w:r>
        <w:rPr>
          <w:rFonts w:hint="eastAsia" w:ascii="仿宋" w:hAnsi="仿宋" w:eastAsia="仿宋" w:cs="仿宋"/>
          <w:kern w:val="0"/>
          <w:sz w:val="32"/>
          <w:szCs w:val="32"/>
        </w:rPr>
        <w:t>1</w:t>
      </w:r>
      <w:r>
        <w:rPr>
          <w:rFonts w:hint="eastAsia" w:ascii="仿宋" w:hAnsi="仿宋" w:eastAsia="仿宋" w:cs="仿宋"/>
          <w:sz w:val="32"/>
          <w:szCs w:val="32"/>
        </w:rPr>
        <w:t>个，内设处室7个，</w:t>
      </w:r>
      <w:r>
        <w:rPr>
          <w:rFonts w:ascii="仿宋" w:hAnsi="仿宋" w:eastAsia="仿宋"/>
          <w:sz w:val="32"/>
          <w:szCs w:val="32"/>
        </w:rPr>
        <w:t>包括</w:t>
      </w:r>
      <w:r>
        <w:rPr>
          <w:rFonts w:hint="eastAsia" w:ascii="仿宋" w:hAnsi="仿宋" w:eastAsia="仿宋"/>
          <w:sz w:val="32"/>
          <w:szCs w:val="32"/>
        </w:rPr>
        <w:t>：党政办公室、社会事务办公室、财政经济发展办公室、农业农村办公室、党建办公室、便民服务中心、综合行政执法大队。</w:t>
      </w:r>
      <w:r>
        <w:rPr>
          <w:rFonts w:hint="eastAsia" w:ascii="仿宋" w:hAnsi="仿宋" w:eastAsia="仿宋" w:cs="仿宋"/>
          <w:sz w:val="32"/>
          <w:szCs w:val="32"/>
        </w:rPr>
        <w:t>。</w:t>
      </w:r>
    </w:p>
    <w:p w14:paraId="0B266081">
      <w:pPr>
        <w:ind w:firstLine="640" w:firstLineChars="200"/>
        <w:rPr>
          <w:rFonts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MERGEFIELD ${page400644146.ds532982397_REP_JX_BAS_AGENCY_INFO_ZYFRS_S_BZRSXJ}</w:instrText>
      </w:r>
      <w:r>
        <w:rPr>
          <w:rFonts w:hint="eastAsia" w:ascii="仿宋" w:hAnsi="仿宋" w:eastAsia="仿宋" w:cs="仿宋"/>
          <w:sz w:val="32"/>
          <w:szCs w:val="32"/>
        </w:rPr>
        <w:fldChar w:fldCharType="separate"/>
      </w:r>
      <w:r>
        <w:rPr>
          <w:rFonts w:hint="eastAsia" w:ascii="仿宋" w:hAnsi="仿宋" w:eastAsia="仿宋" w:cs="仿宋"/>
          <w:sz w:val="32"/>
          <w:szCs w:val="32"/>
        </w:rPr>
        <w:t>编制人数小计</w:t>
      </w:r>
      <w:r>
        <w:rPr>
          <w:rFonts w:hint="eastAsia" w:ascii="仿宋" w:hAnsi="仿宋" w:eastAsia="仿宋" w:cs="仿宋"/>
          <w:kern w:val="0"/>
          <w:sz w:val="32"/>
          <w:szCs w:val="32"/>
        </w:rPr>
        <w:t>51</w:t>
      </w:r>
      <w:r>
        <w:rPr>
          <w:rFonts w:hint="eastAsia" w:ascii="仿宋" w:hAnsi="仿宋" w:eastAsia="仿宋" w:cs="仿宋"/>
          <w:sz w:val="32"/>
          <w:szCs w:val="32"/>
        </w:rPr>
        <w:t>人,</w:t>
      </w:r>
      <w:r>
        <w:rPr>
          <w:rFonts w:hint="eastAsia" w:ascii="仿宋" w:hAnsi="仿宋" w:eastAsia="仿宋" w:cs="仿宋"/>
          <w:sz w:val="32"/>
          <w:szCs w:val="32"/>
        </w:rPr>
        <w:fldChar w:fldCharType="end"/>
      </w:r>
      <w:r>
        <w:rPr>
          <w:rFonts w:hint="eastAsia" w:ascii="仿宋" w:hAnsi="仿宋" w:eastAsia="仿宋" w:cs="仿宋"/>
          <w:sz w:val="32"/>
          <w:szCs w:val="32"/>
        </w:rPr>
        <w:t>其中：</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MERGEFIELD ${page400644146.ds532982397_REP_JX_BAS_AGENCY_INFO_ZYFRS_S_BZRSMX}</w:instrText>
      </w:r>
      <w:r>
        <w:rPr>
          <w:rFonts w:hint="eastAsia" w:ascii="仿宋" w:hAnsi="仿宋" w:eastAsia="仿宋" w:cs="仿宋"/>
          <w:sz w:val="32"/>
          <w:szCs w:val="32"/>
        </w:rPr>
        <w:fldChar w:fldCharType="separate"/>
      </w:r>
      <w:r>
        <w:rPr>
          <w:rFonts w:hint="eastAsia" w:ascii="仿宋" w:hAnsi="仿宋" w:eastAsia="仿宋" w:cs="仿宋"/>
          <w:sz w:val="32"/>
          <w:szCs w:val="32"/>
        </w:rPr>
        <w:t>行政编制人数</w:t>
      </w:r>
      <w:r>
        <w:rPr>
          <w:rFonts w:hint="eastAsia" w:ascii="仿宋" w:hAnsi="仿宋" w:eastAsia="仿宋" w:cs="仿宋"/>
          <w:kern w:val="0"/>
          <w:sz w:val="32"/>
          <w:szCs w:val="32"/>
        </w:rPr>
        <w:t>28</w:t>
      </w:r>
      <w:r>
        <w:rPr>
          <w:rFonts w:hint="eastAsia" w:ascii="仿宋" w:hAnsi="仿宋" w:eastAsia="仿宋" w:cs="仿宋"/>
          <w:sz w:val="32"/>
          <w:szCs w:val="32"/>
        </w:rPr>
        <w:t>人,参照公务员管理的事业编制人数</w:t>
      </w:r>
      <w:r>
        <w:rPr>
          <w:rFonts w:hint="eastAsia" w:ascii="仿宋" w:hAnsi="仿宋" w:eastAsia="仿宋" w:cs="仿宋"/>
          <w:kern w:val="0"/>
          <w:sz w:val="32"/>
          <w:szCs w:val="32"/>
        </w:rPr>
        <w:t>0</w:t>
      </w:r>
      <w:r>
        <w:rPr>
          <w:rFonts w:hint="eastAsia" w:ascii="仿宋" w:hAnsi="仿宋" w:eastAsia="仿宋" w:cs="仿宋"/>
          <w:sz w:val="32"/>
          <w:szCs w:val="32"/>
        </w:rPr>
        <w:t>人,全部补助事业编制人数</w:t>
      </w:r>
      <w:r>
        <w:rPr>
          <w:rFonts w:hint="eastAsia" w:ascii="仿宋" w:hAnsi="仿宋" w:eastAsia="仿宋" w:cs="仿宋"/>
          <w:kern w:val="0"/>
          <w:sz w:val="32"/>
          <w:szCs w:val="32"/>
        </w:rPr>
        <w:t>23</w:t>
      </w:r>
      <w:r>
        <w:rPr>
          <w:rFonts w:hint="eastAsia" w:ascii="仿宋" w:hAnsi="仿宋" w:eastAsia="仿宋" w:cs="仿宋"/>
          <w:sz w:val="32"/>
          <w:szCs w:val="32"/>
        </w:rPr>
        <w:t>人,自收自支编制人数</w:t>
      </w:r>
      <w:r>
        <w:rPr>
          <w:rFonts w:hint="eastAsia" w:ascii="仿宋" w:hAnsi="仿宋" w:eastAsia="仿宋" w:cs="仿宋"/>
          <w:kern w:val="0"/>
          <w:sz w:val="32"/>
          <w:szCs w:val="32"/>
        </w:rPr>
        <w:t>0</w:t>
      </w:r>
      <w:r>
        <w:rPr>
          <w:rFonts w:hint="eastAsia" w:ascii="仿宋" w:hAnsi="仿宋" w:eastAsia="仿宋" w:cs="仿宋"/>
          <w:sz w:val="32"/>
          <w:szCs w:val="32"/>
        </w:rPr>
        <w:t>人。</w:t>
      </w:r>
      <w:r>
        <w:rPr>
          <w:rFonts w:hint="eastAsia" w:ascii="仿宋" w:hAnsi="仿宋" w:eastAsia="仿宋" w:cs="仿宋"/>
          <w:sz w:val="32"/>
          <w:szCs w:val="32"/>
        </w:rPr>
        <w:fldChar w:fldCharType="end"/>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MERGEFIELD ${page400644146.ds532982397_REP_JX_BAS_AGENCY_INFO_ZYFRS_S_SYRSXJ}</w:instrText>
      </w:r>
      <w:r>
        <w:rPr>
          <w:rFonts w:hint="eastAsia" w:ascii="仿宋" w:hAnsi="仿宋" w:eastAsia="仿宋" w:cs="仿宋"/>
          <w:sz w:val="32"/>
          <w:szCs w:val="32"/>
        </w:rPr>
        <w:fldChar w:fldCharType="separate"/>
      </w:r>
      <w:r>
        <w:rPr>
          <w:rFonts w:hint="eastAsia" w:ascii="仿宋" w:hAnsi="仿宋" w:eastAsia="仿宋" w:cs="仿宋"/>
          <w:sz w:val="32"/>
          <w:szCs w:val="32"/>
        </w:rPr>
        <w:t>实有人数小计</w:t>
      </w:r>
      <w:r>
        <w:rPr>
          <w:rFonts w:hint="eastAsia" w:ascii="仿宋" w:hAnsi="仿宋" w:eastAsia="仿宋" w:cs="仿宋"/>
          <w:kern w:val="0"/>
          <w:sz w:val="32"/>
          <w:szCs w:val="32"/>
        </w:rPr>
        <w:t>51</w:t>
      </w:r>
      <w:r>
        <w:rPr>
          <w:rFonts w:hint="eastAsia" w:ascii="仿宋" w:hAnsi="仿宋" w:eastAsia="仿宋" w:cs="仿宋"/>
          <w:sz w:val="32"/>
          <w:szCs w:val="32"/>
        </w:rPr>
        <w:t>人,</w:t>
      </w:r>
      <w:r>
        <w:rPr>
          <w:rFonts w:hint="eastAsia" w:ascii="仿宋" w:hAnsi="仿宋" w:eastAsia="仿宋" w:cs="仿宋"/>
          <w:sz w:val="32"/>
          <w:szCs w:val="32"/>
        </w:rPr>
        <w:fldChar w:fldCharType="end"/>
      </w:r>
      <w:r>
        <w:rPr>
          <w:rFonts w:hint="eastAsia" w:ascii="仿宋" w:hAnsi="仿宋" w:eastAsia="仿宋" w:cs="仿宋"/>
          <w:sz w:val="32"/>
          <w:szCs w:val="32"/>
        </w:rPr>
        <w:t>其中：</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MERGEFIELD ${page400644146.ds532982397_REP_JX_BAS_AGENCY_INFO_ZYFRS_S_ZZRSXJ}</w:instrText>
      </w:r>
      <w:r>
        <w:rPr>
          <w:rFonts w:hint="eastAsia" w:ascii="仿宋" w:hAnsi="仿宋" w:eastAsia="仿宋" w:cs="仿宋"/>
          <w:sz w:val="32"/>
          <w:szCs w:val="32"/>
        </w:rPr>
        <w:fldChar w:fldCharType="separate"/>
      </w:r>
      <w:r>
        <w:rPr>
          <w:rFonts w:hint="eastAsia" w:ascii="仿宋" w:hAnsi="仿宋" w:eastAsia="仿宋" w:cs="仿宋"/>
          <w:sz w:val="32"/>
          <w:szCs w:val="32"/>
        </w:rPr>
        <w:t>在职人数小计</w:t>
      </w:r>
      <w:r>
        <w:rPr>
          <w:rFonts w:hint="eastAsia" w:ascii="仿宋" w:hAnsi="仿宋" w:eastAsia="仿宋" w:cs="仿宋"/>
          <w:kern w:val="0"/>
          <w:sz w:val="32"/>
          <w:szCs w:val="32"/>
        </w:rPr>
        <w:t>51</w:t>
      </w:r>
      <w:r>
        <w:rPr>
          <w:rFonts w:hint="eastAsia" w:ascii="仿宋" w:hAnsi="仿宋" w:eastAsia="仿宋" w:cs="仿宋"/>
          <w:sz w:val="32"/>
          <w:szCs w:val="32"/>
        </w:rPr>
        <w:t>人,</w:t>
      </w:r>
      <w:r>
        <w:rPr>
          <w:rFonts w:hint="eastAsia" w:ascii="仿宋" w:hAnsi="仿宋" w:eastAsia="仿宋" w:cs="仿宋"/>
          <w:sz w:val="32"/>
          <w:szCs w:val="32"/>
        </w:rPr>
        <w:fldChar w:fldCharType="end"/>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MERGEFIELD ${page400644146.ds532982397_REP_JX_BAS_AGENCY_INFO_ZYFRS_S_ZZRSMX}</w:instrText>
      </w:r>
      <w:r>
        <w:rPr>
          <w:rFonts w:hint="eastAsia" w:ascii="仿宋" w:hAnsi="仿宋" w:eastAsia="仿宋" w:cs="仿宋"/>
          <w:sz w:val="32"/>
          <w:szCs w:val="32"/>
        </w:rPr>
        <w:fldChar w:fldCharType="separate"/>
      </w:r>
      <w:r>
        <w:rPr>
          <w:rFonts w:hint="eastAsia" w:ascii="仿宋" w:hAnsi="仿宋" w:eastAsia="仿宋" w:cs="仿宋"/>
          <w:sz w:val="32"/>
          <w:szCs w:val="32"/>
        </w:rPr>
        <w:t>行政在职人数</w:t>
      </w:r>
      <w:r>
        <w:rPr>
          <w:rFonts w:hint="eastAsia" w:ascii="仿宋" w:hAnsi="仿宋" w:eastAsia="仿宋" w:cs="仿宋"/>
          <w:kern w:val="0"/>
          <w:sz w:val="32"/>
          <w:szCs w:val="32"/>
        </w:rPr>
        <w:t>28</w:t>
      </w:r>
      <w:r>
        <w:rPr>
          <w:rFonts w:hint="eastAsia" w:ascii="仿宋" w:hAnsi="仿宋" w:eastAsia="仿宋" w:cs="仿宋"/>
          <w:sz w:val="32"/>
          <w:szCs w:val="32"/>
        </w:rPr>
        <w:t>人,参照公务员管理的事业单位在职人数</w:t>
      </w:r>
      <w:r>
        <w:rPr>
          <w:rFonts w:hint="eastAsia" w:ascii="仿宋" w:hAnsi="仿宋" w:eastAsia="仿宋" w:cs="仿宋"/>
          <w:kern w:val="0"/>
          <w:sz w:val="32"/>
          <w:szCs w:val="32"/>
        </w:rPr>
        <w:t>0</w:t>
      </w:r>
      <w:r>
        <w:rPr>
          <w:rFonts w:hint="eastAsia" w:ascii="仿宋" w:hAnsi="仿宋" w:eastAsia="仿宋" w:cs="仿宋"/>
          <w:sz w:val="32"/>
          <w:szCs w:val="32"/>
        </w:rPr>
        <w:t>人,全部补助事业在职人数</w:t>
      </w:r>
      <w:r>
        <w:rPr>
          <w:rFonts w:hint="eastAsia" w:ascii="仿宋" w:hAnsi="仿宋" w:eastAsia="仿宋" w:cs="仿宋"/>
          <w:kern w:val="0"/>
          <w:sz w:val="32"/>
          <w:szCs w:val="32"/>
        </w:rPr>
        <w:t>23</w:t>
      </w:r>
      <w:r>
        <w:rPr>
          <w:rFonts w:hint="eastAsia" w:ascii="仿宋" w:hAnsi="仿宋" w:eastAsia="仿宋" w:cs="仿宋"/>
          <w:sz w:val="32"/>
          <w:szCs w:val="32"/>
        </w:rPr>
        <w:t>人。</w:t>
      </w:r>
      <w:r>
        <w:rPr>
          <w:rFonts w:hint="eastAsia" w:ascii="仿宋" w:hAnsi="仿宋" w:eastAsia="仿宋" w:cs="仿宋"/>
          <w:sz w:val="32"/>
          <w:szCs w:val="32"/>
        </w:rPr>
        <w:fldChar w:fldCharType="end"/>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MERGEFIELD ${page400644146.ds532982397_REP_JX_BAS_AGENCY_INFO_ZYFRS_S_QTRSMX}</w:instrText>
      </w:r>
      <w:r>
        <w:rPr>
          <w:rFonts w:hint="eastAsia" w:ascii="仿宋" w:hAnsi="仿宋" w:eastAsia="仿宋" w:cs="仿宋"/>
          <w:sz w:val="32"/>
          <w:szCs w:val="32"/>
        </w:rPr>
        <w:fldChar w:fldCharType="separate"/>
      </w:r>
      <w:r>
        <w:rPr>
          <w:rFonts w:hint="eastAsia" w:ascii="仿宋" w:hAnsi="仿宋" w:eastAsia="仿宋" w:cs="仿宋"/>
          <w:sz w:val="32"/>
          <w:szCs w:val="32"/>
        </w:rPr>
        <w:t>离休人数小计</w:t>
      </w:r>
      <w:r>
        <w:rPr>
          <w:rFonts w:hint="eastAsia" w:ascii="仿宋" w:hAnsi="仿宋" w:eastAsia="仿宋" w:cs="仿宋"/>
          <w:kern w:val="0"/>
          <w:sz w:val="32"/>
          <w:szCs w:val="32"/>
        </w:rPr>
        <w:t>0</w:t>
      </w:r>
      <w:r>
        <w:rPr>
          <w:rFonts w:hint="eastAsia" w:ascii="仿宋" w:hAnsi="仿宋" w:eastAsia="仿宋" w:cs="仿宋"/>
          <w:sz w:val="32"/>
          <w:szCs w:val="32"/>
        </w:rPr>
        <w:t>人,退休人数小计</w:t>
      </w:r>
      <w:r>
        <w:rPr>
          <w:rFonts w:hint="eastAsia" w:ascii="仿宋" w:hAnsi="仿宋" w:eastAsia="仿宋" w:cs="仿宋"/>
          <w:kern w:val="0"/>
          <w:sz w:val="32"/>
          <w:szCs w:val="32"/>
        </w:rPr>
        <w:t>15</w:t>
      </w:r>
      <w:r>
        <w:rPr>
          <w:rFonts w:hint="eastAsia" w:ascii="仿宋" w:hAnsi="仿宋" w:eastAsia="仿宋" w:cs="仿宋"/>
          <w:sz w:val="32"/>
          <w:szCs w:val="32"/>
        </w:rPr>
        <w:t>人,退职人员</w:t>
      </w:r>
      <w:r>
        <w:rPr>
          <w:rFonts w:hint="eastAsia" w:ascii="仿宋" w:hAnsi="仿宋" w:eastAsia="仿宋" w:cs="仿宋"/>
          <w:kern w:val="0"/>
          <w:sz w:val="32"/>
          <w:szCs w:val="32"/>
        </w:rPr>
        <w:t>0</w:t>
      </w:r>
      <w:r>
        <w:rPr>
          <w:rFonts w:hint="eastAsia" w:ascii="仿宋" w:hAnsi="仿宋" w:eastAsia="仿宋" w:cs="仿宋"/>
          <w:sz w:val="32"/>
          <w:szCs w:val="32"/>
        </w:rPr>
        <w:t>人,遗属人数</w:t>
      </w:r>
      <w:r>
        <w:rPr>
          <w:rFonts w:hint="eastAsia" w:ascii="仿宋" w:hAnsi="仿宋" w:eastAsia="仿宋" w:cs="仿宋"/>
          <w:kern w:val="0"/>
          <w:sz w:val="32"/>
          <w:szCs w:val="32"/>
        </w:rPr>
        <w:t>2</w:t>
      </w:r>
      <w:r>
        <w:rPr>
          <w:rFonts w:hint="eastAsia" w:ascii="仿宋" w:hAnsi="仿宋" w:eastAsia="仿宋" w:cs="仿宋"/>
          <w:sz w:val="32"/>
          <w:szCs w:val="32"/>
        </w:rPr>
        <w:t>人。</w:t>
      </w:r>
      <w:r>
        <w:rPr>
          <w:rFonts w:hint="eastAsia" w:ascii="仿宋" w:hAnsi="仿宋" w:eastAsia="仿宋" w:cs="仿宋"/>
          <w:sz w:val="32"/>
          <w:szCs w:val="32"/>
        </w:rPr>
        <w:fldChar w:fldCharType="end"/>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MERGEFIELD ${page400644146.ds532982397_REP_JX_BAS_AGENCY_INFO_ZYFRS_S_ZXXSMX}</w:instrText>
      </w:r>
      <w:r>
        <w:rPr>
          <w:rFonts w:hint="eastAsia" w:ascii="仿宋" w:hAnsi="仿宋" w:eastAsia="仿宋" w:cs="仿宋"/>
          <w:sz w:val="32"/>
          <w:szCs w:val="32"/>
        </w:rPr>
        <w:fldChar w:fldCharType="separate"/>
      </w:r>
      <w:r>
        <w:rPr>
          <w:rFonts w:hint="eastAsia" w:ascii="仿宋" w:hAnsi="仿宋" w:eastAsia="仿宋" w:cs="仿宋"/>
          <w:sz w:val="32"/>
          <w:szCs w:val="32"/>
        </w:rPr>
        <w:t>在校学生</w:t>
      </w:r>
      <w:r>
        <w:rPr>
          <w:rFonts w:hint="eastAsia" w:ascii="仿宋" w:hAnsi="仿宋" w:eastAsia="仿宋" w:cs="仿宋"/>
          <w:kern w:val="0"/>
          <w:sz w:val="32"/>
          <w:szCs w:val="32"/>
        </w:rPr>
        <w:t>0</w:t>
      </w:r>
      <w:r>
        <w:rPr>
          <w:rFonts w:hint="eastAsia" w:ascii="仿宋" w:hAnsi="仿宋" w:eastAsia="仿宋" w:cs="仿宋"/>
          <w:sz w:val="32"/>
          <w:szCs w:val="32"/>
        </w:rPr>
        <w:t>人,其中：本科生人数</w:t>
      </w:r>
      <w:r>
        <w:rPr>
          <w:rFonts w:hint="eastAsia" w:ascii="仿宋" w:hAnsi="仿宋" w:eastAsia="仿宋" w:cs="仿宋"/>
          <w:kern w:val="0"/>
          <w:sz w:val="32"/>
          <w:szCs w:val="32"/>
        </w:rPr>
        <w:t>0</w:t>
      </w:r>
      <w:r>
        <w:rPr>
          <w:rFonts w:hint="eastAsia" w:ascii="仿宋" w:hAnsi="仿宋" w:eastAsia="仿宋" w:cs="仿宋"/>
          <w:sz w:val="32"/>
          <w:szCs w:val="32"/>
        </w:rPr>
        <w:t>人，专科生人数</w:t>
      </w:r>
      <w:r>
        <w:rPr>
          <w:rFonts w:hint="eastAsia" w:ascii="仿宋" w:hAnsi="仿宋" w:eastAsia="仿宋" w:cs="仿宋"/>
          <w:kern w:val="0"/>
          <w:sz w:val="32"/>
          <w:szCs w:val="32"/>
        </w:rPr>
        <w:t>0</w:t>
      </w:r>
      <w:r>
        <w:rPr>
          <w:rFonts w:hint="eastAsia" w:ascii="仿宋" w:hAnsi="仿宋" w:eastAsia="仿宋" w:cs="仿宋"/>
          <w:sz w:val="32"/>
          <w:szCs w:val="32"/>
        </w:rPr>
        <w:t>人。</w:t>
      </w:r>
      <w:r>
        <w:rPr>
          <w:rFonts w:hint="eastAsia" w:ascii="仿宋" w:hAnsi="仿宋" w:eastAsia="仿宋" w:cs="仿宋"/>
          <w:sz w:val="32"/>
          <w:szCs w:val="32"/>
        </w:rPr>
        <w:fldChar w:fldCharType="end"/>
      </w:r>
    </w:p>
    <w:p w14:paraId="09E7C194">
      <w:pPr>
        <w:rPr>
          <w:rFonts w:ascii="仿宋" w:hAnsi="仿宋" w:eastAsia="仿宋" w:cs="仿宋"/>
          <w:sz w:val="32"/>
          <w:szCs w:val="32"/>
        </w:rPr>
      </w:pPr>
    </w:p>
    <w:p w14:paraId="29C9234B">
      <w:pPr>
        <w:widowControl/>
        <w:spacing w:line="580" w:lineRule="exact"/>
        <w:jc w:val="center"/>
        <w:rPr>
          <w:rFonts w:ascii="仿宋" w:hAnsi="仿宋" w:eastAsia="仿宋" w:cs="仿宋"/>
          <w:b/>
          <w:sz w:val="32"/>
          <w:szCs w:val="32"/>
        </w:rPr>
      </w:pPr>
      <w:r>
        <w:rPr>
          <w:rFonts w:hint="eastAsia" w:ascii="仿宋" w:hAnsi="仿宋" w:eastAsia="仿宋" w:cs="仿宋"/>
          <w:b/>
          <w:sz w:val="32"/>
          <w:szCs w:val="32"/>
        </w:rPr>
        <w:t>第二部分  南康镇人民政府2023年部门预算表</w:t>
      </w:r>
    </w:p>
    <w:p w14:paraId="1B8DC05B">
      <w:pPr>
        <w:ind w:firstLine="640" w:firstLineChars="200"/>
        <w:jc w:val="left"/>
        <w:rPr>
          <w:rFonts w:ascii="仿宋" w:hAnsi="仿宋" w:eastAsia="仿宋" w:cs="仿宋"/>
          <w:bCs/>
          <w:sz w:val="32"/>
          <w:szCs w:val="32"/>
        </w:rPr>
      </w:pPr>
      <w:r>
        <w:rPr>
          <w:rFonts w:hint="eastAsia" w:ascii="仿宋" w:hAnsi="仿宋" w:eastAsia="仿宋" w:cs="仿宋"/>
          <w:bCs/>
          <w:sz w:val="32"/>
          <w:szCs w:val="32"/>
        </w:rPr>
        <w:t>（详见附表）</w:t>
      </w:r>
    </w:p>
    <w:p w14:paraId="2C4DB30E">
      <w:pPr>
        <w:widowControl/>
        <w:spacing w:line="580" w:lineRule="exact"/>
        <w:jc w:val="center"/>
        <w:rPr>
          <w:rFonts w:ascii="仿宋" w:hAnsi="仿宋" w:eastAsia="仿宋" w:cs="仿宋"/>
          <w:b/>
          <w:sz w:val="32"/>
          <w:szCs w:val="32"/>
        </w:rPr>
      </w:pPr>
      <w:r>
        <w:rPr>
          <w:rFonts w:hint="eastAsia" w:ascii="仿宋" w:hAnsi="仿宋" w:eastAsia="仿宋" w:cs="仿宋"/>
          <w:b/>
          <w:kern w:val="0"/>
          <w:sz w:val="32"/>
          <w:szCs w:val="32"/>
        </w:rPr>
        <w:t xml:space="preserve">第三部分 </w:t>
      </w:r>
      <w:r>
        <w:rPr>
          <w:rFonts w:hint="eastAsia" w:ascii="仿宋" w:hAnsi="仿宋" w:eastAsia="仿宋" w:cs="仿宋"/>
          <w:b/>
          <w:sz w:val="32"/>
          <w:szCs w:val="32"/>
        </w:rPr>
        <w:t xml:space="preserve"> 南康镇人民政府2023年部门预算情况说明</w:t>
      </w:r>
    </w:p>
    <w:p w14:paraId="1CB0774C">
      <w:pPr>
        <w:widowControl/>
        <w:spacing w:line="580" w:lineRule="exact"/>
        <w:jc w:val="center"/>
        <w:rPr>
          <w:rFonts w:ascii="仿宋" w:hAnsi="仿宋" w:eastAsia="仿宋" w:cs="仿宋"/>
          <w:b/>
          <w:sz w:val="32"/>
          <w:szCs w:val="32"/>
        </w:rPr>
      </w:pPr>
    </w:p>
    <w:p w14:paraId="194E05CB">
      <w:pPr>
        <w:widowControl/>
        <w:spacing w:line="580" w:lineRule="exact"/>
        <w:ind w:firstLine="643" w:firstLineChars="200"/>
        <w:jc w:val="left"/>
        <w:rPr>
          <w:rFonts w:ascii="仿宋" w:hAnsi="仿宋" w:eastAsia="仿宋" w:cs="仿宋"/>
          <w:b/>
          <w:sz w:val="32"/>
          <w:szCs w:val="32"/>
        </w:rPr>
      </w:pPr>
      <w:r>
        <w:rPr>
          <w:rFonts w:hint="eastAsia" w:ascii="仿宋" w:hAnsi="仿宋" w:eastAsia="仿宋" w:cs="仿宋"/>
          <w:b/>
          <w:sz w:val="32"/>
          <w:szCs w:val="32"/>
        </w:rPr>
        <w:t>一、2023年部门预算收支情况说明</w:t>
      </w:r>
    </w:p>
    <w:p w14:paraId="3D046B45">
      <w:pPr>
        <w:rPr>
          <w:rStyle w:val="8"/>
          <w:rFonts w:ascii="仿宋" w:hAnsi="仿宋" w:eastAsia="仿宋" w:cs="仿宋"/>
          <w:b/>
          <w:sz w:val="32"/>
          <w:szCs w:val="32"/>
        </w:rPr>
      </w:pPr>
      <w:r>
        <w:rPr>
          <w:rStyle w:val="8"/>
          <w:rFonts w:hint="eastAsia" w:ascii="仿宋" w:hAnsi="仿宋" w:eastAsia="仿宋" w:cs="仿宋"/>
          <w:b/>
          <w:sz w:val="32"/>
          <w:szCs w:val="32"/>
        </w:rPr>
        <w:t xml:space="preserve">    (一)收入预算情况</w:t>
      </w:r>
    </w:p>
    <w:p w14:paraId="35D43633">
      <w:pPr>
        <w:widowControl/>
        <w:ind w:firstLine="640" w:firstLineChars="200"/>
        <w:rPr>
          <w:rFonts w:ascii="仿宋" w:hAnsi="仿宋" w:eastAsia="仿宋" w:cs="仿宋"/>
          <w:sz w:val="32"/>
          <w:szCs w:val="32"/>
        </w:rPr>
      </w:pPr>
      <w:r>
        <w:rPr>
          <w:rFonts w:hint="eastAsia" w:ascii="仿宋" w:hAnsi="仿宋" w:eastAsia="仿宋" w:cs="仿宋"/>
          <w:kern w:val="0"/>
          <w:sz w:val="32"/>
          <w:szCs w:val="32"/>
        </w:rPr>
        <w:t>2023年</w:t>
      </w:r>
      <w:r>
        <w:rPr>
          <w:rFonts w:hint="eastAsia" w:ascii="仿宋" w:hAnsi="仿宋" w:eastAsia="仿宋" w:cs="仿宋"/>
          <w:kern w:val="0"/>
          <w:sz w:val="32"/>
          <w:szCs w:val="32"/>
        </w:rPr>
        <w:fldChar w:fldCharType="begin"/>
      </w:r>
      <w:r>
        <w:rPr>
          <w:rFonts w:hint="eastAsia" w:ascii="仿宋" w:hAnsi="仿宋" w:eastAsia="仿宋" w:cs="仿宋"/>
          <w:kern w:val="0"/>
          <w:sz w:val="32"/>
          <w:szCs w:val="32"/>
        </w:rPr>
        <w:instrText xml:space="preserve">MERGEFIELD ${page400644146.ds509943833_REP_JXJC_AGENCY_WZR_NAME}</w:instrText>
      </w:r>
      <w:r>
        <w:rPr>
          <w:rFonts w:hint="eastAsia" w:ascii="仿宋" w:hAnsi="仿宋" w:eastAsia="仿宋" w:cs="仿宋"/>
          <w:kern w:val="0"/>
          <w:sz w:val="32"/>
          <w:szCs w:val="32"/>
        </w:rPr>
        <w:fldChar w:fldCharType="separate"/>
      </w:r>
      <w:r>
        <w:rPr>
          <w:rFonts w:hint="eastAsia" w:ascii="仿宋" w:hAnsi="仿宋" w:eastAsia="仿宋" w:cs="仿宋"/>
          <w:kern w:val="0"/>
          <w:sz w:val="32"/>
          <w:szCs w:val="32"/>
        </w:rPr>
        <w:t>南康镇人民政府</w:t>
      </w:r>
      <w:r>
        <w:rPr>
          <w:rFonts w:hint="eastAsia" w:ascii="仿宋" w:hAnsi="仿宋" w:eastAsia="仿宋" w:cs="仿宋"/>
          <w:sz w:val="32"/>
          <w:szCs w:val="32"/>
        </w:rPr>
        <w:fldChar w:fldCharType="end"/>
      </w:r>
      <w:r>
        <w:rPr>
          <w:rFonts w:hint="eastAsia" w:ascii="仿宋" w:hAnsi="仿宋" w:eastAsia="仿宋" w:cs="仿宋"/>
          <w:kern w:val="0"/>
          <w:sz w:val="32"/>
          <w:szCs w:val="32"/>
        </w:rPr>
        <w:fldChar w:fldCharType="begin"/>
      </w:r>
      <w:r>
        <w:rPr>
          <w:rFonts w:hint="eastAsia" w:ascii="仿宋" w:hAnsi="仿宋" w:eastAsia="仿宋" w:cs="仿宋"/>
          <w:kern w:val="0"/>
          <w:sz w:val="32"/>
          <w:szCs w:val="32"/>
        </w:rPr>
        <w:instrText xml:space="preserve">MERGEFIELD ${page400644146.ds509943833_V_BGT_DEP_INCOME_DXQ01_ZJ}</w:instrText>
      </w:r>
      <w:r>
        <w:rPr>
          <w:rFonts w:hint="eastAsia" w:ascii="仿宋" w:hAnsi="仿宋" w:eastAsia="仿宋" w:cs="仿宋"/>
          <w:kern w:val="0"/>
          <w:sz w:val="32"/>
          <w:szCs w:val="32"/>
        </w:rPr>
        <w:fldChar w:fldCharType="separate"/>
      </w:r>
      <w:r>
        <w:rPr>
          <w:rFonts w:hint="eastAsia" w:ascii="仿宋" w:hAnsi="仿宋" w:eastAsia="仿宋" w:cs="仿宋"/>
          <w:kern w:val="0"/>
          <w:sz w:val="32"/>
          <w:szCs w:val="32"/>
        </w:rPr>
        <w:t>收入预算总额为2884.77万元,较上年预算安排减少</w:t>
      </w:r>
      <w:r>
        <w:rPr>
          <w:rFonts w:hint="eastAsia" w:ascii="仿宋" w:hAnsi="仿宋" w:eastAsia="仿宋" w:cs="仿宋"/>
          <w:sz w:val="32"/>
          <w:szCs w:val="32"/>
        </w:rPr>
        <w:t>636.5</w:t>
      </w:r>
      <w:r>
        <w:rPr>
          <w:rFonts w:hint="eastAsia" w:ascii="仿宋" w:hAnsi="仿宋" w:eastAsia="仿宋" w:cs="仿宋"/>
          <w:kern w:val="0"/>
          <w:sz w:val="32"/>
          <w:szCs w:val="32"/>
        </w:rPr>
        <w:t>万元;</w:t>
      </w:r>
      <w:r>
        <w:rPr>
          <w:rFonts w:hint="eastAsia" w:ascii="仿宋" w:hAnsi="仿宋" w:eastAsia="仿宋" w:cs="仿宋"/>
          <w:sz w:val="32"/>
          <w:szCs w:val="32"/>
        </w:rPr>
        <w:fldChar w:fldCharType="end"/>
      </w:r>
      <w:r>
        <w:rPr>
          <w:rFonts w:hint="eastAsia" w:ascii="仿宋" w:hAnsi="仿宋" w:eastAsia="仿宋" w:cs="仿宋"/>
          <w:kern w:val="0"/>
          <w:sz w:val="32"/>
          <w:szCs w:val="32"/>
        </w:rPr>
        <w:fldChar w:fldCharType="begin"/>
      </w:r>
      <w:r>
        <w:rPr>
          <w:rFonts w:hint="eastAsia" w:ascii="仿宋" w:hAnsi="仿宋" w:eastAsia="仿宋" w:cs="仿宋"/>
          <w:kern w:val="0"/>
          <w:sz w:val="32"/>
          <w:szCs w:val="32"/>
        </w:rPr>
        <w:instrText xml:space="preserve">MERGEFIELD ${page400644146.ds509943833_V_BGT_DEP_INCOME_DXQ01_SRXMMX}</w:instrText>
      </w:r>
      <w:r>
        <w:rPr>
          <w:rFonts w:hint="eastAsia" w:ascii="仿宋" w:hAnsi="仿宋" w:eastAsia="仿宋" w:cs="仿宋"/>
          <w:kern w:val="0"/>
          <w:sz w:val="32"/>
          <w:szCs w:val="32"/>
        </w:rPr>
        <w:fldChar w:fldCharType="separate"/>
      </w:r>
      <w:r>
        <w:rPr>
          <w:rFonts w:hint="eastAsia" w:ascii="仿宋" w:hAnsi="仿宋" w:eastAsia="仿宋" w:cs="仿宋"/>
          <w:kern w:val="0"/>
          <w:sz w:val="32"/>
          <w:szCs w:val="32"/>
        </w:rPr>
        <w:t>财政拨款收入</w:t>
      </w:r>
      <w:r>
        <w:rPr>
          <w:rFonts w:hint="eastAsia" w:ascii="仿宋" w:hAnsi="仿宋" w:eastAsia="仿宋" w:cs="仿宋"/>
          <w:sz w:val="32"/>
          <w:szCs w:val="32"/>
        </w:rPr>
        <w:t>2884.77</w:t>
      </w:r>
      <w:r>
        <w:rPr>
          <w:rFonts w:hint="eastAsia" w:ascii="仿宋" w:hAnsi="仿宋" w:eastAsia="仿宋" w:cs="仿宋"/>
          <w:kern w:val="0"/>
          <w:sz w:val="32"/>
          <w:szCs w:val="32"/>
        </w:rPr>
        <w:t>万元,较上年预算安排减少</w:t>
      </w:r>
      <w:r>
        <w:rPr>
          <w:rFonts w:hint="eastAsia" w:ascii="仿宋" w:hAnsi="仿宋" w:eastAsia="仿宋" w:cs="仿宋"/>
          <w:sz w:val="32"/>
          <w:szCs w:val="32"/>
        </w:rPr>
        <w:t>636.5</w:t>
      </w:r>
      <w:r>
        <w:rPr>
          <w:rFonts w:hint="eastAsia" w:ascii="仿宋" w:hAnsi="仿宋" w:eastAsia="仿宋" w:cs="仿宋"/>
          <w:kern w:val="0"/>
          <w:sz w:val="32"/>
          <w:szCs w:val="32"/>
        </w:rPr>
        <w:t>万元;教育收费资金收入0万元,较上年预算安排增加（减少）0万元;事业单位经营收入0万元,较上年预算安排增加（减少）0万元;国库集中支付网上结转0万元,较上年预算安排增加（减少）0万元。</w:t>
      </w:r>
      <w:r>
        <w:rPr>
          <w:rFonts w:hint="eastAsia" w:ascii="仿宋" w:hAnsi="仿宋" w:eastAsia="仿宋" w:cs="仿宋"/>
          <w:sz w:val="32"/>
          <w:szCs w:val="32"/>
        </w:rPr>
        <w:fldChar w:fldCharType="end"/>
      </w:r>
    </w:p>
    <w:p w14:paraId="57FC67EC">
      <w:pPr>
        <w:widowControl/>
        <w:ind w:firstLine="640" w:firstLineChars="200"/>
        <w:rPr>
          <w:rStyle w:val="8"/>
          <w:rFonts w:ascii="仿宋" w:hAnsi="仿宋" w:eastAsia="仿宋" w:cs="仿宋"/>
          <w:sz w:val="32"/>
          <w:szCs w:val="32"/>
        </w:rPr>
      </w:pPr>
      <w:r>
        <w:rPr>
          <w:rFonts w:hint="eastAsia" w:ascii="仿宋" w:hAnsi="仿宋" w:eastAsia="仿宋" w:cs="仿宋"/>
          <w:sz w:val="32"/>
          <w:szCs w:val="32"/>
        </w:rPr>
        <w:t>增减原因：2022年总部经济项目财政拨款收入减少</w:t>
      </w:r>
      <w:r>
        <w:rPr>
          <w:rStyle w:val="8"/>
          <w:rFonts w:hint="eastAsia" w:ascii="仿宋" w:hAnsi="仿宋" w:eastAsia="仿宋" w:cs="仿宋"/>
          <w:sz w:val="32"/>
          <w:szCs w:val="32"/>
        </w:rPr>
        <w:t>。</w:t>
      </w:r>
    </w:p>
    <w:p w14:paraId="7BF35F91">
      <w:pPr>
        <w:widowControl/>
        <w:ind w:firstLine="643" w:firstLineChars="200"/>
        <w:rPr>
          <w:rStyle w:val="8"/>
          <w:rFonts w:ascii="仿宋" w:hAnsi="仿宋" w:eastAsia="仿宋" w:cs="仿宋"/>
          <w:b/>
          <w:sz w:val="32"/>
          <w:szCs w:val="32"/>
        </w:rPr>
      </w:pPr>
      <w:r>
        <w:rPr>
          <w:rStyle w:val="8"/>
          <w:rFonts w:hint="eastAsia" w:ascii="仿宋" w:hAnsi="仿宋" w:eastAsia="仿宋" w:cs="仿宋"/>
          <w:b/>
          <w:sz w:val="32"/>
          <w:szCs w:val="32"/>
        </w:rPr>
        <w:t>(二)支出预算情况</w:t>
      </w:r>
    </w:p>
    <w:p w14:paraId="0E861D70">
      <w:pPr>
        <w:ind w:firstLine="640" w:firstLineChars="200"/>
        <w:rPr>
          <w:rFonts w:ascii="仿宋" w:hAnsi="仿宋" w:eastAsia="仿宋"/>
          <w:sz w:val="32"/>
          <w:szCs w:val="32"/>
        </w:rPr>
      </w:pPr>
      <w:r>
        <w:rPr>
          <w:rStyle w:val="8"/>
          <w:rFonts w:hint="eastAsia" w:ascii="仿宋" w:hAnsi="仿宋" w:eastAsia="仿宋" w:cs="仿宋"/>
          <w:sz w:val="32"/>
          <w:szCs w:val="32"/>
        </w:rPr>
        <w:t>2023年</w:t>
      </w:r>
      <w:r>
        <w:rPr>
          <w:rFonts w:hint="eastAsia" w:ascii="仿宋" w:hAnsi="仿宋" w:eastAsia="仿宋" w:cs="仿宋"/>
          <w:sz w:val="32"/>
          <w:szCs w:val="32"/>
        </w:rPr>
        <w:fldChar w:fldCharType="begin"/>
      </w:r>
      <w:r>
        <w:rPr>
          <w:rStyle w:val="8"/>
          <w:rFonts w:hint="eastAsia" w:ascii="仿宋" w:hAnsi="仿宋" w:eastAsia="仿宋" w:cs="仿宋"/>
          <w:sz w:val="32"/>
          <w:szCs w:val="32"/>
        </w:rPr>
        <w:instrText xml:space="preserve">MERGEFIELD ${page400644146.ds215660413_REP_JXJC_AGENCY_WZR_NAME}</w:instrText>
      </w:r>
      <w:r>
        <w:rPr>
          <w:rFonts w:hint="eastAsia" w:ascii="仿宋" w:hAnsi="仿宋" w:eastAsia="仿宋" w:cs="仿宋"/>
          <w:sz w:val="32"/>
          <w:szCs w:val="32"/>
        </w:rPr>
        <w:fldChar w:fldCharType="separate"/>
      </w:r>
      <w:r>
        <w:rPr>
          <w:rStyle w:val="8"/>
          <w:rFonts w:hint="eastAsia" w:ascii="仿宋" w:hAnsi="仿宋" w:eastAsia="仿宋" w:cs="仿宋"/>
          <w:sz w:val="32"/>
          <w:szCs w:val="32"/>
        </w:rPr>
        <w:t>南康镇人民政府</w:t>
      </w:r>
      <w:r>
        <w:rPr>
          <w:rFonts w:hint="eastAsia" w:ascii="仿宋" w:hAnsi="仿宋" w:eastAsia="仿宋" w:cs="仿宋"/>
          <w:sz w:val="32"/>
          <w:szCs w:val="32"/>
        </w:rPr>
        <w:fldChar w:fldCharType="end"/>
      </w:r>
      <w:r>
        <w:rPr>
          <w:rStyle w:val="8"/>
          <w:rFonts w:hint="eastAsia" w:ascii="仿宋" w:hAnsi="仿宋" w:eastAsia="仿宋" w:cs="仿宋"/>
          <w:sz w:val="32"/>
          <w:szCs w:val="32"/>
        </w:rPr>
        <w:t>支出预算总额为</w:t>
      </w:r>
      <w:r>
        <w:rPr>
          <w:rFonts w:hint="eastAsia" w:ascii="仿宋" w:hAnsi="仿宋" w:eastAsia="仿宋" w:cs="仿宋"/>
          <w:sz w:val="32"/>
          <w:szCs w:val="32"/>
        </w:rPr>
        <w:fldChar w:fldCharType="begin"/>
      </w:r>
      <w:r>
        <w:rPr>
          <w:rStyle w:val="8"/>
          <w:rFonts w:hint="eastAsia" w:ascii="仿宋" w:hAnsi="仿宋" w:eastAsia="仿宋" w:cs="仿宋"/>
          <w:sz w:val="32"/>
          <w:szCs w:val="32"/>
        </w:rPr>
        <w:instrText xml:space="preserve">MERGEFIELD ${page400644146.ds215660413_REP_BGT_T_HC1100002019_DXQ02_S_ZJ}</w:instrText>
      </w:r>
      <w:r>
        <w:rPr>
          <w:rFonts w:hint="eastAsia" w:ascii="仿宋" w:hAnsi="仿宋" w:eastAsia="仿宋" w:cs="仿宋"/>
          <w:sz w:val="32"/>
          <w:szCs w:val="32"/>
        </w:rPr>
        <w:fldChar w:fldCharType="separate"/>
      </w:r>
      <w:r>
        <w:rPr>
          <w:rStyle w:val="8"/>
          <w:rFonts w:hint="eastAsia" w:ascii="仿宋" w:hAnsi="仿宋" w:eastAsia="仿宋" w:cs="仿宋"/>
          <w:sz w:val="32"/>
          <w:szCs w:val="32"/>
        </w:rPr>
        <w:t>支出预算总额为2884.77万元,较上年预算安排减少636.5万元;</w:t>
      </w:r>
      <w:r>
        <w:rPr>
          <w:rFonts w:hint="eastAsia" w:ascii="仿宋" w:hAnsi="仿宋" w:eastAsia="仿宋" w:cs="仿宋"/>
          <w:sz w:val="32"/>
          <w:szCs w:val="32"/>
        </w:rPr>
        <w:fldChar w:fldCharType="end"/>
      </w:r>
      <w:r>
        <w:rPr>
          <w:rFonts w:hint="eastAsia" w:ascii="仿宋" w:hAnsi="仿宋" w:eastAsia="仿宋" w:cs="仿宋"/>
          <w:sz w:val="32"/>
          <w:szCs w:val="32"/>
        </w:rPr>
        <w:t xml:space="preserve"> </w:t>
      </w:r>
      <w:r>
        <w:rPr>
          <w:rFonts w:hint="eastAsia" w:ascii="仿宋" w:hAnsi="仿宋" w:eastAsia="仿宋"/>
          <w:sz w:val="32"/>
          <w:szCs w:val="32"/>
        </w:rPr>
        <w:t>增减原因：支出科目的调整、支出结构调整、预算安排较上年下降。</w:t>
      </w:r>
    </w:p>
    <w:p w14:paraId="6D10FF01">
      <w:pPr>
        <w:ind w:firstLine="640" w:firstLineChars="200"/>
        <w:rPr>
          <w:rStyle w:val="8"/>
          <w:rFonts w:ascii="仿宋" w:hAnsi="仿宋" w:eastAsia="仿宋" w:cs="仿宋"/>
          <w:sz w:val="32"/>
          <w:szCs w:val="32"/>
        </w:rPr>
      </w:pPr>
      <w:r>
        <w:rPr>
          <w:rStyle w:val="8"/>
          <w:rFonts w:hint="eastAsia" w:ascii="仿宋" w:hAnsi="仿宋" w:eastAsia="仿宋" w:cs="仿宋"/>
          <w:sz w:val="32"/>
          <w:szCs w:val="32"/>
        </w:rPr>
        <w:t>其中：按支出项目类别划分：</w:t>
      </w:r>
      <w:r>
        <w:rPr>
          <w:rFonts w:hint="eastAsia" w:ascii="仿宋" w:hAnsi="仿宋" w:eastAsia="仿宋" w:cs="仿宋"/>
          <w:sz w:val="32"/>
          <w:szCs w:val="32"/>
        </w:rPr>
        <w:fldChar w:fldCharType="begin"/>
      </w:r>
      <w:r>
        <w:rPr>
          <w:rStyle w:val="8"/>
          <w:rFonts w:hint="eastAsia" w:ascii="仿宋" w:hAnsi="仿宋" w:eastAsia="仿宋" w:cs="仿宋"/>
          <w:sz w:val="32"/>
          <w:szCs w:val="32"/>
        </w:rPr>
        <w:instrText xml:space="preserve">MERGEFIELD ${page400644146.ds215660413_REP_BGT_T_HC1100002019_DXQ02_JBZCQK}</w:instrText>
      </w:r>
      <w:r>
        <w:rPr>
          <w:rFonts w:hint="eastAsia" w:ascii="仿宋" w:hAnsi="仿宋" w:eastAsia="仿宋" w:cs="仿宋"/>
          <w:sz w:val="32"/>
          <w:szCs w:val="32"/>
        </w:rPr>
        <w:fldChar w:fldCharType="separate"/>
      </w:r>
      <w:r>
        <w:rPr>
          <w:rStyle w:val="8"/>
          <w:rFonts w:hint="eastAsia" w:ascii="仿宋" w:hAnsi="仿宋" w:eastAsia="仿宋" w:cs="仿宋"/>
          <w:sz w:val="32"/>
          <w:szCs w:val="32"/>
        </w:rPr>
        <w:t>基本支出</w:t>
      </w:r>
      <w:r>
        <w:rPr>
          <w:rFonts w:hint="eastAsia" w:ascii="仿宋" w:hAnsi="仿宋" w:eastAsia="仿宋" w:cs="仿宋"/>
          <w:sz w:val="32"/>
          <w:szCs w:val="32"/>
        </w:rPr>
        <w:t>1021.84</w:t>
      </w:r>
      <w:r>
        <w:rPr>
          <w:rStyle w:val="8"/>
          <w:rFonts w:hint="eastAsia" w:ascii="仿宋" w:hAnsi="仿宋" w:eastAsia="仿宋" w:cs="仿宋"/>
          <w:sz w:val="32"/>
          <w:szCs w:val="32"/>
        </w:rPr>
        <w:t>万元,较上年预算安排减少68.51万元;其中：工资福利支出822.15万元,商品和服务支出84.5万元,对个人和家庭的补助</w:t>
      </w:r>
      <w:r>
        <w:rPr>
          <w:rFonts w:hint="eastAsia" w:ascii="仿宋" w:hAnsi="仿宋" w:eastAsia="仿宋" w:cs="仿宋"/>
          <w:sz w:val="32"/>
          <w:szCs w:val="32"/>
        </w:rPr>
        <w:t>2.2</w:t>
      </w:r>
      <w:r>
        <w:rPr>
          <w:rStyle w:val="8"/>
          <w:rFonts w:hint="eastAsia" w:ascii="仿宋" w:hAnsi="仿宋" w:eastAsia="仿宋" w:cs="仿宋"/>
          <w:sz w:val="32"/>
          <w:szCs w:val="32"/>
        </w:rPr>
        <w:t>万元,资本性支出112.99万元。</w:t>
      </w:r>
      <w:r>
        <w:rPr>
          <w:rFonts w:hint="eastAsia" w:ascii="仿宋" w:hAnsi="仿宋" w:eastAsia="仿宋" w:cs="仿宋"/>
          <w:sz w:val="32"/>
          <w:szCs w:val="32"/>
        </w:rPr>
        <w:fldChar w:fldCharType="end"/>
      </w:r>
      <w:r>
        <w:rPr>
          <w:rFonts w:hint="eastAsia" w:ascii="仿宋" w:hAnsi="仿宋" w:eastAsia="仿宋" w:cs="仿宋"/>
          <w:sz w:val="32"/>
          <w:szCs w:val="32"/>
        </w:rPr>
        <w:fldChar w:fldCharType="begin"/>
      </w:r>
      <w:r>
        <w:rPr>
          <w:rStyle w:val="8"/>
          <w:rFonts w:hint="eastAsia" w:ascii="仿宋" w:hAnsi="仿宋" w:eastAsia="仿宋" w:cs="仿宋"/>
          <w:sz w:val="32"/>
          <w:szCs w:val="32"/>
        </w:rPr>
        <w:instrText xml:space="preserve">MERGEFIELD ${page400644146.ds215660413_REP_BGT_T_HC1100002019_DXQ02_XMZCQK}</w:instrText>
      </w:r>
      <w:r>
        <w:rPr>
          <w:rFonts w:hint="eastAsia" w:ascii="仿宋" w:hAnsi="仿宋" w:eastAsia="仿宋" w:cs="仿宋"/>
          <w:sz w:val="32"/>
          <w:szCs w:val="32"/>
        </w:rPr>
        <w:fldChar w:fldCharType="separate"/>
      </w:r>
      <w:r>
        <w:rPr>
          <w:rStyle w:val="8"/>
          <w:rFonts w:hint="eastAsia" w:ascii="仿宋" w:hAnsi="仿宋" w:eastAsia="仿宋" w:cs="仿宋"/>
          <w:sz w:val="32"/>
          <w:szCs w:val="32"/>
        </w:rPr>
        <w:t>项目支出1862.93万元,较上年预算安排减少567.99万元;其中：工资福利支出244.16万元,商品和服务支出434.52万元,对个人和家庭的补助12.2万元,对企业补助1117.04万元，资本性支出55万元。</w:t>
      </w:r>
      <w:r>
        <w:rPr>
          <w:rFonts w:hint="eastAsia" w:ascii="仿宋" w:hAnsi="仿宋" w:eastAsia="仿宋" w:cs="仿宋"/>
          <w:sz w:val="32"/>
          <w:szCs w:val="32"/>
        </w:rPr>
        <w:fldChar w:fldCharType="end"/>
      </w:r>
    </w:p>
    <w:p w14:paraId="2AA75C19">
      <w:pPr>
        <w:ind w:firstLine="640" w:firstLineChars="200"/>
        <w:rPr>
          <w:rStyle w:val="8"/>
          <w:rFonts w:ascii="仿宋" w:hAnsi="仿宋" w:eastAsia="仿宋" w:cs="仿宋"/>
          <w:sz w:val="32"/>
          <w:szCs w:val="32"/>
        </w:rPr>
      </w:pPr>
      <w:r>
        <w:rPr>
          <w:rStyle w:val="8"/>
          <w:rFonts w:hint="eastAsia" w:ascii="仿宋" w:hAnsi="仿宋" w:eastAsia="仿宋" w:cs="仿宋"/>
          <w:sz w:val="32"/>
          <w:szCs w:val="32"/>
        </w:rPr>
        <w:t>按支出功能科目划分：</w:t>
      </w:r>
      <w:r>
        <w:rPr>
          <w:rFonts w:hint="eastAsia" w:ascii="仿宋" w:hAnsi="仿宋" w:eastAsia="仿宋" w:cs="仿宋"/>
          <w:sz w:val="32"/>
          <w:szCs w:val="32"/>
        </w:rPr>
        <w:fldChar w:fldCharType="begin"/>
      </w:r>
      <w:r>
        <w:rPr>
          <w:rStyle w:val="8"/>
          <w:rFonts w:hint="eastAsia" w:ascii="仿宋" w:hAnsi="仿宋" w:eastAsia="仿宋" w:cs="仿宋"/>
          <w:sz w:val="32"/>
          <w:szCs w:val="32"/>
        </w:rPr>
        <w:instrText xml:space="preserve">MERGEFIELD ${page400644146.ds247441498_REP_BGT_T_HC1100002019DXQ01_GNZJMX}</w:instrText>
      </w:r>
      <w:r>
        <w:rPr>
          <w:rFonts w:hint="eastAsia" w:ascii="仿宋" w:hAnsi="仿宋" w:eastAsia="仿宋" w:cs="仿宋"/>
          <w:sz w:val="32"/>
          <w:szCs w:val="32"/>
        </w:rPr>
        <w:fldChar w:fldCharType="separate"/>
      </w:r>
      <w:r>
        <w:rPr>
          <w:rStyle w:val="8"/>
          <w:rFonts w:hint="eastAsia" w:ascii="仿宋" w:hAnsi="仿宋" w:eastAsia="仿宋" w:cs="仿宋"/>
          <w:sz w:val="32"/>
          <w:szCs w:val="32"/>
        </w:rPr>
        <w:t>一般公共服务支出1680.57万元,较上年预算安排增加736.9万元;社会保障和就业支出</w:t>
      </w:r>
      <w:r>
        <w:rPr>
          <w:rFonts w:hint="eastAsia" w:ascii="仿宋" w:hAnsi="仿宋" w:eastAsia="仿宋" w:cs="仿宋"/>
          <w:sz w:val="32"/>
          <w:szCs w:val="32"/>
        </w:rPr>
        <w:t>105.68</w:t>
      </w:r>
      <w:r>
        <w:rPr>
          <w:rStyle w:val="8"/>
          <w:rFonts w:hint="eastAsia" w:ascii="仿宋" w:hAnsi="仿宋" w:eastAsia="仿宋" w:cs="仿宋"/>
          <w:sz w:val="32"/>
          <w:szCs w:val="32"/>
        </w:rPr>
        <w:t>万元,较上年</w:t>
      </w:r>
      <w:r>
        <w:rPr>
          <w:rStyle w:val="8"/>
          <w:rFonts w:hint="eastAsia" w:ascii="仿宋" w:hAnsi="仿宋" w:eastAsia="仿宋" w:cs="仿宋"/>
          <w:color w:val="000000" w:themeColor="text1"/>
          <w:sz w:val="32"/>
          <w:szCs w:val="32"/>
        </w:rPr>
        <w:t>预算安排增加41.81万元;</w:t>
      </w:r>
      <w:r>
        <w:rPr>
          <w:rStyle w:val="8"/>
          <w:rFonts w:hint="eastAsia" w:ascii="仿宋" w:hAnsi="仿宋" w:eastAsia="仿宋" w:cs="仿宋"/>
          <w:sz w:val="32"/>
          <w:szCs w:val="32"/>
        </w:rPr>
        <w:t>卫生健康支出</w:t>
      </w:r>
      <w:r>
        <w:rPr>
          <w:rFonts w:hint="eastAsia" w:ascii="仿宋" w:hAnsi="仿宋" w:eastAsia="仿宋" w:cs="仿宋"/>
          <w:sz w:val="32"/>
          <w:szCs w:val="32"/>
        </w:rPr>
        <w:t>29.97</w:t>
      </w:r>
      <w:r>
        <w:rPr>
          <w:rStyle w:val="8"/>
          <w:rFonts w:hint="eastAsia" w:ascii="仿宋" w:hAnsi="仿宋" w:eastAsia="仿宋" w:cs="仿宋"/>
          <w:sz w:val="32"/>
          <w:szCs w:val="32"/>
        </w:rPr>
        <w:t>万元,较上年预算安排增加</w:t>
      </w:r>
      <w:r>
        <w:rPr>
          <w:rFonts w:hint="eastAsia" w:ascii="仿宋" w:hAnsi="仿宋" w:eastAsia="仿宋" w:cs="仿宋"/>
          <w:sz w:val="32"/>
          <w:szCs w:val="32"/>
        </w:rPr>
        <w:t>0.6</w:t>
      </w:r>
      <w:r>
        <w:rPr>
          <w:rStyle w:val="8"/>
          <w:rFonts w:hint="eastAsia" w:ascii="仿宋" w:hAnsi="仿宋" w:eastAsia="仿宋" w:cs="仿宋"/>
          <w:sz w:val="32"/>
          <w:szCs w:val="32"/>
        </w:rPr>
        <w:t>万元;</w:t>
      </w:r>
      <w:r>
        <w:rPr>
          <w:rFonts w:hint="eastAsia" w:ascii="仿宋" w:hAnsi="仿宋" w:eastAsia="仿宋" w:cs="仿宋"/>
          <w:color w:val="000000" w:themeColor="text1"/>
          <w:sz w:val="32"/>
          <w:szCs w:val="32"/>
        </w:rPr>
        <w:t>资源勘探工业信息等支出1000万元，较上年预算安排减少100.4万元，</w:t>
      </w:r>
      <w:r>
        <w:rPr>
          <w:rStyle w:val="8"/>
          <w:rFonts w:hint="eastAsia" w:ascii="仿宋" w:hAnsi="仿宋" w:eastAsia="仿宋" w:cs="仿宋"/>
          <w:color w:val="000000" w:themeColor="text1"/>
          <w:sz w:val="32"/>
          <w:szCs w:val="32"/>
        </w:rPr>
        <w:t>住房保障支出</w:t>
      </w:r>
      <w:r>
        <w:rPr>
          <w:rFonts w:hint="eastAsia" w:ascii="仿宋" w:hAnsi="仿宋" w:eastAsia="仿宋" w:cs="仿宋"/>
          <w:color w:val="000000" w:themeColor="text1"/>
          <w:kern w:val="0"/>
          <w:sz w:val="32"/>
          <w:szCs w:val="32"/>
        </w:rPr>
        <w:t>68.56</w:t>
      </w:r>
      <w:r>
        <w:rPr>
          <w:rStyle w:val="8"/>
          <w:rFonts w:hint="eastAsia" w:ascii="仿宋" w:hAnsi="仿宋" w:eastAsia="仿宋" w:cs="仿宋"/>
          <w:color w:val="000000" w:themeColor="text1"/>
          <w:sz w:val="32"/>
          <w:szCs w:val="32"/>
        </w:rPr>
        <w:t>万元,较上年预算</w:t>
      </w:r>
      <w:r>
        <w:rPr>
          <w:rStyle w:val="8"/>
          <w:rFonts w:hint="eastAsia" w:ascii="仿宋" w:hAnsi="仿宋" w:eastAsia="仿宋" w:cs="仿宋"/>
          <w:sz w:val="32"/>
          <w:szCs w:val="32"/>
        </w:rPr>
        <w:t>安排减少710.88万元。</w:t>
      </w:r>
      <w:r>
        <w:rPr>
          <w:rFonts w:hint="eastAsia" w:ascii="仿宋" w:hAnsi="仿宋" w:eastAsia="仿宋" w:cs="仿宋"/>
          <w:sz w:val="32"/>
          <w:szCs w:val="32"/>
        </w:rPr>
        <w:fldChar w:fldCharType="end"/>
      </w:r>
    </w:p>
    <w:p w14:paraId="6E178385">
      <w:pPr>
        <w:ind w:firstLine="640" w:firstLineChars="200"/>
        <w:rPr>
          <w:rStyle w:val="8"/>
          <w:rFonts w:ascii="仿宋" w:hAnsi="仿宋" w:eastAsia="仿宋" w:cs="仿宋"/>
          <w:b/>
          <w:sz w:val="32"/>
          <w:szCs w:val="32"/>
        </w:rPr>
      </w:pPr>
      <w:r>
        <w:rPr>
          <w:rStyle w:val="8"/>
          <w:rFonts w:hint="eastAsia" w:ascii="仿宋" w:hAnsi="仿宋" w:eastAsia="仿宋" w:cs="仿宋"/>
          <w:sz w:val="32"/>
          <w:szCs w:val="32"/>
        </w:rPr>
        <w:t>按支出经济分类划分：</w:t>
      </w:r>
      <w:r>
        <w:rPr>
          <w:rFonts w:hint="eastAsia" w:ascii="仿宋" w:hAnsi="仿宋" w:eastAsia="仿宋" w:cs="仿宋"/>
          <w:sz w:val="32"/>
          <w:szCs w:val="32"/>
        </w:rPr>
        <w:fldChar w:fldCharType="begin"/>
      </w:r>
      <w:r>
        <w:rPr>
          <w:rStyle w:val="8"/>
          <w:rFonts w:hint="eastAsia" w:ascii="仿宋" w:hAnsi="仿宋" w:eastAsia="仿宋" w:cs="仿宋"/>
          <w:sz w:val="32"/>
          <w:szCs w:val="32"/>
        </w:rPr>
        <w:instrText xml:space="preserve">MERGEFIELD ${page400644146.ds247441498_REP_BGT_T_HC1100002019DXQ01_JJMX}</w:instrText>
      </w:r>
      <w:r>
        <w:rPr>
          <w:rFonts w:hint="eastAsia" w:ascii="仿宋" w:hAnsi="仿宋" w:eastAsia="仿宋" w:cs="仿宋"/>
          <w:sz w:val="32"/>
          <w:szCs w:val="32"/>
        </w:rPr>
        <w:fldChar w:fldCharType="separate"/>
      </w:r>
      <w:r>
        <w:rPr>
          <w:rStyle w:val="8"/>
          <w:rFonts w:hint="eastAsia" w:ascii="仿宋" w:hAnsi="仿宋" w:eastAsia="仿宋" w:cs="仿宋"/>
          <w:sz w:val="32"/>
          <w:szCs w:val="32"/>
        </w:rPr>
        <w:t>工资福利支出822.15万元,较上年预算安排减少99.06万元;公用经费：商品和服务支出84.5万元,较上年预算安排减少67.35万元;对个人和家庭的补助</w:t>
      </w:r>
      <w:r>
        <w:rPr>
          <w:rFonts w:hint="eastAsia" w:ascii="仿宋" w:hAnsi="仿宋" w:eastAsia="仿宋" w:cs="仿宋"/>
          <w:sz w:val="32"/>
          <w:szCs w:val="32"/>
        </w:rPr>
        <w:t>2.2</w:t>
      </w:r>
      <w:r>
        <w:rPr>
          <w:rStyle w:val="8"/>
          <w:rFonts w:hint="eastAsia" w:ascii="仿宋" w:hAnsi="仿宋" w:eastAsia="仿宋" w:cs="仿宋"/>
          <w:sz w:val="32"/>
          <w:szCs w:val="32"/>
        </w:rPr>
        <w:t>万元,较上年预算安排减少0.09万元;资本性支出112.99万元,较上年预算安排增加97.99万元。</w:t>
      </w:r>
      <w:r>
        <w:rPr>
          <w:rFonts w:hint="eastAsia" w:ascii="仿宋" w:hAnsi="仿宋" w:eastAsia="仿宋" w:cs="仿宋"/>
          <w:sz w:val="32"/>
          <w:szCs w:val="32"/>
        </w:rPr>
        <w:fldChar w:fldCharType="end"/>
      </w:r>
    </w:p>
    <w:p w14:paraId="2EBE4DCD">
      <w:pPr>
        <w:ind w:firstLine="321" w:firstLineChars="100"/>
        <w:rPr>
          <w:rStyle w:val="8"/>
          <w:rFonts w:ascii="仿宋" w:hAnsi="仿宋" w:eastAsia="仿宋" w:cs="仿宋"/>
          <w:b/>
          <w:sz w:val="32"/>
          <w:szCs w:val="32"/>
        </w:rPr>
      </w:pPr>
      <w:r>
        <w:rPr>
          <w:rStyle w:val="8"/>
          <w:rFonts w:hint="eastAsia" w:ascii="仿宋" w:hAnsi="仿宋" w:eastAsia="仿宋" w:cs="仿宋"/>
          <w:b/>
          <w:sz w:val="32"/>
          <w:szCs w:val="32"/>
        </w:rPr>
        <w:t xml:space="preserve"> (三)财政拨款支出情况</w:t>
      </w:r>
    </w:p>
    <w:p w14:paraId="716512B5">
      <w:pPr>
        <w:spacing w:line="600" w:lineRule="exact"/>
        <w:ind w:firstLine="630"/>
        <w:rPr>
          <w:rFonts w:ascii="仿宋" w:hAnsi="仿宋" w:eastAsia="仿宋" w:cs="仿宋"/>
          <w:sz w:val="32"/>
          <w:szCs w:val="32"/>
        </w:rPr>
      </w:pPr>
      <w:r>
        <w:rPr>
          <w:rStyle w:val="8"/>
          <w:rFonts w:hint="eastAsia" w:ascii="仿宋" w:hAnsi="仿宋" w:eastAsia="仿宋" w:cs="仿宋"/>
          <w:sz w:val="32"/>
          <w:szCs w:val="32"/>
        </w:rPr>
        <w:t>2023年</w:t>
      </w:r>
      <w:r>
        <w:rPr>
          <w:rFonts w:hint="eastAsia" w:ascii="仿宋" w:hAnsi="仿宋" w:eastAsia="仿宋" w:cs="仿宋"/>
          <w:sz w:val="32"/>
          <w:szCs w:val="32"/>
        </w:rPr>
        <w:fldChar w:fldCharType="begin"/>
      </w:r>
      <w:r>
        <w:rPr>
          <w:rStyle w:val="8"/>
          <w:rFonts w:hint="eastAsia" w:ascii="仿宋" w:hAnsi="仿宋" w:eastAsia="仿宋" w:cs="仿宋"/>
          <w:sz w:val="32"/>
          <w:szCs w:val="32"/>
        </w:rPr>
        <w:instrText xml:space="preserve">MERGEFIELD ${page400644146.ds215660413_REP_JXJC_AGENCY_WZR_NAME}</w:instrText>
      </w:r>
      <w:r>
        <w:rPr>
          <w:rFonts w:hint="eastAsia" w:ascii="仿宋" w:hAnsi="仿宋" w:eastAsia="仿宋" w:cs="仿宋"/>
          <w:sz w:val="32"/>
          <w:szCs w:val="32"/>
        </w:rPr>
        <w:fldChar w:fldCharType="separate"/>
      </w:r>
      <w:r>
        <w:rPr>
          <w:rStyle w:val="8"/>
          <w:rFonts w:hint="eastAsia" w:ascii="仿宋" w:hAnsi="仿宋" w:eastAsia="仿宋" w:cs="仿宋"/>
          <w:sz w:val="32"/>
          <w:szCs w:val="32"/>
        </w:rPr>
        <w:t>南康镇人民政府</w:t>
      </w:r>
      <w:r>
        <w:rPr>
          <w:rFonts w:hint="eastAsia" w:ascii="仿宋" w:hAnsi="仿宋" w:eastAsia="仿宋" w:cs="仿宋"/>
          <w:sz w:val="32"/>
          <w:szCs w:val="32"/>
        </w:rPr>
        <w:fldChar w:fldCharType="end"/>
      </w:r>
      <w:r>
        <w:rPr>
          <w:rStyle w:val="8"/>
          <w:rFonts w:hint="eastAsia" w:ascii="仿宋" w:hAnsi="仿宋" w:eastAsia="仿宋" w:cs="仿宋"/>
          <w:sz w:val="32"/>
          <w:szCs w:val="32"/>
        </w:rPr>
        <w:t>财政拨款支出预算总额为</w:t>
      </w:r>
      <w:r>
        <w:rPr>
          <w:rFonts w:hint="eastAsia" w:ascii="仿宋" w:hAnsi="仿宋" w:eastAsia="仿宋" w:cs="仿宋"/>
          <w:sz w:val="32"/>
          <w:szCs w:val="32"/>
        </w:rPr>
        <w:fldChar w:fldCharType="begin"/>
      </w:r>
      <w:r>
        <w:rPr>
          <w:rStyle w:val="8"/>
          <w:rFonts w:hint="eastAsia" w:ascii="仿宋" w:hAnsi="仿宋" w:eastAsia="仿宋" w:cs="仿宋"/>
          <w:sz w:val="32"/>
          <w:szCs w:val="32"/>
        </w:rPr>
        <w:instrText xml:space="preserve">MERGEFIELD ${page400644146.ds215660413_REP_BGT_T_HC1100002019_DXQ02_S_CBXJ}</w:instrText>
      </w:r>
      <w:r>
        <w:rPr>
          <w:rFonts w:hint="eastAsia" w:ascii="仿宋" w:hAnsi="仿宋" w:eastAsia="仿宋" w:cs="仿宋"/>
          <w:sz w:val="32"/>
          <w:szCs w:val="32"/>
        </w:rPr>
        <w:fldChar w:fldCharType="separate"/>
      </w:r>
      <w:r>
        <w:rPr>
          <w:rFonts w:hint="eastAsia" w:ascii="仿宋" w:hAnsi="仿宋" w:eastAsia="仿宋" w:cs="仿宋"/>
          <w:sz w:val="32"/>
          <w:szCs w:val="32"/>
        </w:rPr>
        <w:t>2884.77</w:t>
      </w:r>
      <w:r>
        <w:rPr>
          <w:rStyle w:val="8"/>
          <w:rFonts w:hint="eastAsia" w:ascii="仿宋" w:hAnsi="仿宋" w:eastAsia="仿宋" w:cs="仿宋"/>
          <w:sz w:val="32"/>
          <w:szCs w:val="32"/>
        </w:rPr>
        <w:t>万元;</w:t>
      </w:r>
      <w:r>
        <w:rPr>
          <w:rFonts w:hint="eastAsia" w:ascii="仿宋" w:hAnsi="仿宋" w:eastAsia="仿宋" w:cs="仿宋"/>
          <w:sz w:val="32"/>
          <w:szCs w:val="32"/>
        </w:rPr>
        <w:fldChar w:fldCharType="end"/>
      </w:r>
      <w:r>
        <w:rPr>
          <w:rFonts w:hint="eastAsia" w:ascii="仿宋" w:hAnsi="仿宋" w:eastAsia="仿宋" w:cs="仿宋"/>
          <w:sz w:val="32"/>
          <w:szCs w:val="32"/>
        </w:rPr>
        <w:t>较上年预算安排减少636.5万元。</w:t>
      </w:r>
    </w:p>
    <w:p w14:paraId="06D60929">
      <w:pPr>
        <w:spacing w:line="600" w:lineRule="exact"/>
        <w:ind w:firstLine="630"/>
        <w:rPr>
          <w:rFonts w:ascii="仿宋" w:hAnsi="仿宋" w:eastAsia="仿宋" w:cs="仿宋"/>
          <w:sz w:val="32"/>
          <w:szCs w:val="32"/>
        </w:rPr>
      </w:pPr>
      <w:r>
        <w:rPr>
          <w:rFonts w:hint="eastAsia" w:ascii="仿宋" w:hAnsi="仿宋" w:eastAsia="仿宋" w:cs="仿宋"/>
          <w:sz w:val="32"/>
          <w:szCs w:val="32"/>
        </w:rPr>
        <w:t>增减原因：支出减少的原因一是厉行节约，严格控制预算支出；二是财政对总部经济项目拨款减少。</w:t>
      </w:r>
    </w:p>
    <w:p w14:paraId="6D5126A9">
      <w:pPr>
        <w:ind w:firstLine="640" w:firstLineChars="200"/>
        <w:rPr>
          <w:rStyle w:val="8"/>
          <w:rFonts w:ascii="仿宋" w:hAnsi="仿宋" w:eastAsia="仿宋" w:cs="仿宋"/>
          <w:sz w:val="32"/>
          <w:szCs w:val="32"/>
        </w:rPr>
      </w:pPr>
      <w:r>
        <w:rPr>
          <w:rStyle w:val="8"/>
          <w:rFonts w:hint="eastAsia" w:ascii="仿宋" w:hAnsi="仿宋" w:eastAsia="仿宋" w:cs="仿宋"/>
          <w:sz w:val="32"/>
          <w:szCs w:val="32"/>
        </w:rPr>
        <w:t>按支出功能科目划分：</w:t>
      </w:r>
      <w:r>
        <w:rPr>
          <w:rFonts w:hint="eastAsia" w:ascii="仿宋" w:hAnsi="仿宋" w:eastAsia="仿宋" w:cs="仿宋"/>
          <w:sz w:val="32"/>
          <w:szCs w:val="32"/>
        </w:rPr>
        <w:fldChar w:fldCharType="begin"/>
      </w:r>
      <w:r>
        <w:rPr>
          <w:rStyle w:val="8"/>
          <w:rFonts w:hint="eastAsia" w:ascii="仿宋" w:hAnsi="仿宋" w:eastAsia="仿宋" w:cs="仿宋"/>
          <w:sz w:val="32"/>
          <w:szCs w:val="32"/>
        </w:rPr>
        <w:instrText xml:space="preserve">MERGEFIELD ${page400644146.ds247441498_REP_BGT_T_HC1100002019DXQ01_GNZJMX}</w:instrText>
      </w:r>
      <w:r>
        <w:rPr>
          <w:rFonts w:hint="eastAsia" w:ascii="仿宋" w:hAnsi="仿宋" w:eastAsia="仿宋" w:cs="仿宋"/>
          <w:sz w:val="32"/>
          <w:szCs w:val="32"/>
        </w:rPr>
        <w:fldChar w:fldCharType="separate"/>
      </w:r>
      <w:r>
        <w:rPr>
          <w:rStyle w:val="8"/>
          <w:rFonts w:hint="eastAsia" w:ascii="仿宋" w:hAnsi="仿宋" w:eastAsia="仿宋" w:cs="仿宋"/>
          <w:sz w:val="32"/>
          <w:szCs w:val="32"/>
        </w:rPr>
        <w:t>一般公共服务支出-行政运行1680.57元,较上年预算安排增加736.9万元;社会保障和就业支出-机关事业单位基本养老保险、职业年金、其他行政事业单位养老缴费支出</w:t>
      </w:r>
      <w:r>
        <w:rPr>
          <w:rFonts w:hint="eastAsia" w:ascii="仿宋" w:hAnsi="仿宋" w:eastAsia="仿宋" w:cs="仿宋"/>
          <w:sz w:val="32"/>
          <w:szCs w:val="32"/>
        </w:rPr>
        <w:t>105.68</w:t>
      </w:r>
      <w:r>
        <w:rPr>
          <w:rStyle w:val="8"/>
          <w:rFonts w:hint="eastAsia" w:ascii="仿宋" w:hAnsi="仿宋" w:eastAsia="仿宋" w:cs="仿宋"/>
          <w:sz w:val="32"/>
          <w:szCs w:val="32"/>
        </w:rPr>
        <w:t>万元,较上年</w:t>
      </w:r>
      <w:r>
        <w:rPr>
          <w:rStyle w:val="8"/>
          <w:rFonts w:hint="eastAsia" w:ascii="仿宋" w:hAnsi="仿宋" w:eastAsia="仿宋" w:cs="仿宋"/>
          <w:color w:val="000000" w:themeColor="text1"/>
          <w:sz w:val="32"/>
          <w:szCs w:val="32"/>
        </w:rPr>
        <w:t>预算安排增加41.81万元;</w:t>
      </w:r>
      <w:r>
        <w:rPr>
          <w:rStyle w:val="8"/>
          <w:rFonts w:hint="eastAsia" w:ascii="仿宋" w:hAnsi="仿宋" w:eastAsia="仿宋" w:cs="仿宋"/>
          <w:sz w:val="32"/>
          <w:szCs w:val="32"/>
        </w:rPr>
        <w:t>卫生健康支出-行政单位医疗</w:t>
      </w:r>
      <w:r>
        <w:rPr>
          <w:rFonts w:hint="eastAsia" w:ascii="仿宋" w:hAnsi="仿宋" w:eastAsia="仿宋" w:cs="仿宋"/>
          <w:sz w:val="32"/>
          <w:szCs w:val="32"/>
        </w:rPr>
        <w:t>29.97</w:t>
      </w:r>
      <w:r>
        <w:rPr>
          <w:rStyle w:val="8"/>
          <w:rFonts w:hint="eastAsia" w:ascii="仿宋" w:hAnsi="仿宋" w:eastAsia="仿宋" w:cs="仿宋"/>
          <w:sz w:val="32"/>
          <w:szCs w:val="32"/>
        </w:rPr>
        <w:t>万元,较上年预算安排增加</w:t>
      </w:r>
      <w:r>
        <w:rPr>
          <w:rFonts w:hint="eastAsia" w:ascii="仿宋" w:hAnsi="仿宋" w:eastAsia="仿宋" w:cs="仿宋"/>
          <w:sz w:val="32"/>
          <w:szCs w:val="32"/>
        </w:rPr>
        <w:t>0.6</w:t>
      </w:r>
      <w:r>
        <w:rPr>
          <w:rStyle w:val="8"/>
          <w:rFonts w:hint="eastAsia" w:ascii="仿宋" w:hAnsi="仿宋" w:eastAsia="仿宋" w:cs="仿宋"/>
          <w:sz w:val="32"/>
          <w:szCs w:val="32"/>
        </w:rPr>
        <w:t>万元;</w:t>
      </w:r>
      <w:r>
        <w:rPr>
          <w:rFonts w:hint="eastAsia" w:ascii="仿宋" w:hAnsi="仿宋" w:eastAsia="仿宋" w:cs="仿宋"/>
          <w:color w:val="000000" w:themeColor="text1"/>
          <w:sz w:val="32"/>
          <w:szCs w:val="32"/>
        </w:rPr>
        <w:t>资源勘探工业信息等支出-中小企业发展专项1000万元，较上年预算安排减少100.4万元，</w:t>
      </w:r>
      <w:r>
        <w:rPr>
          <w:rStyle w:val="8"/>
          <w:rFonts w:hint="eastAsia" w:ascii="仿宋" w:hAnsi="仿宋" w:eastAsia="仿宋" w:cs="仿宋"/>
          <w:color w:val="000000" w:themeColor="text1"/>
          <w:sz w:val="32"/>
          <w:szCs w:val="32"/>
        </w:rPr>
        <w:t>住房保障支出-住房公积金</w:t>
      </w:r>
      <w:r>
        <w:rPr>
          <w:rFonts w:hint="eastAsia" w:ascii="仿宋" w:hAnsi="仿宋" w:eastAsia="仿宋" w:cs="仿宋"/>
          <w:color w:val="000000" w:themeColor="text1"/>
          <w:kern w:val="0"/>
          <w:sz w:val="32"/>
          <w:szCs w:val="32"/>
        </w:rPr>
        <w:t>68.56</w:t>
      </w:r>
      <w:r>
        <w:rPr>
          <w:rStyle w:val="8"/>
          <w:rFonts w:hint="eastAsia" w:ascii="仿宋" w:hAnsi="仿宋" w:eastAsia="仿宋" w:cs="仿宋"/>
          <w:color w:val="000000" w:themeColor="text1"/>
          <w:sz w:val="32"/>
          <w:szCs w:val="32"/>
        </w:rPr>
        <w:t>万元,较上年预算</w:t>
      </w:r>
      <w:r>
        <w:rPr>
          <w:rStyle w:val="8"/>
          <w:rFonts w:hint="eastAsia" w:ascii="仿宋" w:hAnsi="仿宋" w:eastAsia="仿宋" w:cs="仿宋"/>
          <w:sz w:val="32"/>
          <w:szCs w:val="32"/>
        </w:rPr>
        <w:t>安排减少710.88万元。</w:t>
      </w:r>
      <w:r>
        <w:rPr>
          <w:rFonts w:hint="eastAsia" w:ascii="仿宋" w:hAnsi="仿宋" w:eastAsia="仿宋" w:cs="仿宋"/>
          <w:sz w:val="32"/>
          <w:szCs w:val="32"/>
        </w:rPr>
        <w:fldChar w:fldCharType="end"/>
      </w:r>
    </w:p>
    <w:p w14:paraId="4D2D5701">
      <w:pPr>
        <w:spacing w:line="600" w:lineRule="exact"/>
        <w:ind w:firstLine="630"/>
        <w:rPr>
          <w:rFonts w:ascii="仿宋" w:hAnsi="仿宋" w:eastAsia="仿宋" w:cs="仿宋"/>
          <w:sz w:val="32"/>
          <w:szCs w:val="32"/>
        </w:rPr>
      </w:pPr>
      <w:r>
        <w:rPr>
          <w:rStyle w:val="8"/>
          <w:rFonts w:hint="eastAsia" w:ascii="仿宋" w:hAnsi="仿宋" w:eastAsia="仿宋" w:cs="仿宋"/>
          <w:sz w:val="32"/>
          <w:szCs w:val="32"/>
        </w:rPr>
        <w:t>按支出项目类别划分：</w:t>
      </w:r>
      <w:r>
        <w:rPr>
          <w:rFonts w:hint="eastAsia" w:ascii="仿宋" w:hAnsi="仿宋" w:eastAsia="仿宋" w:cs="仿宋"/>
          <w:sz w:val="32"/>
          <w:szCs w:val="32"/>
        </w:rPr>
        <w:fldChar w:fldCharType="begin"/>
      </w:r>
      <w:r>
        <w:rPr>
          <w:rStyle w:val="8"/>
          <w:rFonts w:hint="eastAsia" w:ascii="仿宋" w:hAnsi="仿宋" w:eastAsia="仿宋" w:cs="仿宋"/>
          <w:sz w:val="32"/>
          <w:szCs w:val="32"/>
        </w:rPr>
        <w:instrText xml:space="preserve">MERGEFIELD ${page400644146.ds215660413_REP_BGT_T_HC1100002019_DXQ02_JBZCQK}</w:instrText>
      </w:r>
      <w:r>
        <w:rPr>
          <w:rFonts w:hint="eastAsia" w:ascii="仿宋" w:hAnsi="仿宋" w:eastAsia="仿宋" w:cs="仿宋"/>
          <w:sz w:val="32"/>
          <w:szCs w:val="32"/>
        </w:rPr>
        <w:fldChar w:fldCharType="separate"/>
      </w:r>
      <w:r>
        <w:rPr>
          <w:rStyle w:val="8"/>
          <w:rFonts w:hint="eastAsia" w:ascii="仿宋" w:hAnsi="仿宋" w:eastAsia="仿宋" w:cs="仿宋"/>
          <w:sz w:val="32"/>
          <w:szCs w:val="32"/>
        </w:rPr>
        <w:t>基本支出</w:t>
      </w:r>
      <w:r>
        <w:rPr>
          <w:rFonts w:hint="eastAsia" w:ascii="仿宋" w:hAnsi="仿宋" w:eastAsia="仿宋" w:cs="仿宋"/>
          <w:sz w:val="32"/>
          <w:szCs w:val="32"/>
        </w:rPr>
        <w:t>1021.84</w:t>
      </w:r>
      <w:r>
        <w:rPr>
          <w:rStyle w:val="8"/>
          <w:rFonts w:hint="eastAsia" w:ascii="仿宋" w:hAnsi="仿宋" w:eastAsia="仿宋" w:cs="仿宋"/>
          <w:sz w:val="32"/>
          <w:szCs w:val="32"/>
        </w:rPr>
        <w:t>万元,较上年预算安排减少68.51万元;其中：工资福利支出822.15万元,商品和服务支出84.5万元,对个人和家庭的补助</w:t>
      </w:r>
      <w:r>
        <w:rPr>
          <w:rFonts w:hint="eastAsia" w:ascii="仿宋" w:hAnsi="仿宋" w:eastAsia="仿宋" w:cs="仿宋"/>
          <w:sz w:val="32"/>
          <w:szCs w:val="32"/>
        </w:rPr>
        <w:t>2.2</w:t>
      </w:r>
      <w:r>
        <w:rPr>
          <w:rStyle w:val="8"/>
          <w:rFonts w:hint="eastAsia" w:ascii="仿宋" w:hAnsi="仿宋" w:eastAsia="仿宋" w:cs="仿宋"/>
          <w:sz w:val="32"/>
          <w:szCs w:val="32"/>
        </w:rPr>
        <w:t>万元,资本性支出112.99万元。</w:t>
      </w:r>
      <w:r>
        <w:rPr>
          <w:rFonts w:hint="eastAsia" w:ascii="仿宋" w:hAnsi="仿宋" w:eastAsia="仿宋" w:cs="仿宋"/>
          <w:sz w:val="32"/>
          <w:szCs w:val="32"/>
        </w:rPr>
        <w:fldChar w:fldCharType="end"/>
      </w:r>
      <w:r>
        <w:rPr>
          <w:rFonts w:hint="eastAsia" w:ascii="仿宋" w:hAnsi="仿宋" w:eastAsia="仿宋" w:cs="仿宋"/>
          <w:sz w:val="32"/>
          <w:szCs w:val="32"/>
        </w:rPr>
        <w:fldChar w:fldCharType="begin"/>
      </w:r>
      <w:r>
        <w:rPr>
          <w:rStyle w:val="8"/>
          <w:rFonts w:hint="eastAsia" w:ascii="仿宋" w:hAnsi="仿宋" w:eastAsia="仿宋" w:cs="仿宋"/>
          <w:sz w:val="32"/>
          <w:szCs w:val="32"/>
        </w:rPr>
        <w:instrText xml:space="preserve">MERGEFIELD ${page400644146.ds215660413_REP_BGT_T_HC1100002019_DXQ02_XMZCQK}</w:instrText>
      </w:r>
      <w:r>
        <w:rPr>
          <w:rFonts w:hint="eastAsia" w:ascii="仿宋" w:hAnsi="仿宋" w:eastAsia="仿宋" w:cs="仿宋"/>
          <w:sz w:val="32"/>
          <w:szCs w:val="32"/>
        </w:rPr>
        <w:fldChar w:fldCharType="separate"/>
      </w:r>
      <w:r>
        <w:rPr>
          <w:rStyle w:val="8"/>
          <w:rFonts w:hint="eastAsia" w:ascii="仿宋" w:hAnsi="仿宋" w:eastAsia="仿宋" w:cs="仿宋"/>
          <w:sz w:val="32"/>
          <w:szCs w:val="32"/>
        </w:rPr>
        <w:t>项目支出1862.93万元,较上年预算安排减少567.99万元;其中：工资福利支出244.16万元,商品和服务支出434.52万元,对个人和家庭的补助12.2万元,对企业补助1117.04万元，资本性支出55万元。</w:t>
      </w:r>
      <w:r>
        <w:rPr>
          <w:rFonts w:hint="eastAsia" w:ascii="仿宋" w:hAnsi="仿宋" w:eastAsia="仿宋" w:cs="仿宋"/>
          <w:sz w:val="32"/>
          <w:szCs w:val="32"/>
        </w:rPr>
        <w:fldChar w:fldCharType="end"/>
      </w:r>
    </w:p>
    <w:p w14:paraId="33B82558">
      <w:pPr>
        <w:ind w:firstLine="321" w:firstLineChars="100"/>
        <w:rPr>
          <w:rStyle w:val="8"/>
          <w:rFonts w:ascii="仿宋" w:hAnsi="仿宋" w:eastAsia="仿宋" w:cs="仿宋"/>
          <w:b/>
          <w:sz w:val="32"/>
          <w:szCs w:val="32"/>
        </w:rPr>
      </w:pPr>
      <w:r>
        <w:rPr>
          <w:rStyle w:val="8"/>
          <w:rFonts w:hint="eastAsia" w:ascii="仿宋" w:hAnsi="仿宋" w:eastAsia="仿宋" w:cs="仿宋"/>
          <w:b/>
          <w:sz w:val="32"/>
          <w:szCs w:val="32"/>
        </w:rPr>
        <w:t>(四)政府性基金情况</w:t>
      </w:r>
    </w:p>
    <w:p w14:paraId="4DD82432">
      <w:pPr>
        <w:ind w:firstLine="640" w:firstLineChars="200"/>
        <w:rPr>
          <w:rStyle w:val="8"/>
          <w:rFonts w:hint="eastAsia" w:ascii="仿宋" w:hAnsi="仿宋" w:eastAsia="仿宋" w:cs="仿宋"/>
          <w:sz w:val="32"/>
          <w:szCs w:val="32"/>
          <w:lang w:eastAsia="zh-CN"/>
        </w:rPr>
      </w:pPr>
      <w:r>
        <w:rPr>
          <w:rStyle w:val="8"/>
          <w:rFonts w:hint="eastAsia" w:ascii="仿宋" w:hAnsi="仿宋" w:eastAsia="仿宋" w:cs="仿宋"/>
          <w:sz w:val="32"/>
          <w:szCs w:val="32"/>
        </w:rPr>
        <w:t>本部门没有使用政府性基金预算拨款安排的支出</w:t>
      </w:r>
      <w:r>
        <w:rPr>
          <w:rStyle w:val="8"/>
          <w:rFonts w:hint="eastAsia" w:ascii="仿宋" w:hAnsi="仿宋" w:eastAsia="仿宋" w:cs="仿宋"/>
          <w:sz w:val="32"/>
          <w:szCs w:val="32"/>
          <w:lang w:eastAsia="zh-CN"/>
        </w:rPr>
        <w:t>。</w:t>
      </w:r>
    </w:p>
    <w:p w14:paraId="5BB61E1F">
      <w:pPr>
        <w:ind w:firstLine="321" w:firstLineChars="100"/>
        <w:rPr>
          <w:rStyle w:val="8"/>
          <w:rFonts w:ascii="仿宋" w:hAnsi="仿宋" w:eastAsia="仿宋" w:cs="仿宋"/>
          <w:b/>
          <w:sz w:val="32"/>
          <w:szCs w:val="32"/>
        </w:rPr>
      </w:pPr>
      <w:r>
        <w:rPr>
          <w:rStyle w:val="8"/>
          <w:rFonts w:hint="eastAsia" w:ascii="仿宋" w:hAnsi="仿宋" w:eastAsia="仿宋" w:cs="仿宋"/>
          <w:b/>
          <w:sz w:val="32"/>
          <w:szCs w:val="32"/>
        </w:rPr>
        <w:t>（五）国有资本经营情况</w:t>
      </w:r>
    </w:p>
    <w:p w14:paraId="4C1D5A61">
      <w:pPr>
        <w:ind w:firstLine="640" w:firstLineChars="200"/>
        <w:rPr>
          <w:rStyle w:val="8"/>
          <w:rFonts w:hint="eastAsia" w:ascii="仿宋" w:hAnsi="仿宋" w:eastAsia="仿宋" w:cs="仿宋"/>
          <w:sz w:val="32"/>
          <w:szCs w:val="32"/>
          <w:lang w:eastAsia="zh-CN"/>
        </w:rPr>
      </w:pPr>
      <w:r>
        <w:rPr>
          <w:rStyle w:val="8"/>
          <w:rFonts w:hint="eastAsia" w:ascii="仿宋" w:hAnsi="仿宋" w:eastAsia="仿宋" w:cs="仿宋"/>
          <w:sz w:val="32"/>
          <w:szCs w:val="32"/>
        </w:rPr>
        <w:t>本</w:t>
      </w:r>
      <w:r>
        <w:rPr>
          <w:rStyle w:val="8"/>
          <w:rFonts w:hint="eastAsia" w:ascii="仿宋" w:hAnsi="仿宋" w:eastAsia="仿宋" w:cs="仿宋"/>
          <w:sz w:val="32"/>
          <w:szCs w:val="32"/>
          <w:lang w:val="en-US" w:eastAsia="zh-CN"/>
        </w:rPr>
        <w:t>单位</w:t>
      </w:r>
      <w:r>
        <w:rPr>
          <w:rStyle w:val="8"/>
          <w:rFonts w:hint="eastAsia" w:ascii="仿宋" w:hAnsi="仿宋" w:eastAsia="仿宋" w:cs="仿宋"/>
          <w:sz w:val="32"/>
          <w:szCs w:val="32"/>
        </w:rPr>
        <w:t>没有使用国有资本经营预算拨款安排的支出</w:t>
      </w:r>
      <w:r>
        <w:rPr>
          <w:rStyle w:val="8"/>
          <w:rFonts w:hint="eastAsia" w:ascii="仿宋" w:hAnsi="仿宋" w:eastAsia="仿宋" w:cs="仿宋"/>
          <w:sz w:val="32"/>
          <w:szCs w:val="32"/>
          <w:lang w:eastAsia="zh-CN"/>
        </w:rPr>
        <w:t>。</w:t>
      </w:r>
    </w:p>
    <w:p w14:paraId="011D7AA4">
      <w:pPr>
        <w:ind w:firstLine="321" w:firstLineChars="100"/>
        <w:rPr>
          <w:rStyle w:val="8"/>
          <w:rFonts w:ascii="仿宋" w:hAnsi="仿宋" w:eastAsia="仿宋" w:cs="仿宋"/>
          <w:b/>
          <w:sz w:val="32"/>
          <w:szCs w:val="32"/>
        </w:rPr>
      </w:pPr>
      <w:r>
        <w:rPr>
          <w:rStyle w:val="8"/>
          <w:rFonts w:hint="eastAsia" w:ascii="仿宋" w:hAnsi="仿宋" w:eastAsia="仿宋" w:cs="仿宋"/>
          <w:b/>
          <w:sz w:val="32"/>
          <w:szCs w:val="32"/>
        </w:rPr>
        <w:t xml:space="preserve"> (六)机关运行经费等重要事项的说明</w:t>
      </w:r>
    </w:p>
    <w:p w14:paraId="43E9F9AF">
      <w:pPr>
        <w:widowControl/>
        <w:spacing w:line="580" w:lineRule="exact"/>
        <w:ind w:firstLine="636"/>
        <w:jc w:val="left"/>
        <w:rPr>
          <w:rFonts w:ascii="仿宋" w:hAnsi="仿宋" w:eastAsia="仿宋" w:cs="仿宋"/>
          <w:sz w:val="32"/>
          <w:szCs w:val="32"/>
        </w:rPr>
      </w:pPr>
      <w:r>
        <w:rPr>
          <w:rStyle w:val="8"/>
          <w:rFonts w:hint="eastAsia" w:ascii="仿宋" w:hAnsi="仿宋" w:eastAsia="仿宋" w:cs="仿宋"/>
          <w:sz w:val="32"/>
          <w:szCs w:val="32"/>
        </w:rPr>
        <w:t>2023年</w:t>
      </w:r>
      <w:r>
        <w:rPr>
          <w:rFonts w:hint="eastAsia" w:ascii="仿宋" w:hAnsi="仿宋" w:eastAsia="仿宋" w:cs="仿宋"/>
          <w:sz w:val="32"/>
          <w:szCs w:val="32"/>
        </w:rPr>
        <w:t>部门机关运行费预算519.02万元，比2022年预算增加349.17万元，增长205.6%。增加的主要原因是</w:t>
      </w:r>
      <w:r>
        <w:rPr>
          <w:rFonts w:hint="eastAsia" w:ascii="仿宋" w:hAnsi="仿宋" w:eastAsia="仿宋"/>
          <w:sz w:val="32"/>
          <w:szCs w:val="32"/>
        </w:rPr>
        <w:t>新增人员及人员工资调整增加及</w:t>
      </w:r>
      <w:r>
        <w:rPr>
          <w:rFonts w:hint="eastAsia" w:ascii="仿宋" w:hAnsi="仿宋" w:eastAsia="仿宋" w:cs="仿宋"/>
          <w:sz w:val="32"/>
          <w:szCs w:val="32"/>
        </w:rPr>
        <w:t>聘用人员工资调整为劳务费科目发放。</w:t>
      </w:r>
    </w:p>
    <w:p w14:paraId="589CA8CF">
      <w:pPr>
        <w:ind w:firstLine="630"/>
        <w:rPr>
          <w:rFonts w:ascii="仿宋" w:hAnsi="仿宋" w:eastAsia="仿宋" w:cs="仿宋"/>
          <w:sz w:val="32"/>
          <w:szCs w:val="32"/>
        </w:rPr>
      </w:pPr>
      <w:r>
        <w:rPr>
          <w:rFonts w:hint="eastAsia" w:ascii="仿宋" w:hAnsi="仿宋" w:eastAsia="仿宋" w:cs="仿宋"/>
          <w:sz w:val="32"/>
          <w:szCs w:val="32"/>
        </w:rPr>
        <w:t>其中：办公费26.5万元、印刷费17.5万元、咨询费4.2万元，水费0.51万元、电费8.04万元、邮电费7.55万元、差旅费5.85万元、维修（护）费7.97万元、租赁费0.5万元、培训费0.2万元 、公务接待费0.32万元、劳务费260万元、工会经费45万元、福利费40万元、公务用车运行维护费5.15万元、其他交通费24.98万元、其他商品和服务支出64.75万元。</w:t>
      </w:r>
    </w:p>
    <w:p w14:paraId="72CF8D10">
      <w:pPr>
        <w:widowControl/>
        <w:spacing w:line="580" w:lineRule="exact"/>
        <w:ind w:firstLine="636"/>
        <w:jc w:val="left"/>
        <w:rPr>
          <w:rStyle w:val="8"/>
          <w:rFonts w:ascii="仿宋" w:hAnsi="仿宋" w:eastAsia="仿宋" w:cs="仿宋"/>
          <w:sz w:val="32"/>
          <w:szCs w:val="32"/>
        </w:rPr>
      </w:pPr>
      <w:r>
        <w:rPr>
          <w:rStyle w:val="9"/>
          <w:rFonts w:hint="eastAsia" w:ascii="仿宋" w:hAnsi="仿宋" w:eastAsia="仿宋" w:cs="仿宋"/>
          <w:b/>
          <w:sz w:val="32"/>
          <w:szCs w:val="32"/>
        </w:rPr>
        <w:t xml:space="preserve"> </w:t>
      </w:r>
      <w:r>
        <w:rPr>
          <w:rStyle w:val="8"/>
          <w:rFonts w:hint="eastAsia" w:ascii="仿宋" w:hAnsi="仿宋" w:eastAsia="仿宋" w:cs="仿宋"/>
          <w:b/>
          <w:sz w:val="32"/>
          <w:szCs w:val="32"/>
        </w:rPr>
        <w:t>(七)政府采购情况</w:t>
      </w:r>
    </w:p>
    <w:p w14:paraId="0DAB7722">
      <w:pPr>
        <w:widowControl/>
        <w:spacing w:line="580" w:lineRule="exact"/>
        <w:ind w:firstLine="636"/>
        <w:jc w:val="left"/>
        <w:rPr>
          <w:rFonts w:ascii="仿宋" w:hAnsi="仿宋" w:eastAsia="仿宋" w:cs="仿宋"/>
          <w:sz w:val="32"/>
          <w:szCs w:val="32"/>
        </w:rPr>
      </w:pPr>
      <w:r>
        <w:rPr>
          <w:rFonts w:hint="eastAsia" w:ascii="仿宋" w:hAnsi="仿宋" w:eastAsia="仿宋" w:cs="仿宋"/>
          <w:sz w:val="32"/>
          <w:szCs w:val="32"/>
        </w:rPr>
        <w:t xml:space="preserve"> 2023年部门所属各单位政府采购总额17.5万元,其中: 政府采购货物预算17.5万元, 政府采购工程预算</w:t>
      </w:r>
      <w:r>
        <w:rPr>
          <w:rFonts w:hint="eastAsia" w:ascii="仿宋" w:hAnsi="仿宋" w:eastAsia="仿宋" w:cs="仿宋"/>
          <w:kern w:val="0"/>
          <w:sz w:val="32"/>
          <w:szCs w:val="32"/>
        </w:rPr>
        <w:t>0</w:t>
      </w:r>
      <w:r>
        <w:rPr>
          <w:rFonts w:hint="eastAsia" w:ascii="仿宋" w:hAnsi="仿宋" w:eastAsia="仿宋" w:cs="仿宋"/>
          <w:sz w:val="32"/>
          <w:szCs w:val="32"/>
        </w:rPr>
        <w:t>万元, 政府采购服务预算</w:t>
      </w:r>
      <w:r>
        <w:rPr>
          <w:rFonts w:hint="eastAsia" w:ascii="仿宋" w:hAnsi="仿宋" w:eastAsia="仿宋" w:cs="仿宋"/>
          <w:kern w:val="0"/>
          <w:sz w:val="32"/>
          <w:szCs w:val="32"/>
        </w:rPr>
        <w:t>0</w:t>
      </w:r>
      <w:r>
        <w:rPr>
          <w:rFonts w:hint="eastAsia" w:ascii="仿宋" w:hAnsi="仿宋" w:eastAsia="仿宋" w:cs="仿宋"/>
          <w:sz w:val="32"/>
          <w:szCs w:val="32"/>
        </w:rPr>
        <w:t>万元。</w:t>
      </w:r>
    </w:p>
    <w:p w14:paraId="609FCE6B">
      <w:pPr>
        <w:widowControl/>
        <w:spacing w:line="580" w:lineRule="exact"/>
        <w:ind w:firstLine="636"/>
        <w:jc w:val="left"/>
        <w:rPr>
          <w:rStyle w:val="8"/>
          <w:rFonts w:ascii="仿宋" w:hAnsi="仿宋" w:eastAsia="仿宋" w:cs="仿宋"/>
          <w:sz w:val="32"/>
          <w:szCs w:val="32"/>
        </w:rPr>
      </w:pPr>
      <w:r>
        <w:rPr>
          <w:rStyle w:val="8"/>
          <w:rFonts w:hint="eastAsia" w:ascii="仿宋" w:hAnsi="仿宋" w:eastAsia="仿宋" w:cs="仿宋"/>
          <w:b/>
          <w:sz w:val="32"/>
          <w:szCs w:val="32"/>
        </w:rPr>
        <w:t>(八)国有资产占有使用情况</w:t>
      </w:r>
    </w:p>
    <w:p w14:paraId="34B42871">
      <w:pPr>
        <w:ind w:firstLine="642"/>
        <w:rPr>
          <w:rFonts w:ascii="仿宋" w:hAnsi="仿宋" w:eastAsia="仿宋" w:cs="仿宋"/>
          <w:b/>
          <w:sz w:val="32"/>
          <w:szCs w:val="32"/>
        </w:rPr>
      </w:pPr>
      <w:r>
        <w:rPr>
          <w:rFonts w:hint="eastAsia" w:ascii="仿宋" w:hAnsi="仿宋" w:eastAsia="仿宋" w:cs="仿宋"/>
          <w:sz w:val="32"/>
          <w:szCs w:val="32"/>
        </w:rPr>
        <w:t xml:space="preserve">截至2022年12月31日, </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MERGEFIELD ${page400644146.ds532982397_REP_JX_BAS_AGENCY_INFO_ZYFRS_S_CLSYS}</w:instrText>
      </w:r>
      <w:r>
        <w:rPr>
          <w:rFonts w:hint="eastAsia" w:ascii="仿宋" w:hAnsi="仿宋" w:eastAsia="仿宋" w:cs="仿宋"/>
          <w:sz w:val="32"/>
          <w:szCs w:val="32"/>
        </w:rPr>
        <w:fldChar w:fldCharType="separate"/>
      </w:r>
      <w:r>
        <w:rPr>
          <w:rFonts w:hint="eastAsia" w:ascii="仿宋" w:hAnsi="仿宋" w:eastAsia="仿宋" w:cs="仿宋"/>
          <w:sz w:val="32"/>
          <w:szCs w:val="32"/>
        </w:rPr>
        <w:t>部门共有车辆</w:t>
      </w:r>
      <w:r>
        <w:rPr>
          <w:rFonts w:hint="eastAsia" w:ascii="仿宋" w:hAnsi="仿宋" w:eastAsia="仿宋" w:cs="仿宋"/>
          <w:kern w:val="0"/>
          <w:sz w:val="32"/>
          <w:szCs w:val="32"/>
        </w:rPr>
        <w:t>2</w:t>
      </w:r>
      <w:r>
        <w:rPr>
          <w:rFonts w:hint="eastAsia" w:ascii="仿宋" w:hAnsi="仿宋" w:eastAsia="仿宋" w:cs="仿宋"/>
          <w:sz w:val="32"/>
          <w:szCs w:val="32"/>
        </w:rPr>
        <w:t>辆,其中：一般公务用车实有数</w:t>
      </w:r>
      <w:r>
        <w:rPr>
          <w:rFonts w:hint="eastAsia" w:ascii="仿宋" w:hAnsi="仿宋" w:eastAsia="仿宋" w:cs="仿宋"/>
          <w:kern w:val="0"/>
          <w:sz w:val="32"/>
          <w:szCs w:val="32"/>
        </w:rPr>
        <w:t>2</w:t>
      </w:r>
      <w:r>
        <w:rPr>
          <w:rFonts w:hint="eastAsia" w:ascii="仿宋" w:hAnsi="仿宋" w:eastAsia="仿宋" w:cs="仿宋"/>
          <w:sz w:val="32"/>
          <w:szCs w:val="32"/>
        </w:rPr>
        <w:t>辆,执法执勤用车实有数</w:t>
      </w:r>
      <w:r>
        <w:rPr>
          <w:rFonts w:hint="eastAsia" w:ascii="仿宋" w:hAnsi="仿宋" w:eastAsia="仿宋" w:cs="仿宋"/>
          <w:kern w:val="0"/>
          <w:sz w:val="32"/>
          <w:szCs w:val="32"/>
        </w:rPr>
        <w:t>0</w:t>
      </w:r>
      <w:r>
        <w:rPr>
          <w:rFonts w:hint="eastAsia" w:ascii="仿宋" w:hAnsi="仿宋" w:eastAsia="仿宋" w:cs="仿宋"/>
          <w:sz w:val="32"/>
          <w:szCs w:val="32"/>
        </w:rPr>
        <w:t>辆。</w:t>
      </w:r>
      <w:r>
        <w:rPr>
          <w:rFonts w:hint="eastAsia" w:ascii="仿宋" w:hAnsi="仿宋" w:eastAsia="仿宋" w:cs="仿宋"/>
          <w:sz w:val="32"/>
          <w:szCs w:val="32"/>
        </w:rPr>
        <w:fldChar w:fldCharType="end"/>
      </w:r>
    </w:p>
    <w:p w14:paraId="605B7938">
      <w:pPr>
        <w:ind w:firstLine="642"/>
        <w:rPr>
          <w:rFonts w:ascii="仿宋" w:hAnsi="仿宋" w:eastAsia="仿宋" w:cs="仿宋"/>
          <w:sz w:val="32"/>
          <w:szCs w:val="32"/>
        </w:rPr>
      </w:pPr>
      <w:r>
        <w:rPr>
          <w:rFonts w:hint="eastAsia" w:ascii="仿宋" w:hAnsi="仿宋" w:eastAsia="仿宋" w:cs="仿宋"/>
          <w:sz w:val="32"/>
          <w:szCs w:val="32"/>
        </w:rPr>
        <w:t>2023年部门预算安排购置车辆0辆，安排购置单位价值200万元以上大型设备具体为：无。</w:t>
      </w:r>
    </w:p>
    <w:p w14:paraId="6A093066">
      <w:pPr>
        <w:ind w:firstLine="321" w:firstLineChars="100"/>
        <w:rPr>
          <w:rStyle w:val="8"/>
          <w:rFonts w:ascii="仿宋" w:hAnsi="仿宋" w:eastAsia="仿宋" w:cs="仿宋"/>
          <w:b/>
          <w:sz w:val="32"/>
          <w:szCs w:val="32"/>
        </w:rPr>
      </w:pPr>
      <w:r>
        <w:rPr>
          <w:rStyle w:val="8"/>
          <w:rFonts w:hint="eastAsia" w:ascii="仿宋" w:hAnsi="仿宋" w:eastAsia="仿宋" w:cs="仿宋"/>
          <w:b/>
          <w:sz w:val="32"/>
          <w:szCs w:val="32"/>
        </w:rPr>
        <w:t>（九）南康镇项目情况说明（部门本级）</w:t>
      </w:r>
    </w:p>
    <w:p w14:paraId="7101CD8C">
      <w:pPr>
        <w:ind w:firstLine="642"/>
        <w:rPr>
          <w:rFonts w:ascii="仿宋" w:hAnsi="仿宋" w:eastAsia="仿宋" w:cs="仿宋"/>
          <w:sz w:val="32"/>
          <w:szCs w:val="32"/>
        </w:rPr>
      </w:pPr>
      <w:r>
        <w:rPr>
          <w:rFonts w:hint="eastAsia" w:ascii="仿宋" w:hAnsi="仿宋" w:eastAsia="仿宋" w:cs="仿宋"/>
          <w:sz w:val="32"/>
          <w:szCs w:val="32"/>
        </w:rPr>
        <w:t>1. 南康镇扶持企业发展专项资金项目</w:t>
      </w:r>
    </w:p>
    <w:p w14:paraId="1633CFFD">
      <w:pPr>
        <w:ind w:firstLine="642"/>
        <w:rPr>
          <w:rFonts w:ascii="仿宋" w:hAnsi="仿宋" w:eastAsia="仿宋" w:cs="仿宋"/>
          <w:sz w:val="32"/>
          <w:szCs w:val="32"/>
        </w:rPr>
      </w:pPr>
      <w:r>
        <w:rPr>
          <w:rFonts w:hint="eastAsia" w:ascii="仿宋" w:hAnsi="仿宋" w:eastAsia="仿宋" w:cs="仿宋"/>
          <w:sz w:val="32"/>
          <w:szCs w:val="32"/>
        </w:rPr>
        <w:t xml:space="preserve">   1）项目概述：2023年南康镇总部经济</w:t>
      </w:r>
    </w:p>
    <w:p w14:paraId="0B03B372">
      <w:pPr>
        <w:ind w:firstLine="642"/>
        <w:rPr>
          <w:rFonts w:ascii="仿宋" w:hAnsi="仿宋" w:eastAsia="仿宋" w:cs="仿宋"/>
          <w:sz w:val="32"/>
          <w:szCs w:val="32"/>
        </w:rPr>
      </w:pPr>
      <w:r>
        <w:rPr>
          <w:rFonts w:hint="eastAsia" w:ascii="仿宋" w:hAnsi="仿宋" w:eastAsia="仿宋" w:cs="仿宋"/>
          <w:sz w:val="32"/>
          <w:szCs w:val="32"/>
        </w:rPr>
        <w:t xml:space="preserve">   2）立项依据：南康镇党政会议纪要</w:t>
      </w:r>
    </w:p>
    <w:p w14:paraId="5D4793D6">
      <w:pPr>
        <w:ind w:firstLine="642"/>
        <w:rPr>
          <w:rFonts w:ascii="仿宋" w:hAnsi="仿宋" w:eastAsia="仿宋" w:cs="仿宋"/>
          <w:sz w:val="32"/>
          <w:szCs w:val="32"/>
        </w:rPr>
      </w:pPr>
      <w:r>
        <w:rPr>
          <w:rFonts w:hint="eastAsia" w:ascii="仿宋" w:hAnsi="仿宋" w:eastAsia="仿宋" w:cs="仿宋"/>
          <w:sz w:val="32"/>
          <w:szCs w:val="32"/>
        </w:rPr>
        <w:t xml:space="preserve">   3）实施主体：庐山市南康镇人民政府</w:t>
      </w:r>
    </w:p>
    <w:p w14:paraId="4D2561DC">
      <w:pPr>
        <w:ind w:firstLine="642"/>
        <w:rPr>
          <w:rFonts w:ascii="仿宋" w:hAnsi="仿宋" w:eastAsia="仿宋" w:cs="仿宋"/>
          <w:sz w:val="32"/>
          <w:szCs w:val="32"/>
        </w:rPr>
      </w:pPr>
      <w:r>
        <w:rPr>
          <w:rFonts w:hint="eastAsia" w:ascii="仿宋" w:hAnsi="仿宋" w:eastAsia="仿宋" w:cs="仿宋"/>
          <w:sz w:val="32"/>
          <w:szCs w:val="32"/>
        </w:rPr>
        <w:t xml:space="preserve">   4）实施方案：通过为企业提供高效、便捷的服务和政策扶持，优化营商环境，吸引总部经济重点纳税户扎根南康镇，肋推南康镇经济发展。</w:t>
      </w:r>
    </w:p>
    <w:p w14:paraId="3845B232">
      <w:pPr>
        <w:ind w:firstLine="642"/>
        <w:rPr>
          <w:rFonts w:ascii="仿宋" w:hAnsi="仿宋" w:eastAsia="仿宋" w:cs="仿宋"/>
          <w:sz w:val="32"/>
          <w:szCs w:val="32"/>
        </w:rPr>
      </w:pPr>
      <w:r>
        <w:rPr>
          <w:rFonts w:hint="eastAsia" w:ascii="仿宋" w:hAnsi="仿宋" w:eastAsia="仿宋" w:cs="仿宋"/>
          <w:sz w:val="32"/>
          <w:szCs w:val="32"/>
        </w:rPr>
        <w:t xml:space="preserve">   5）实施周期：2023年1月至2023年12月</w:t>
      </w:r>
    </w:p>
    <w:p w14:paraId="4D6D80CB">
      <w:pPr>
        <w:ind w:firstLine="642"/>
        <w:rPr>
          <w:rFonts w:ascii="仿宋" w:hAnsi="仿宋" w:eastAsia="仿宋" w:cs="仿宋"/>
          <w:sz w:val="32"/>
          <w:szCs w:val="32"/>
        </w:rPr>
      </w:pPr>
      <w:r>
        <w:rPr>
          <w:rFonts w:hint="eastAsia" w:ascii="仿宋" w:hAnsi="仿宋" w:eastAsia="仿宋" w:cs="仿宋"/>
          <w:sz w:val="32"/>
          <w:szCs w:val="32"/>
        </w:rPr>
        <w:t xml:space="preserve">   6）年度预算安排：1000万元</w:t>
      </w:r>
    </w:p>
    <w:p w14:paraId="447140E5">
      <w:pPr>
        <w:ind w:firstLine="642"/>
        <w:rPr>
          <w:rFonts w:ascii="仿宋" w:hAnsi="仿宋" w:eastAsia="仿宋" w:cs="仿宋"/>
          <w:sz w:val="32"/>
          <w:szCs w:val="32"/>
        </w:rPr>
      </w:pPr>
      <w:r>
        <w:rPr>
          <w:rFonts w:hint="eastAsia" w:ascii="仿宋" w:hAnsi="仿宋" w:eastAsia="仿宋" w:cs="仿宋"/>
          <w:sz w:val="32"/>
          <w:szCs w:val="32"/>
        </w:rPr>
        <w:t xml:space="preserve"> 2. 南康镇2023年上年结转项目</w:t>
      </w:r>
    </w:p>
    <w:p w14:paraId="294AD043">
      <w:pPr>
        <w:ind w:firstLine="642"/>
        <w:rPr>
          <w:rFonts w:ascii="仿宋" w:hAnsi="仿宋" w:eastAsia="仿宋" w:cs="仿宋"/>
          <w:sz w:val="32"/>
          <w:szCs w:val="32"/>
        </w:rPr>
      </w:pPr>
      <w:r>
        <w:rPr>
          <w:rFonts w:hint="eastAsia" w:ascii="仿宋" w:hAnsi="仿宋" w:eastAsia="仿宋" w:cs="仿宋"/>
          <w:sz w:val="32"/>
          <w:szCs w:val="32"/>
        </w:rPr>
        <w:t xml:space="preserve">   1）项目概述：2023年南康镇上年结转项目</w:t>
      </w:r>
    </w:p>
    <w:p w14:paraId="497337E9">
      <w:pPr>
        <w:ind w:firstLine="642"/>
        <w:rPr>
          <w:rFonts w:ascii="仿宋" w:hAnsi="仿宋" w:eastAsia="仿宋" w:cs="仿宋"/>
          <w:sz w:val="32"/>
          <w:szCs w:val="32"/>
        </w:rPr>
      </w:pPr>
      <w:r>
        <w:rPr>
          <w:rFonts w:hint="eastAsia" w:ascii="仿宋" w:hAnsi="仿宋" w:eastAsia="仿宋" w:cs="仿宋"/>
          <w:sz w:val="32"/>
          <w:szCs w:val="32"/>
        </w:rPr>
        <w:t xml:space="preserve">   2）立项依据：按照上级要求</w:t>
      </w:r>
    </w:p>
    <w:p w14:paraId="7BD05C92">
      <w:pPr>
        <w:ind w:firstLine="642"/>
        <w:rPr>
          <w:rFonts w:ascii="仿宋" w:hAnsi="仿宋" w:eastAsia="仿宋" w:cs="仿宋"/>
          <w:sz w:val="32"/>
          <w:szCs w:val="32"/>
        </w:rPr>
      </w:pPr>
      <w:r>
        <w:rPr>
          <w:rFonts w:hint="eastAsia" w:ascii="仿宋" w:hAnsi="仿宋" w:eastAsia="仿宋" w:cs="仿宋"/>
          <w:sz w:val="32"/>
          <w:szCs w:val="32"/>
        </w:rPr>
        <w:t xml:space="preserve">   3）实施主体：庐山市南康镇人民政府</w:t>
      </w:r>
    </w:p>
    <w:p w14:paraId="1E70DD2E">
      <w:pPr>
        <w:ind w:firstLine="642"/>
        <w:rPr>
          <w:rFonts w:ascii="仿宋" w:hAnsi="仿宋" w:eastAsia="仿宋" w:cs="仿宋"/>
          <w:sz w:val="32"/>
          <w:szCs w:val="32"/>
        </w:rPr>
      </w:pPr>
      <w:r>
        <w:rPr>
          <w:rFonts w:hint="eastAsia" w:ascii="仿宋" w:hAnsi="仿宋" w:eastAsia="仿宋" w:cs="仿宋"/>
          <w:sz w:val="32"/>
          <w:szCs w:val="32"/>
        </w:rPr>
        <w:t xml:space="preserve">   4）实施方案：提高村干部报酬、农村人居环境整治、提升工作考核奖励、2021-2023年松材线虫病防控、自然资源保护和利用专项项目   </w:t>
      </w:r>
    </w:p>
    <w:p w14:paraId="24EEDD38">
      <w:pPr>
        <w:ind w:firstLine="642"/>
        <w:rPr>
          <w:rFonts w:ascii="仿宋" w:hAnsi="仿宋" w:eastAsia="仿宋" w:cs="仿宋"/>
          <w:sz w:val="32"/>
          <w:szCs w:val="32"/>
        </w:rPr>
      </w:pPr>
      <w:r>
        <w:rPr>
          <w:rFonts w:hint="eastAsia" w:ascii="仿宋" w:hAnsi="仿宋" w:eastAsia="仿宋" w:cs="仿宋"/>
          <w:sz w:val="32"/>
          <w:szCs w:val="32"/>
        </w:rPr>
        <w:t>5）实施周期：2023年1月至2023年12月</w:t>
      </w:r>
    </w:p>
    <w:p w14:paraId="06DA85F8">
      <w:pPr>
        <w:ind w:firstLine="642"/>
        <w:rPr>
          <w:rFonts w:ascii="仿宋" w:hAnsi="仿宋" w:eastAsia="仿宋" w:cs="仿宋"/>
          <w:sz w:val="32"/>
          <w:szCs w:val="32"/>
        </w:rPr>
      </w:pPr>
      <w:r>
        <w:rPr>
          <w:rFonts w:hint="eastAsia" w:ascii="仿宋" w:hAnsi="仿宋" w:eastAsia="仿宋" w:cs="仿宋"/>
          <w:sz w:val="32"/>
          <w:szCs w:val="32"/>
        </w:rPr>
        <w:t xml:space="preserve">   6）年度预算安排：117.04万元</w:t>
      </w:r>
    </w:p>
    <w:p w14:paraId="5A7A124F">
      <w:pPr>
        <w:ind w:firstLine="642"/>
        <w:rPr>
          <w:rFonts w:ascii="仿宋" w:hAnsi="仿宋" w:eastAsia="仿宋" w:cs="仿宋"/>
          <w:b/>
          <w:sz w:val="32"/>
          <w:szCs w:val="32"/>
        </w:rPr>
      </w:pPr>
      <w:r>
        <w:rPr>
          <w:rFonts w:hint="eastAsia" w:ascii="仿宋" w:hAnsi="仿宋" w:eastAsia="仿宋" w:cs="仿宋"/>
          <w:sz w:val="32"/>
          <w:szCs w:val="32"/>
        </w:rPr>
        <w:t xml:space="preserve"> </w:t>
      </w:r>
      <w:r>
        <w:rPr>
          <w:rFonts w:hint="eastAsia" w:ascii="仿宋" w:hAnsi="仿宋" w:eastAsia="仿宋" w:cs="仿宋"/>
          <w:b/>
          <w:kern w:val="0"/>
          <w:sz w:val="32"/>
          <w:szCs w:val="32"/>
        </w:rPr>
        <w:t>二、</w:t>
      </w:r>
      <w:r>
        <w:rPr>
          <w:rFonts w:hint="eastAsia" w:ascii="仿宋" w:hAnsi="仿宋" w:eastAsia="仿宋" w:cs="仿宋"/>
          <w:b/>
          <w:sz w:val="32"/>
          <w:szCs w:val="32"/>
        </w:rPr>
        <w:t>2023年“三公”经费预算情况说明</w:t>
      </w:r>
    </w:p>
    <w:p w14:paraId="220DAAE9">
      <w:pPr>
        <w:ind w:firstLine="640" w:firstLineChars="200"/>
        <w:jc w:val="left"/>
        <w:rPr>
          <w:rFonts w:ascii="仿宋" w:hAnsi="仿宋" w:eastAsia="仿宋" w:cs="仿宋"/>
          <w:bCs/>
          <w:sz w:val="32"/>
          <w:szCs w:val="32"/>
        </w:rPr>
      </w:pPr>
      <w:r>
        <w:rPr>
          <w:rFonts w:hint="eastAsia" w:ascii="仿宋" w:hAnsi="仿宋" w:eastAsia="仿宋" w:cs="仿宋"/>
          <w:bCs/>
          <w:sz w:val="32"/>
          <w:szCs w:val="32"/>
        </w:rPr>
        <w:t>2023年</w:t>
      </w:r>
      <w:r>
        <w:rPr>
          <w:rFonts w:hint="eastAsia" w:ascii="仿宋" w:hAnsi="仿宋" w:eastAsia="仿宋" w:cs="仿宋"/>
          <w:bCs/>
          <w:sz w:val="32"/>
          <w:szCs w:val="32"/>
        </w:rPr>
        <w:fldChar w:fldCharType="begin"/>
      </w:r>
      <w:r>
        <w:rPr>
          <w:rFonts w:hint="eastAsia" w:ascii="仿宋" w:hAnsi="仿宋" w:eastAsia="仿宋" w:cs="仿宋"/>
          <w:bCs/>
          <w:sz w:val="32"/>
          <w:szCs w:val="32"/>
        </w:rPr>
        <w:instrText xml:space="preserve">MERGEFIELD ${page400644146.ds215660413_REP_JXJC_AGENCY_WZR_NAME}</w:instrText>
      </w:r>
      <w:r>
        <w:rPr>
          <w:rFonts w:hint="eastAsia" w:ascii="仿宋" w:hAnsi="仿宋" w:eastAsia="仿宋" w:cs="仿宋"/>
          <w:bCs/>
          <w:sz w:val="32"/>
          <w:szCs w:val="32"/>
        </w:rPr>
        <w:fldChar w:fldCharType="separate"/>
      </w:r>
      <w:r>
        <w:rPr>
          <w:rFonts w:hint="eastAsia" w:ascii="仿宋" w:hAnsi="仿宋" w:eastAsia="仿宋" w:cs="仿宋"/>
          <w:bCs/>
          <w:sz w:val="32"/>
          <w:szCs w:val="32"/>
        </w:rPr>
        <w:t>南康镇人民政府</w:t>
      </w:r>
      <w:r>
        <w:rPr>
          <w:rFonts w:hint="eastAsia" w:ascii="仿宋" w:hAnsi="仿宋" w:eastAsia="仿宋" w:cs="仿宋"/>
          <w:sz w:val="32"/>
          <w:szCs w:val="32"/>
        </w:rPr>
        <w:fldChar w:fldCharType="end"/>
      </w:r>
      <w:r>
        <w:rPr>
          <w:rFonts w:hint="eastAsia" w:ascii="仿宋" w:hAnsi="仿宋" w:eastAsia="仿宋" w:cs="仿宋"/>
          <w:bCs/>
          <w:sz w:val="32"/>
          <w:szCs w:val="32"/>
        </w:rPr>
        <w:t>"三公"经费一般公共预算安排5.47万元，其中：</w:t>
      </w:r>
    </w:p>
    <w:p w14:paraId="7F1CA097">
      <w:pPr>
        <w:ind w:firstLine="640" w:firstLineChars="200"/>
        <w:jc w:val="left"/>
        <w:rPr>
          <w:rFonts w:ascii="仿宋" w:hAnsi="仿宋" w:eastAsia="仿宋" w:cs="仿宋"/>
          <w:bCs/>
          <w:sz w:val="32"/>
          <w:szCs w:val="32"/>
        </w:rPr>
      </w:pPr>
      <w:r>
        <w:rPr>
          <w:rFonts w:hint="eastAsia" w:ascii="仿宋" w:hAnsi="仿宋" w:eastAsia="仿宋" w:cs="仿宋"/>
          <w:bCs/>
          <w:sz w:val="32"/>
          <w:szCs w:val="32"/>
        </w:rPr>
        <w:t>因公出国</w:t>
      </w:r>
      <w:r>
        <w:rPr>
          <w:rFonts w:hint="eastAsia" w:ascii="仿宋" w:hAnsi="仿宋" w:eastAsia="仿宋" w:cs="仿宋"/>
          <w:kern w:val="0"/>
          <w:sz w:val="32"/>
          <w:szCs w:val="32"/>
        </w:rPr>
        <w:t>0</w:t>
      </w:r>
      <w:r>
        <w:rPr>
          <w:rFonts w:hint="eastAsia" w:ascii="仿宋" w:hAnsi="仿宋" w:eastAsia="仿宋" w:cs="仿宋"/>
          <w:bCs/>
          <w:sz w:val="32"/>
          <w:szCs w:val="32"/>
        </w:rPr>
        <w:t>万元,比上年增（减）0万元，主要原因是：无。</w:t>
      </w:r>
    </w:p>
    <w:p w14:paraId="0CC6DDA3">
      <w:pPr>
        <w:ind w:firstLine="640" w:firstLineChars="200"/>
        <w:jc w:val="left"/>
        <w:rPr>
          <w:rFonts w:ascii="仿宋" w:hAnsi="仿宋" w:eastAsia="仿宋" w:cs="仿宋"/>
          <w:bCs/>
          <w:sz w:val="32"/>
          <w:szCs w:val="32"/>
        </w:rPr>
      </w:pPr>
      <w:r>
        <w:rPr>
          <w:rFonts w:hint="eastAsia" w:ascii="仿宋" w:hAnsi="仿宋" w:eastAsia="仿宋" w:cs="仿宋"/>
          <w:bCs/>
          <w:sz w:val="32"/>
          <w:szCs w:val="32"/>
        </w:rPr>
        <w:t>公务接待</w:t>
      </w:r>
      <w:r>
        <w:rPr>
          <w:rFonts w:hint="eastAsia" w:ascii="仿宋" w:hAnsi="仿宋" w:eastAsia="仿宋" w:cs="仿宋"/>
          <w:sz w:val="32"/>
          <w:szCs w:val="32"/>
        </w:rPr>
        <w:t>0.32</w:t>
      </w:r>
      <w:r>
        <w:rPr>
          <w:rFonts w:hint="eastAsia" w:ascii="仿宋" w:hAnsi="仿宋" w:eastAsia="仿宋" w:cs="仿宋"/>
          <w:bCs/>
          <w:sz w:val="32"/>
          <w:szCs w:val="32"/>
        </w:rPr>
        <w:t>万元,比上年减少9.68万元，主要原因是：</w:t>
      </w:r>
      <w:r>
        <w:rPr>
          <w:rFonts w:hint="eastAsia" w:ascii="仿宋" w:hAnsi="仿宋" w:eastAsia="仿宋" w:cs="仿宋"/>
          <w:sz w:val="32"/>
          <w:szCs w:val="32"/>
        </w:rPr>
        <w:t>主要是我乡严格落实中央八项规定，厉行节约，从严控制“三公”经费支出</w:t>
      </w:r>
      <w:r>
        <w:rPr>
          <w:rFonts w:hint="eastAsia" w:ascii="仿宋" w:hAnsi="仿宋" w:eastAsia="仿宋" w:cs="仿宋"/>
          <w:bCs/>
          <w:sz w:val="32"/>
          <w:szCs w:val="32"/>
        </w:rPr>
        <w:t>。</w:t>
      </w:r>
      <w:bookmarkStart w:id="0" w:name="_GoBack"/>
      <w:bookmarkEnd w:id="0"/>
    </w:p>
    <w:p w14:paraId="50BD90AE">
      <w:pPr>
        <w:ind w:firstLine="640" w:firstLineChars="200"/>
        <w:jc w:val="left"/>
        <w:rPr>
          <w:rFonts w:ascii="仿宋" w:hAnsi="仿宋" w:eastAsia="仿宋" w:cs="仿宋"/>
          <w:bCs/>
          <w:sz w:val="32"/>
          <w:szCs w:val="32"/>
        </w:rPr>
      </w:pPr>
      <w:r>
        <w:rPr>
          <w:rFonts w:hint="eastAsia" w:ascii="仿宋" w:hAnsi="仿宋" w:eastAsia="仿宋" w:cs="仿宋"/>
          <w:bCs/>
          <w:sz w:val="32"/>
          <w:szCs w:val="32"/>
        </w:rPr>
        <w:t>公务用车运行</w:t>
      </w:r>
      <w:r>
        <w:rPr>
          <w:rFonts w:hint="eastAsia" w:ascii="仿宋" w:hAnsi="仿宋" w:eastAsia="仿宋" w:cs="仿宋"/>
          <w:kern w:val="0"/>
          <w:sz w:val="32"/>
          <w:szCs w:val="32"/>
        </w:rPr>
        <w:t>5.15</w:t>
      </w:r>
      <w:r>
        <w:rPr>
          <w:rFonts w:hint="eastAsia" w:ascii="仿宋" w:hAnsi="仿宋" w:eastAsia="仿宋" w:cs="仿宋"/>
          <w:bCs/>
          <w:sz w:val="32"/>
          <w:szCs w:val="32"/>
        </w:rPr>
        <w:t>万元,比上年减少1.15万元，主要原因是：</w:t>
      </w:r>
      <w:r>
        <w:rPr>
          <w:rFonts w:hint="eastAsia" w:ascii="仿宋" w:hAnsi="仿宋" w:eastAsia="仿宋" w:cs="仿宋"/>
          <w:sz w:val="32"/>
          <w:szCs w:val="32"/>
        </w:rPr>
        <w:t>加强财务监督管理工作，</w:t>
      </w:r>
      <w:r>
        <w:rPr>
          <w:rFonts w:hint="eastAsia" w:ascii="仿宋" w:hAnsi="仿宋" w:eastAsia="仿宋" w:cs="仿宋"/>
          <w:bCs/>
          <w:sz w:val="32"/>
          <w:szCs w:val="32"/>
        </w:rPr>
        <w:t>主要用于公务车的维护与保养。</w:t>
      </w:r>
    </w:p>
    <w:p w14:paraId="00920798">
      <w:pPr>
        <w:ind w:firstLine="640" w:firstLineChars="200"/>
        <w:jc w:val="left"/>
        <w:rPr>
          <w:rFonts w:ascii="仿宋" w:hAnsi="仿宋" w:eastAsia="仿宋" w:cs="仿宋"/>
          <w:bCs/>
          <w:sz w:val="32"/>
          <w:szCs w:val="32"/>
        </w:rPr>
      </w:pPr>
      <w:r>
        <w:rPr>
          <w:rFonts w:hint="eastAsia" w:ascii="仿宋" w:hAnsi="仿宋" w:eastAsia="仿宋" w:cs="仿宋"/>
          <w:bCs/>
          <w:sz w:val="32"/>
          <w:szCs w:val="32"/>
        </w:rPr>
        <w:t>公务用车购置</w:t>
      </w:r>
      <w:r>
        <w:rPr>
          <w:rFonts w:hint="eastAsia" w:ascii="仿宋" w:hAnsi="仿宋" w:eastAsia="仿宋" w:cs="仿宋"/>
          <w:kern w:val="0"/>
          <w:sz w:val="32"/>
          <w:szCs w:val="32"/>
        </w:rPr>
        <w:t>0</w:t>
      </w:r>
      <w:r>
        <w:rPr>
          <w:rFonts w:hint="eastAsia" w:ascii="仿宋" w:hAnsi="仿宋" w:eastAsia="仿宋" w:cs="仿宋"/>
          <w:bCs/>
          <w:sz w:val="32"/>
          <w:szCs w:val="32"/>
        </w:rPr>
        <w:t>万元,比上年增（减）0万元，主要原因是与上年安排保持一致。</w:t>
      </w:r>
    </w:p>
    <w:p w14:paraId="6D16AF5C">
      <w:pPr>
        <w:widowControl/>
        <w:shd w:val="clear" w:color="auto" w:fill="FFFFFF"/>
        <w:spacing w:line="640" w:lineRule="atLeast"/>
        <w:ind w:firstLine="640"/>
        <w:jc w:val="center"/>
        <w:rPr>
          <w:rFonts w:ascii="仿宋" w:hAnsi="仿宋" w:eastAsia="仿宋" w:cs="仿宋"/>
          <w:b/>
          <w:sz w:val="32"/>
          <w:szCs w:val="32"/>
        </w:rPr>
      </w:pPr>
    </w:p>
    <w:p w14:paraId="0F5FDD13">
      <w:pPr>
        <w:widowControl/>
        <w:shd w:val="clear" w:color="auto" w:fill="FFFFFF"/>
        <w:spacing w:line="640" w:lineRule="atLeast"/>
        <w:ind w:firstLine="640"/>
        <w:jc w:val="center"/>
        <w:rPr>
          <w:rFonts w:ascii="仿宋" w:hAnsi="仿宋" w:eastAsia="仿宋" w:cs="仿宋"/>
          <w:color w:val="333333"/>
          <w:sz w:val="32"/>
          <w:szCs w:val="32"/>
        </w:rPr>
      </w:pPr>
      <w:r>
        <w:rPr>
          <w:rFonts w:hint="eastAsia" w:ascii="仿宋" w:hAnsi="仿宋" w:eastAsia="仿宋" w:cs="仿宋"/>
          <w:b/>
          <w:sz w:val="32"/>
          <w:szCs w:val="32"/>
        </w:rPr>
        <w:t>第四部分   名词解释</w:t>
      </w:r>
    </w:p>
    <w:p w14:paraId="0CB7E781">
      <w:pPr>
        <w:widowControl/>
        <w:shd w:val="clear" w:color="auto" w:fill="FFFFFF"/>
        <w:spacing w:line="640" w:lineRule="atLeast"/>
        <w:ind w:firstLine="803" w:firstLineChars="250"/>
        <w:jc w:val="left"/>
        <w:rPr>
          <w:rFonts w:ascii="仿宋" w:hAnsi="仿宋" w:eastAsia="仿宋" w:cs="仿宋"/>
          <w:b/>
          <w:bCs/>
          <w:sz w:val="32"/>
          <w:szCs w:val="32"/>
        </w:rPr>
      </w:pPr>
      <w:r>
        <w:rPr>
          <w:rFonts w:hint="eastAsia" w:ascii="仿宋" w:hAnsi="仿宋" w:eastAsia="仿宋" w:cs="仿宋"/>
          <w:b/>
          <w:bCs/>
          <w:sz w:val="32"/>
          <w:szCs w:val="32"/>
        </w:rPr>
        <w:t>一、收入科目</w:t>
      </w:r>
    </w:p>
    <w:p w14:paraId="10E873F4">
      <w:pPr>
        <w:widowControl/>
        <w:shd w:val="clear" w:color="auto" w:fill="FFFFFF"/>
        <w:spacing w:line="640" w:lineRule="atLeast"/>
        <w:ind w:firstLine="800" w:firstLineChars="250"/>
        <w:jc w:val="left"/>
        <w:rPr>
          <w:rFonts w:ascii="仿宋" w:hAnsi="仿宋" w:eastAsia="仿宋" w:cs="仿宋"/>
          <w:sz w:val="32"/>
          <w:szCs w:val="32"/>
        </w:rPr>
      </w:pPr>
      <w:r>
        <w:rPr>
          <w:rFonts w:hint="eastAsia" w:ascii="仿宋" w:hAnsi="仿宋" w:eastAsia="仿宋" w:cs="仿宋"/>
          <w:sz w:val="32"/>
          <w:szCs w:val="32"/>
        </w:rPr>
        <w:t>各部门结合实际进行解释。</w:t>
      </w:r>
    </w:p>
    <w:p w14:paraId="64E54FF1">
      <w:pPr>
        <w:widowControl/>
        <w:numPr>
          <w:ilvl w:val="0"/>
          <w:numId w:val="1"/>
        </w:numPr>
        <w:spacing w:line="600" w:lineRule="exact"/>
        <w:ind w:firstLine="640"/>
        <w:jc w:val="left"/>
        <w:rPr>
          <w:rFonts w:ascii="仿宋" w:hAnsi="仿宋" w:eastAsia="仿宋" w:cs="仿宋"/>
          <w:color w:val="000000"/>
          <w:sz w:val="32"/>
          <w:szCs w:val="32"/>
        </w:rPr>
      </w:pPr>
      <w:r>
        <w:rPr>
          <w:rFonts w:hint="eastAsia" w:ascii="仿宋" w:hAnsi="仿宋" w:eastAsia="仿宋" w:cs="仿宋"/>
          <w:color w:val="000000"/>
          <w:sz w:val="32"/>
          <w:szCs w:val="32"/>
        </w:rPr>
        <w:t>财政拨款：指市级财政当年拨付的资金。</w:t>
      </w:r>
    </w:p>
    <w:p w14:paraId="3A709EE8">
      <w:pPr>
        <w:widowControl/>
        <w:numPr>
          <w:ilvl w:val="0"/>
          <w:numId w:val="1"/>
        </w:numPr>
        <w:spacing w:line="600" w:lineRule="exact"/>
        <w:ind w:firstLine="640"/>
        <w:jc w:val="left"/>
        <w:rPr>
          <w:rFonts w:ascii="仿宋" w:hAnsi="仿宋" w:eastAsia="仿宋" w:cs="仿宋"/>
          <w:color w:val="000000"/>
          <w:sz w:val="32"/>
          <w:szCs w:val="32"/>
        </w:rPr>
      </w:pPr>
      <w:r>
        <w:rPr>
          <w:rFonts w:hint="eastAsia" w:ascii="仿宋" w:hAnsi="仿宋" w:eastAsia="仿宋" w:cs="仿宋"/>
          <w:color w:val="000000"/>
          <w:sz w:val="32"/>
          <w:szCs w:val="32"/>
        </w:rPr>
        <w:t>教育收费资金收入：反映实行专项管理的高中以上学费、住宿费，高校委托培养费，函大、电大、夜大及短训班培训费等教育收费取得的收入。</w:t>
      </w:r>
    </w:p>
    <w:p w14:paraId="72D94228">
      <w:pPr>
        <w:widowControl/>
        <w:spacing w:line="600" w:lineRule="exact"/>
        <w:ind w:firstLine="636"/>
        <w:jc w:val="left"/>
        <w:rPr>
          <w:rFonts w:ascii="仿宋" w:hAnsi="仿宋" w:eastAsia="仿宋" w:cs="仿宋"/>
          <w:color w:val="000000"/>
          <w:sz w:val="32"/>
          <w:szCs w:val="32"/>
        </w:rPr>
      </w:pPr>
      <w:r>
        <w:rPr>
          <w:rFonts w:hint="eastAsia" w:ascii="仿宋" w:hAnsi="仿宋" w:eastAsia="仿宋" w:cs="仿宋"/>
          <w:sz w:val="32"/>
          <w:szCs w:val="32"/>
        </w:rPr>
        <w:t>（三）</w:t>
      </w:r>
      <w:r>
        <w:rPr>
          <w:rFonts w:hint="eastAsia" w:ascii="仿宋" w:hAnsi="仿宋" w:eastAsia="仿宋" w:cs="仿宋"/>
          <w:color w:val="000000"/>
          <w:sz w:val="32"/>
          <w:szCs w:val="32"/>
        </w:rPr>
        <w:t>事业收入：指事业单位开展专业业务活动及辅助活动取得的收入。</w:t>
      </w:r>
    </w:p>
    <w:p w14:paraId="07727A49">
      <w:pPr>
        <w:widowControl/>
        <w:spacing w:line="600" w:lineRule="exact"/>
        <w:ind w:firstLine="636"/>
        <w:jc w:val="left"/>
        <w:rPr>
          <w:rFonts w:ascii="仿宋" w:hAnsi="仿宋" w:eastAsia="仿宋" w:cs="仿宋"/>
          <w:color w:val="000000"/>
          <w:sz w:val="32"/>
          <w:szCs w:val="32"/>
        </w:rPr>
      </w:pPr>
      <w:r>
        <w:rPr>
          <w:rFonts w:hint="eastAsia" w:ascii="仿宋" w:hAnsi="仿宋" w:eastAsia="仿宋" w:cs="仿宋"/>
          <w:sz w:val="32"/>
          <w:szCs w:val="32"/>
        </w:rPr>
        <w:t>（四）</w:t>
      </w:r>
      <w:r>
        <w:rPr>
          <w:rFonts w:hint="eastAsia" w:ascii="仿宋" w:hAnsi="仿宋" w:eastAsia="仿宋" w:cs="仿宋"/>
          <w:color w:val="000000"/>
          <w:sz w:val="32"/>
          <w:szCs w:val="32"/>
        </w:rPr>
        <w:t>事业单位经营收入：指事业单位在专业业务活动及辅助活动之外开展非独立核算经营活动取得的收入。</w:t>
      </w:r>
    </w:p>
    <w:p w14:paraId="568064A5">
      <w:pPr>
        <w:widowControl/>
        <w:spacing w:line="580" w:lineRule="exact"/>
        <w:ind w:firstLine="636"/>
        <w:jc w:val="left"/>
        <w:rPr>
          <w:rFonts w:ascii="仿宋" w:hAnsi="仿宋" w:eastAsia="仿宋" w:cs="仿宋"/>
          <w:sz w:val="32"/>
          <w:szCs w:val="32"/>
        </w:rPr>
      </w:pPr>
      <w:r>
        <w:rPr>
          <w:rFonts w:hint="eastAsia" w:ascii="仿宋" w:hAnsi="仿宋" w:eastAsia="仿宋" w:cs="仿宋"/>
          <w:sz w:val="32"/>
          <w:szCs w:val="32"/>
        </w:rPr>
        <w:t>（五）</w:t>
      </w:r>
      <w:r>
        <w:rPr>
          <w:rFonts w:hint="eastAsia" w:ascii="仿宋" w:hAnsi="仿宋" w:eastAsia="仿宋" w:cs="仿宋"/>
          <w:color w:val="000000"/>
          <w:sz w:val="32"/>
          <w:szCs w:val="32"/>
        </w:rPr>
        <w:t>附属单位上缴收入：反映事业单位附属的独立核算单位按规定标准或比例缴纳的各项收入。包括附属的事业单位上缴的收入和附属的企业上缴的利润等。</w:t>
      </w:r>
    </w:p>
    <w:p w14:paraId="0CEAA310">
      <w:pPr>
        <w:spacing w:line="600" w:lineRule="exact"/>
        <w:ind w:firstLine="640" w:firstLineChars="200"/>
        <w:rPr>
          <w:rFonts w:ascii="仿宋" w:hAnsi="仿宋" w:eastAsia="仿宋" w:cs="仿宋"/>
          <w:color w:val="000000"/>
          <w:sz w:val="32"/>
          <w:szCs w:val="32"/>
        </w:rPr>
      </w:pPr>
      <w:r>
        <w:rPr>
          <w:rFonts w:hint="eastAsia" w:ascii="仿宋" w:hAnsi="仿宋" w:eastAsia="仿宋" w:cs="仿宋"/>
          <w:sz w:val="32"/>
          <w:szCs w:val="32"/>
        </w:rPr>
        <w:t>（六）</w:t>
      </w:r>
      <w:r>
        <w:rPr>
          <w:rFonts w:hint="eastAsia" w:ascii="仿宋" w:hAnsi="仿宋" w:eastAsia="仿宋" w:cs="仿宋"/>
          <w:color w:val="000000"/>
          <w:sz w:val="32"/>
          <w:szCs w:val="32"/>
        </w:rPr>
        <w:t>上级补助收入：反映事业单位从主管部门和上级单位取得的非财政补助收入。</w:t>
      </w:r>
    </w:p>
    <w:p w14:paraId="678D996F">
      <w:pPr>
        <w:widowControl/>
        <w:spacing w:line="600" w:lineRule="exact"/>
        <w:ind w:firstLine="636"/>
        <w:jc w:val="left"/>
        <w:rPr>
          <w:rFonts w:ascii="仿宋" w:hAnsi="仿宋" w:eastAsia="仿宋" w:cs="仿宋"/>
          <w:color w:val="000000"/>
          <w:sz w:val="32"/>
          <w:szCs w:val="32"/>
        </w:rPr>
      </w:pPr>
      <w:r>
        <w:rPr>
          <w:rFonts w:hint="eastAsia" w:ascii="仿宋" w:hAnsi="仿宋" w:eastAsia="仿宋" w:cs="仿宋"/>
          <w:sz w:val="32"/>
          <w:szCs w:val="32"/>
        </w:rPr>
        <w:t>（七）</w:t>
      </w:r>
      <w:r>
        <w:rPr>
          <w:rFonts w:hint="eastAsia" w:ascii="仿宋" w:hAnsi="仿宋" w:eastAsia="仿宋" w:cs="仿宋"/>
          <w:color w:val="000000"/>
          <w:sz w:val="32"/>
          <w:szCs w:val="32"/>
        </w:rPr>
        <w:t>其他收入：指除财政拨款、事业收入、事业单位经营收入等以外的各项收入。</w:t>
      </w:r>
    </w:p>
    <w:p w14:paraId="6631E828">
      <w:pPr>
        <w:ind w:firstLine="640" w:firstLineChars="200"/>
        <w:rPr>
          <w:rFonts w:ascii="仿宋" w:hAnsi="仿宋" w:eastAsia="仿宋" w:cs="仿宋"/>
          <w:color w:val="000000"/>
          <w:sz w:val="32"/>
          <w:szCs w:val="32"/>
        </w:rPr>
      </w:pPr>
      <w:r>
        <w:rPr>
          <w:rFonts w:hint="eastAsia" w:ascii="仿宋" w:hAnsi="仿宋" w:eastAsia="仿宋" w:cs="仿宋"/>
          <w:sz w:val="32"/>
          <w:szCs w:val="32"/>
        </w:rPr>
        <w:t>（八）</w:t>
      </w:r>
      <w:r>
        <w:rPr>
          <w:rFonts w:hint="eastAsia" w:ascii="仿宋" w:hAnsi="仿宋" w:eastAsia="仿宋" w:cs="仿宋"/>
          <w:color w:val="000000"/>
          <w:sz w:val="32"/>
          <w:szCs w:val="32"/>
        </w:rPr>
        <w:t>使用非财政拨款结余：填列历年滚存的非限定用途的非统计财政拨款结余弥补2023年收支差额的数额。</w:t>
      </w:r>
    </w:p>
    <w:p w14:paraId="1499ADCB">
      <w:pPr>
        <w:spacing w:line="600" w:lineRule="exact"/>
        <w:ind w:firstLine="640" w:firstLineChars="200"/>
        <w:rPr>
          <w:rFonts w:ascii="仿宋" w:hAnsi="仿宋" w:eastAsia="仿宋" w:cs="仿宋"/>
          <w:color w:val="000000"/>
          <w:sz w:val="32"/>
          <w:szCs w:val="32"/>
        </w:rPr>
      </w:pPr>
      <w:r>
        <w:rPr>
          <w:rFonts w:hint="eastAsia" w:ascii="仿宋" w:hAnsi="仿宋" w:eastAsia="仿宋" w:cs="仿宋"/>
          <w:sz w:val="32"/>
          <w:szCs w:val="32"/>
        </w:rPr>
        <w:t>（九）</w:t>
      </w:r>
      <w:r>
        <w:rPr>
          <w:rFonts w:hint="eastAsia" w:ascii="仿宋" w:hAnsi="仿宋" w:eastAsia="仿宋" w:cs="仿宋"/>
          <w:color w:val="000000"/>
          <w:sz w:val="32"/>
          <w:szCs w:val="32"/>
        </w:rPr>
        <w:t>上年结转和结余：填列2022年全部结转和结余的资金数，包括当年结转结余资金和历年滚存结转结余资金。</w:t>
      </w:r>
    </w:p>
    <w:p w14:paraId="4458550D">
      <w:pPr>
        <w:ind w:firstLine="643" w:firstLineChars="200"/>
        <w:rPr>
          <w:rFonts w:ascii="仿宋" w:hAnsi="仿宋" w:eastAsia="仿宋" w:cs="仿宋"/>
          <w:b/>
          <w:bCs/>
          <w:sz w:val="32"/>
          <w:szCs w:val="32"/>
        </w:rPr>
      </w:pPr>
      <w:r>
        <w:rPr>
          <w:rFonts w:hint="eastAsia" w:ascii="仿宋" w:hAnsi="仿宋" w:eastAsia="仿宋" w:cs="仿宋"/>
          <w:b/>
          <w:bCs/>
          <w:sz w:val="32"/>
          <w:szCs w:val="32"/>
        </w:rPr>
        <w:t>二、支出科目</w:t>
      </w:r>
    </w:p>
    <w:p w14:paraId="70EF014A">
      <w:pPr>
        <w:ind w:firstLine="640" w:firstLineChars="200"/>
        <w:rPr>
          <w:rFonts w:ascii="仿宋" w:hAnsi="仿宋" w:eastAsia="仿宋" w:cs="仿宋"/>
          <w:sz w:val="32"/>
          <w:szCs w:val="32"/>
        </w:rPr>
      </w:pPr>
      <w:r>
        <w:rPr>
          <w:rFonts w:hint="eastAsia" w:ascii="仿宋" w:hAnsi="仿宋" w:eastAsia="仿宋" w:cs="仿宋"/>
          <w:sz w:val="32"/>
          <w:szCs w:val="32"/>
        </w:rPr>
        <w:t>（一）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6A6B8FE2">
      <w:pPr>
        <w:ind w:firstLine="640" w:firstLineChars="200"/>
        <w:rPr>
          <w:rFonts w:ascii="仿宋" w:hAnsi="仿宋" w:eastAsia="仿宋" w:cs="仿宋"/>
          <w:sz w:val="32"/>
          <w:szCs w:val="32"/>
        </w:rPr>
      </w:pPr>
      <w:r>
        <w:rPr>
          <w:rFonts w:hint="eastAsia" w:ascii="仿宋" w:hAnsi="仿宋" w:eastAsia="仿宋" w:cs="仿宋"/>
          <w:sz w:val="32"/>
          <w:szCs w:val="32"/>
        </w:rPr>
        <w:t>（二）项目支出：指在基本支出之外为完成特定行政任务和事业发展目标所发生的支出。</w:t>
      </w:r>
    </w:p>
    <w:p w14:paraId="0BFB279A">
      <w:pPr>
        <w:ind w:firstLine="640" w:firstLineChars="200"/>
        <w:rPr>
          <w:rFonts w:ascii="仿宋" w:hAnsi="仿宋" w:eastAsia="仿宋" w:cs="仿宋"/>
          <w:sz w:val="32"/>
          <w:szCs w:val="32"/>
        </w:rPr>
      </w:pPr>
      <w:r>
        <w:rPr>
          <w:rFonts w:hint="eastAsia" w:ascii="仿宋" w:hAnsi="仿宋" w:eastAsia="仿宋" w:cs="仿宋"/>
          <w:sz w:val="32"/>
          <w:szCs w:val="32"/>
        </w:rPr>
        <w:t>（三）经营支出：指事业单位在专业业务活动及其辅助活动之外开展非独立核算经营活动发生的支出。</w:t>
      </w:r>
    </w:p>
    <w:p w14:paraId="658E3142">
      <w:pPr>
        <w:ind w:firstLine="640" w:firstLineChars="200"/>
        <w:rPr>
          <w:rFonts w:ascii="仿宋" w:hAnsi="仿宋" w:eastAsia="仿宋" w:cs="仿宋"/>
          <w:sz w:val="32"/>
          <w:szCs w:val="32"/>
        </w:rPr>
      </w:pPr>
      <w:r>
        <w:rPr>
          <w:rFonts w:hint="eastAsia" w:ascii="仿宋" w:hAnsi="仿宋" w:eastAsia="仿宋" w:cs="仿宋"/>
          <w:sz w:val="32"/>
          <w:szCs w:val="32"/>
        </w:rPr>
        <w:t>（四）工资福利支出（支出经济分类科目类级）：反映单位开支的在职职工和编制外长期聘用人员的各类劳动报酬，以及为上述人员缴纳的各项社会保险费等。</w:t>
      </w:r>
    </w:p>
    <w:p w14:paraId="5DB973AA">
      <w:pPr>
        <w:ind w:firstLine="640" w:firstLineChars="200"/>
        <w:rPr>
          <w:rFonts w:ascii="仿宋" w:hAnsi="仿宋" w:eastAsia="仿宋" w:cs="仿宋"/>
          <w:sz w:val="32"/>
          <w:szCs w:val="32"/>
        </w:rPr>
      </w:pPr>
      <w:r>
        <w:rPr>
          <w:rFonts w:hint="eastAsia" w:ascii="仿宋" w:hAnsi="仿宋" w:eastAsia="仿宋" w:cs="仿宋"/>
          <w:sz w:val="32"/>
          <w:szCs w:val="32"/>
        </w:rPr>
        <w:t>（五）商品和服务支出（支出经济分类科目类级）：反映单位购买商品和服务的支出（不包括用于购置固定资产的支出、战略性和应急储备支出）。</w:t>
      </w:r>
    </w:p>
    <w:p w14:paraId="41CCFBE1">
      <w:pPr>
        <w:ind w:firstLine="640" w:firstLineChars="200"/>
        <w:rPr>
          <w:rFonts w:ascii="仿宋" w:hAnsi="仿宋" w:eastAsia="仿宋" w:cs="仿宋"/>
          <w:sz w:val="32"/>
          <w:szCs w:val="32"/>
        </w:rPr>
      </w:pPr>
      <w:r>
        <w:rPr>
          <w:rFonts w:hint="eastAsia" w:ascii="仿宋" w:hAnsi="仿宋" w:eastAsia="仿宋" w:cs="仿宋"/>
          <w:sz w:val="32"/>
          <w:szCs w:val="32"/>
        </w:rPr>
        <w:t>（六）对个人和家庭的补助（支出经济分类科目类级）：反映用于对个人和家庭的补助支出。</w:t>
      </w:r>
    </w:p>
    <w:p w14:paraId="1C89D723">
      <w:pPr>
        <w:ind w:firstLine="640" w:firstLineChars="200"/>
        <w:rPr>
          <w:rFonts w:ascii="仿宋" w:hAnsi="仿宋" w:eastAsia="仿宋" w:cs="仿宋"/>
          <w:sz w:val="32"/>
          <w:szCs w:val="32"/>
        </w:rPr>
      </w:pPr>
      <w:r>
        <w:rPr>
          <w:rFonts w:hint="eastAsia" w:ascii="仿宋" w:hAnsi="仿宋" w:eastAsia="仿宋" w:cs="仿宋"/>
          <w:sz w:val="32"/>
          <w:szCs w:val="32"/>
        </w:rPr>
        <w:t>（七）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0EEB6453">
      <w:pPr>
        <w:ind w:firstLine="643" w:firstLineChars="200"/>
        <w:rPr>
          <w:rFonts w:ascii="仿宋" w:hAnsi="仿宋" w:eastAsia="仿宋" w:cs="仿宋"/>
          <w:b/>
          <w:bCs/>
          <w:sz w:val="32"/>
          <w:szCs w:val="32"/>
        </w:rPr>
      </w:pPr>
      <w:r>
        <w:rPr>
          <w:rFonts w:hint="eastAsia" w:ascii="仿宋" w:hAnsi="仿宋" w:eastAsia="仿宋" w:cs="仿宋"/>
          <w:b/>
          <w:bCs/>
          <w:sz w:val="32"/>
          <w:szCs w:val="32"/>
        </w:rPr>
        <w:t>三、相关专业名词</w:t>
      </w:r>
    </w:p>
    <w:p w14:paraId="712E7CA0">
      <w:pPr>
        <w:widowControl/>
        <w:spacing w:line="600" w:lineRule="exact"/>
        <w:ind w:firstLine="640" w:firstLineChars="200"/>
        <w:jc w:val="left"/>
        <w:rPr>
          <w:rFonts w:ascii="仿宋" w:hAnsi="仿宋" w:eastAsia="仿宋" w:cs="仿宋"/>
          <w:color w:val="000000"/>
          <w:sz w:val="32"/>
          <w:szCs w:val="32"/>
        </w:rPr>
      </w:pPr>
      <w:r>
        <w:rPr>
          <w:rFonts w:hint="eastAsia" w:ascii="仿宋" w:hAnsi="仿宋" w:eastAsia="仿宋" w:cs="仿宋"/>
          <w:color w:val="000000"/>
          <w:sz w:val="32"/>
          <w:szCs w:val="32"/>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4080BBA">
      <w:pPr>
        <w:widowControl/>
        <w:spacing w:line="600" w:lineRule="exact"/>
        <w:ind w:firstLine="640" w:firstLineChars="200"/>
        <w:jc w:val="left"/>
        <w:rPr>
          <w:rFonts w:ascii="仿宋" w:hAnsi="仿宋" w:eastAsia="仿宋" w:cs="仿宋"/>
          <w:color w:val="000000"/>
          <w:sz w:val="32"/>
          <w:szCs w:val="32"/>
        </w:rPr>
      </w:pPr>
      <w:r>
        <w:rPr>
          <w:rFonts w:hint="eastAsia" w:ascii="仿宋" w:hAnsi="仿宋" w:eastAsia="仿宋" w:cs="仿宋"/>
          <w:color w:val="000000"/>
          <w:sz w:val="32"/>
          <w:szCs w:val="32"/>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70BFCD07">
      <w:pPr>
        <w:rPr>
          <w:rFonts w:ascii="仿宋" w:hAnsi="仿宋" w:eastAsia="仿宋" w:cs="仿宋"/>
          <w:sz w:val="32"/>
          <w:szCs w:val="32"/>
        </w:rPr>
      </w:pPr>
    </w:p>
    <w:p w14:paraId="66A1B091">
      <w:pPr>
        <w:rPr>
          <w:rFonts w:ascii="仿宋" w:hAnsi="仿宋" w:eastAsia="仿宋" w:cs="仿宋"/>
          <w:sz w:val="32"/>
          <w:szCs w:val="32"/>
        </w:rPr>
      </w:pPr>
    </w:p>
    <w:p w14:paraId="3AF6710B">
      <w:pPr>
        <w:rPr>
          <w:rFonts w:ascii="仿宋" w:hAnsi="仿宋" w:eastAsia="仿宋" w:cs="仿宋"/>
          <w:sz w:val="32"/>
          <w:szCs w:val="32"/>
        </w:rPr>
      </w:pPr>
    </w:p>
    <w:p w14:paraId="07CC7F5A">
      <w:pPr>
        <w:rPr>
          <w:rFonts w:ascii="仿宋" w:hAnsi="仿宋" w:eastAsia="仿宋" w:cs="仿宋"/>
          <w:sz w:val="32"/>
          <w:szCs w:val="32"/>
        </w:rPr>
      </w:pPr>
    </w:p>
    <w:p w14:paraId="280BA030">
      <w:pPr>
        <w:rPr>
          <w:rFonts w:ascii="仿宋" w:hAnsi="仿宋" w:eastAsia="仿宋" w:cs="仿宋"/>
          <w:sz w:val="32"/>
          <w:szCs w:val="32"/>
        </w:rPr>
      </w:pPr>
    </w:p>
    <w:p w14:paraId="0CA52BC2">
      <w:pPr>
        <w:rPr>
          <w:rFonts w:ascii="仿宋" w:hAnsi="仿宋" w:eastAsia="仿宋" w:cs="仿宋"/>
          <w:sz w:val="32"/>
          <w:szCs w:val="32"/>
        </w:rPr>
      </w:pPr>
    </w:p>
    <w:p w14:paraId="36973741">
      <w:pPr>
        <w:rPr>
          <w:rFonts w:ascii="仿宋" w:hAnsi="仿宋" w:eastAsia="仿宋" w:cs="仿宋"/>
          <w:sz w:val="32"/>
          <w:szCs w:val="32"/>
        </w:rPr>
      </w:pPr>
    </w:p>
    <w:p w14:paraId="4A4A6666">
      <w:pPr>
        <w:rPr>
          <w:rFonts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20344"/>
    <w:rsid w:val="000B60A8"/>
    <w:rsid w:val="000D13C3"/>
    <w:rsid w:val="00113E93"/>
    <w:rsid w:val="0012001B"/>
    <w:rsid w:val="001D0C38"/>
    <w:rsid w:val="0020337E"/>
    <w:rsid w:val="00204027"/>
    <w:rsid w:val="00213E2E"/>
    <w:rsid w:val="0021689C"/>
    <w:rsid w:val="00265368"/>
    <w:rsid w:val="002D0C2E"/>
    <w:rsid w:val="00301E77"/>
    <w:rsid w:val="00310E9E"/>
    <w:rsid w:val="003146F1"/>
    <w:rsid w:val="00314B2F"/>
    <w:rsid w:val="00320344"/>
    <w:rsid w:val="00332768"/>
    <w:rsid w:val="00392850"/>
    <w:rsid w:val="003B2022"/>
    <w:rsid w:val="003F6796"/>
    <w:rsid w:val="004152D0"/>
    <w:rsid w:val="00416EE8"/>
    <w:rsid w:val="0042242D"/>
    <w:rsid w:val="004461B9"/>
    <w:rsid w:val="00451322"/>
    <w:rsid w:val="00456927"/>
    <w:rsid w:val="00474DB4"/>
    <w:rsid w:val="00474FFB"/>
    <w:rsid w:val="00501CF8"/>
    <w:rsid w:val="00504131"/>
    <w:rsid w:val="0053083B"/>
    <w:rsid w:val="00553B68"/>
    <w:rsid w:val="00577955"/>
    <w:rsid w:val="00586E78"/>
    <w:rsid w:val="005A503B"/>
    <w:rsid w:val="0064094B"/>
    <w:rsid w:val="006B3828"/>
    <w:rsid w:val="006B3B72"/>
    <w:rsid w:val="006E1159"/>
    <w:rsid w:val="007577B9"/>
    <w:rsid w:val="00762366"/>
    <w:rsid w:val="007A3A82"/>
    <w:rsid w:val="0083373B"/>
    <w:rsid w:val="00864EBE"/>
    <w:rsid w:val="00884ADF"/>
    <w:rsid w:val="008B453C"/>
    <w:rsid w:val="008D35FC"/>
    <w:rsid w:val="00912428"/>
    <w:rsid w:val="00922907"/>
    <w:rsid w:val="009472AD"/>
    <w:rsid w:val="00977437"/>
    <w:rsid w:val="00993101"/>
    <w:rsid w:val="009B67A1"/>
    <w:rsid w:val="009B6866"/>
    <w:rsid w:val="00A022FC"/>
    <w:rsid w:val="00A44ED4"/>
    <w:rsid w:val="00A648C6"/>
    <w:rsid w:val="00A90B9D"/>
    <w:rsid w:val="00A93714"/>
    <w:rsid w:val="00AE5493"/>
    <w:rsid w:val="00B247AA"/>
    <w:rsid w:val="00BF61C0"/>
    <w:rsid w:val="00C40F1E"/>
    <w:rsid w:val="00C71021"/>
    <w:rsid w:val="00C950A4"/>
    <w:rsid w:val="00CF377D"/>
    <w:rsid w:val="00D2160B"/>
    <w:rsid w:val="00D7169F"/>
    <w:rsid w:val="00DA57F4"/>
    <w:rsid w:val="00DC2962"/>
    <w:rsid w:val="00DF5EEE"/>
    <w:rsid w:val="00EB7C55"/>
    <w:rsid w:val="00F05F53"/>
    <w:rsid w:val="00F23347"/>
    <w:rsid w:val="00F24DA4"/>
    <w:rsid w:val="00F85164"/>
    <w:rsid w:val="00FC7F69"/>
    <w:rsid w:val="04AC4B49"/>
    <w:rsid w:val="0C10581C"/>
    <w:rsid w:val="12C86434"/>
    <w:rsid w:val="137E4BB3"/>
    <w:rsid w:val="13BE4CD5"/>
    <w:rsid w:val="15C607AA"/>
    <w:rsid w:val="165164BF"/>
    <w:rsid w:val="18990C09"/>
    <w:rsid w:val="1A3B3688"/>
    <w:rsid w:val="1F2817F5"/>
    <w:rsid w:val="1F817EB6"/>
    <w:rsid w:val="20354359"/>
    <w:rsid w:val="217E34A2"/>
    <w:rsid w:val="259731E3"/>
    <w:rsid w:val="26964032"/>
    <w:rsid w:val="2B0A6FB1"/>
    <w:rsid w:val="2B307A92"/>
    <w:rsid w:val="2CE51089"/>
    <w:rsid w:val="2FE61DBA"/>
    <w:rsid w:val="30711881"/>
    <w:rsid w:val="309F05E2"/>
    <w:rsid w:val="31314110"/>
    <w:rsid w:val="35DA4B63"/>
    <w:rsid w:val="39086BBF"/>
    <w:rsid w:val="39615FF3"/>
    <w:rsid w:val="3CB66F99"/>
    <w:rsid w:val="3D4B61CB"/>
    <w:rsid w:val="431F7ED2"/>
    <w:rsid w:val="44191A9B"/>
    <w:rsid w:val="4516031F"/>
    <w:rsid w:val="454916B9"/>
    <w:rsid w:val="4B7E292C"/>
    <w:rsid w:val="4F113337"/>
    <w:rsid w:val="4F2D5441"/>
    <w:rsid w:val="557856CA"/>
    <w:rsid w:val="59492108"/>
    <w:rsid w:val="5C4C4652"/>
    <w:rsid w:val="5D5F084E"/>
    <w:rsid w:val="5DBF2DAE"/>
    <w:rsid w:val="639D3D5B"/>
    <w:rsid w:val="65C351C3"/>
    <w:rsid w:val="6A2D0456"/>
    <w:rsid w:val="6DE40CFD"/>
    <w:rsid w:val="70156BD3"/>
    <w:rsid w:val="70AB3A18"/>
    <w:rsid w:val="70BD1A04"/>
    <w:rsid w:val="71ED62B2"/>
    <w:rsid w:val="7209659F"/>
    <w:rsid w:val="742335DA"/>
    <w:rsid w:val="748B5FFF"/>
    <w:rsid w:val="79B33606"/>
    <w:rsid w:val="7C421BC7"/>
    <w:rsid w:val="7FE56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link w:val="9"/>
    <w:unhideWhenUsed/>
    <w:qFormat/>
    <w:uiPriority w:val="99"/>
    <w:pPr>
      <w:spacing w:after="120" w:line="480" w:lineRule="auto"/>
      <w:ind w:left="420" w:leftChars="200"/>
    </w:pPr>
    <w:rPr>
      <w:rFonts w:ascii="Times New Roman" w:hAnsi="Times New Roman" w:cs="Times New Roman"/>
      <w:szCs w:val="24"/>
    </w:rPr>
  </w:style>
  <w:style w:type="paragraph" w:styleId="3">
    <w:name w:val="footer"/>
    <w:basedOn w:val="1"/>
    <w:link w:val="11"/>
    <w:semiHidden/>
    <w:unhideWhenUsed/>
    <w:uiPriority w:val="99"/>
    <w:pPr>
      <w:tabs>
        <w:tab w:val="center" w:pos="4153"/>
        <w:tab w:val="right" w:pos="8306"/>
      </w:tabs>
      <w:snapToGrid w:val="0"/>
      <w:jc w:val="left"/>
    </w:pPr>
    <w:rPr>
      <w:sz w:val="18"/>
      <w:szCs w:val="18"/>
    </w:rPr>
  </w:style>
  <w:style w:type="paragraph" w:styleId="4">
    <w:name w:val="header"/>
    <w:basedOn w:val="1"/>
    <w:link w:val="10"/>
    <w:semiHidden/>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7">
    <w:name w:val="p0"/>
    <w:basedOn w:val="1"/>
    <w:qFormat/>
    <w:uiPriority w:val="0"/>
    <w:pPr>
      <w:widowControl/>
    </w:pPr>
    <w:rPr>
      <w:rFonts w:ascii="Times New Roman" w:hAnsi="Times New Roman" w:cs="Times New Roman"/>
      <w:kern w:val="0"/>
      <w:szCs w:val="21"/>
    </w:rPr>
  </w:style>
  <w:style w:type="character" w:customStyle="1" w:styleId="8">
    <w:name w:val="row_tree_level_4"/>
    <w:basedOn w:val="6"/>
    <w:qFormat/>
    <w:uiPriority w:val="0"/>
  </w:style>
  <w:style w:type="character" w:customStyle="1" w:styleId="9">
    <w:name w:val="正文文本缩进 2 Char"/>
    <w:basedOn w:val="6"/>
    <w:link w:val="2"/>
    <w:qFormat/>
    <w:uiPriority w:val="99"/>
    <w:rPr>
      <w:rFonts w:ascii="Times New Roman" w:hAnsi="Times New Roman" w:eastAsia="宋体" w:cs="Times New Roman"/>
      <w:szCs w:val="24"/>
    </w:rPr>
  </w:style>
  <w:style w:type="character" w:customStyle="1" w:styleId="10">
    <w:name w:val="页眉 Char"/>
    <w:basedOn w:val="6"/>
    <w:link w:val="4"/>
    <w:semiHidden/>
    <w:uiPriority w:val="99"/>
    <w:rPr>
      <w:rFonts w:ascii="Calibri" w:hAnsi="Calibri" w:eastAsia="宋体" w:cs="黑体"/>
      <w:kern w:val="2"/>
      <w:sz w:val="18"/>
      <w:szCs w:val="18"/>
    </w:rPr>
  </w:style>
  <w:style w:type="character" w:customStyle="1" w:styleId="11">
    <w:name w:val="页脚 Char"/>
    <w:basedOn w:val="6"/>
    <w:link w:val="3"/>
    <w:semiHidden/>
    <w:uiPriority w:val="99"/>
    <w:rPr>
      <w:rFonts w:ascii="Calibri" w:hAnsi="Calibri" w:eastAsia="宋体" w:cs="黑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7B17948-2D7E-46CF-BA79-F368A260410F}">
  <ds:schemaRefs/>
</ds:datastoreItem>
</file>

<file path=docProps/app.xml><?xml version="1.0" encoding="utf-8"?>
<Properties xmlns="http://schemas.openxmlformats.org/officeDocument/2006/extended-properties" xmlns:vt="http://schemas.openxmlformats.org/officeDocument/2006/docPropsVTypes">
  <Template>Normal</Template>
  <Pages>11</Pages>
  <Words>4208</Words>
  <Characters>4672</Characters>
  <Lines>46</Lines>
  <Paragraphs>13</Paragraphs>
  <TotalTime>95</TotalTime>
  <ScaleCrop>false</ScaleCrop>
  <LinksUpToDate>false</LinksUpToDate>
  <CharactersWithSpaces>4750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2022-02-22T07:28:00Z</dcterms:created>
  <dc:creator>xb21cn</dc:creator>
  <cp:lastModifiedBy>是吴微微呀</cp:lastModifiedBy>
  <cp:lastPrinted>2022-04-08T02:29:00Z</cp:lastPrinted>
  <dcterms:modified xsi:type="dcterms:W3CDTF">2026-03-11T08:17:26Z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40AD90951A3F453988444ECB1B3A50E0</vt:lpwstr>
  </property>
  <property fmtid="{D5CDD505-2E9C-101B-9397-08002B2CF9AE}" pid="4" name="KSOTemplateDocerSaveRecord">
    <vt:lpwstr>eyJoZGlkIjoiZWEyZTUzMTRiMTNmZDMwMGE3ZjkzZmI3MjllYzliMTUiLCJ1c2VySWQiOiI0NjU1NzAxNTIifQ==</vt:lpwstr>
  </property>
</Properties>
</file>