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/>
        </w:rPr>
        <w:t>海会镇秸秆禁烧方案</w:t>
      </w:r>
    </w:p>
    <w:p>
      <w:pPr>
        <w:rPr>
          <w:rFonts w:hint="eastAsia"/>
        </w:rPr>
      </w:pPr>
      <w:r>
        <w:rPr>
          <w:rFonts w:hint="eastAsia"/>
        </w:rPr>
        <w:t>一、制定宣传方案，提高居民环保意识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为了提高海会镇居民的环保意识和参与度，我们制定了以下宣传方案：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1. 确定宣传对象：全镇居民，特别是农村地区的居民、学生和农业工作者。</w:t>
      </w:r>
    </w:p>
    <w:p>
      <w:pPr>
        <w:rPr>
          <w:rFonts w:hint="eastAsia"/>
        </w:rPr>
      </w:pPr>
      <w:r>
        <w:rPr>
          <w:rFonts w:hint="eastAsia"/>
        </w:rPr>
        <w:t>2. 设定宣传渠道：通过广播、宣传单、宣传栏等多种方式进行宣传。</w:t>
      </w:r>
    </w:p>
    <w:p>
      <w:pPr>
        <w:rPr>
          <w:rFonts w:hint="eastAsia"/>
        </w:rPr>
      </w:pPr>
      <w:r>
        <w:rPr>
          <w:rFonts w:hint="eastAsia"/>
        </w:rPr>
        <w:t>3. 制作宣传内容：制作秸秆禁烧的宣传海报、视频、PPT等宣传资料，向居民宣传秸秆禁烧的重要性和必要性。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二、建立禁烧工作领导小组，明确责任分工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为了加强对秸秆禁烧工作的领导，我们建立了以下领导小组：</w:t>
      </w:r>
    </w:p>
    <w:p>
      <w:pPr>
        <w:rPr>
          <w:rFonts w:hint="eastAsia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1. 领导小组组成人员：</w:t>
      </w:r>
      <w:r>
        <w:rPr>
          <w:rFonts w:hint="eastAsia"/>
          <w:lang w:eastAsia="zh-CN"/>
        </w:rPr>
        <w:t>党委书记叶鹏、人大专职主席粟剑锋、巡防队队长阳怀爱</w:t>
      </w:r>
    </w:p>
    <w:p>
      <w:pPr>
        <w:rPr>
          <w:rFonts w:hint="eastAsia"/>
        </w:rPr>
      </w:pPr>
      <w:r>
        <w:rPr>
          <w:rFonts w:hint="eastAsia"/>
        </w:rPr>
        <w:t>2. 明确各成员职责：</w:t>
      </w:r>
      <w:r>
        <w:rPr>
          <w:rFonts w:hint="eastAsia"/>
          <w:lang w:eastAsia="zh-CN"/>
        </w:rPr>
        <w:t>书记</w:t>
      </w:r>
      <w:r>
        <w:rPr>
          <w:rFonts w:hint="eastAsia"/>
        </w:rPr>
        <w:t>负责全面统筹禁烧工作；</w:t>
      </w:r>
      <w:r>
        <w:rPr>
          <w:rFonts w:hint="eastAsia"/>
          <w:lang w:eastAsia="zh-CN"/>
        </w:rPr>
        <w:t>人大专职主席</w:t>
      </w:r>
      <w:r>
        <w:rPr>
          <w:rFonts w:hint="eastAsia"/>
        </w:rPr>
        <w:t>负责具体实施禁烧工作；</w:t>
      </w:r>
      <w:r>
        <w:rPr>
          <w:rFonts w:hint="eastAsia"/>
          <w:lang w:eastAsia="zh-CN"/>
        </w:rPr>
        <w:t>巡防队长</w:t>
      </w:r>
      <w:r>
        <w:rPr>
          <w:rFonts w:hint="eastAsia"/>
        </w:rPr>
        <w:t>负责查处违法行为。</w:t>
      </w:r>
    </w:p>
    <w:p>
      <w:pPr>
        <w:rPr>
          <w:rFonts w:hint="eastAsia"/>
        </w:rPr>
      </w:pPr>
      <w:r>
        <w:rPr>
          <w:rFonts w:hint="eastAsia"/>
        </w:rPr>
        <w:t>3. 建立禁烧工作管理机制：建立定期会议制度，及时协调解决禁烧工作中出现的问题。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三、实施网格化管理，对秸秆禁烧工作进行监督检查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为了加强对秸秆禁烧工作的监督检查，我们实施了以下网格化管理：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1. 划分禁烧监管区域：将全镇</w:t>
      </w:r>
      <w:r>
        <w:rPr>
          <w:rFonts w:hint="eastAsia"/>
          <w:lang w:eastAsia="zh-CN"/>
        </w:rPr>
        <w:t>按照行政村</w:t>
      </w:r>
      <w:r>
        <w:rPr>
          <w:rFonts w:hint="eastAsia"/>
        </w:rPr>
        <w:t>划分为若干个网格，每个网格由一名负责人负责监管。</w:t>
      </w:r>
    </w:p>
    <w:p>
      <w:pPr>
        <w:rPr>
          <w:rFonts w:hint="eastAsia"/>
        </w:rPr>
      </w:pPr>
      <w:r>
        <w:rPr>
          <w:rFonts w:hint="eastAsia"/>
        </w:rPr>
        <w:t>2. 确定监管责任人：每个网格的负责人要明确自己的监管责任，确保所辖区域内的秸秆禁烧工作得到有效落实。</w:t>
      </w:r>
    </w:p>
    <w:p>
      <w:pPr>
        <w:rPr>
          <w:rFonts w:hint="eastAsia"/>
        </w:rPr>
      </w:pPr>
      <w:r>
        <w:rPr>
          <w:rFonts w:hint="eastAsia"/>
        </w:rPr>
        <w:t>3. 实施巡查制度：监管责任人要定期对所辖区域进行巡查，发现问题及时处理，并及时向上级汇报。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四、建立奖惩机制，对违反规定的行为进行惩处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为了加强对秸秆禁烧工作的管理，我们建立了以下奖惩机制：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1. 设定奖励措施：对于在秸秆禁烧工作中表现优秀的单位和个人，给予一定的物质和精神奖励。</w:t>
      </w:r>
    </w:p>
    <w:p>
      <w:pPr>
        <w:rPr>
          <w:rFonts w:hint="eastAsia"/>
        </w:rPr>
      </w:pPr>
      <w:r>
        <w:rPr>
          <w:rFonts w:hint="eastAsia"/>
        </w:rPr>
        <w:t>2. 建立黑名单制度：对于违反秸秆禁烧规定的行为，将其列入黑名单，并公开曝光。</w:t>
      </w:r>
    </w:p>
    <w:p>
      <w:pPr>
        <w:rPr>
          <w:rFonts w:hint="eastAsia"/>
        </w:rPr>
      </w:pPr>
      <w:r>
        <w:rPr>
          <w:rFonts w:hint="eastAsia"/>
        </w:rPr>
        <w:t>3. 对违反规定的行为进行惩处：对于在秸秆禁烧工作中违反规定的行为，如焚烧秸秆、拒绝配合监管等，将依法进行惩处。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eastAsia="zh-CN"/>
        </w:rPr>
        <w:t>五</w:t>
      </w:r>
      <w:r>
        <w:rPr>
          <w:rFonts w:hint="eastAsia"/>
        </w:rPr>
        <w:t>、开展联合执法行动，严厉打击秸秆焚烧行为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为了加强对秸秆禁烧工作的执法力度，我们开展了以下联合执法行动：</w:t>
      </w:r>
    </w:p>
    <w:p>
      <w:pPr>
        <w:rPr>
          <w:rFonts w:hint="eastAsia"/>
        </w:rPr>
      </w:pPr>
      <w:r>
        <w:rPr>
          <w:rFonts w:hint="default" w:eastAsiaTheme="minorEastAsia"/>
          <w:lang w:val="en-US" w:eastAsia="zh-CN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3368040</wp:posOffset>
            </wp:positionH>
            <wp:positionV relativeFrom="paragraph">
              <wp:posOffset>13970</wp:posOffset>
            </wp:positionV>
            <wp:extent cx="1504950" cy="1524000"/>
            <wp:effectExtent l="0" t="0" r="0" b="0"/>
            <wp:wrapNone/>
            <wp:docPr id="4" name="图片 4" descr="c36550def82611ffa7fc766157c79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36550def82611ffa7fc766157c790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/>
        </w:rPr>
      </w:pPr>
      <w:r>
        <w:rPr>
          <w:rFonts w:hint="eastAsia"/>
        </w:rPr>
        <w:t>1. 确定执法主体：由公安部门牵头，联合环保、农业等相关部门开展执法行动。</w:t>
      </w:r>
    </w:p>
    <w:p>
      <w:pPr>
        <w:rPr>
          <w:rFonts w:hint="eastAsia"/>
        </w:rPr>
      </w:pPr>
      <w:r>
        <w:rPr>
          <w:rFonts w:hint="eastAsia"/>
        </w:rPr>
        <w:t>2. 联合相关领域专家：邀请环保专家参与执法行动，为执法提供技术支持和指导。</w:t>
      </w:r>
    </w:p>
    <w:p>
      <w:pPr>
        <w:rPr>
          <w:rFonts w:hint="eastAsia"/>
        </w:rPr>
      </w:pPr>
      <w:r>
        <w:rPr>
          <w:rFonts w:hint="eastAsia"/>
        </w:rPr>
        <w:t>3. 定期开展执法活动：定期组织开展执法行动，严厉打击秸秆焚烧行为。</w:t>
      </w:r>
    </w:p>
    <w:p>
      <w:pPr>
        <w:rPr>
          <w:rFonts w:hint="eastAsia"/>
        </w:rPr>
      </w:pPr>
    </w:p>
    <w:p>
      <w:pPr>
        <w:jc w:val="right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2023年10月27日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lYjZjMGE5ZjM0ZGUyMjdiNGFmOWVhOGQ5ZTYwYmEifQ=="/>
  </w:docVars>
  <w:rsids>
    <w:rsidRoot w:val="00000000"/>
    <w:rsid w:val="3C571FAA"/>
    <w:rsid w:val="64962676"/>
    <w:rsid w:val="7B88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863</Words>
  <Characters>880</Characters>
  <Lines>0</Lines>
  <Paragraphs>0</Paragraphs>
  <TotalTime>2</TotalTime>
  <ScaleCrop>false</ScaleCrop>
  <LinksUpToDate>false</LinksUpToDate>
  <CharactersWithSpaces>895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2023-10-30T06:40:00Z</dcterms:created>
  <dc:creator>Administrator</dc:creator>
  <cp:lastModifiedBy>Administrator</cp:lastModifiedBy>
  <dcterms:modified xsi:type="dcterms:W3CDTF">2023-11-20T01:18:08Z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2FE62466DC404E7EA22F6E8C89D302AF_13</vt:lpwstr>
  </property>
</Properties>
</file>