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r>
        <w:rPr>
          <w:rFonts w:hint="eastAsia"/>
        </w:rPr>
        <w:t>海会镇“三线三边”环境攻坚行动实施方案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为深入推进城乡环境综合整治工作，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根据《</w:t>
      </w:r>
      <w:r>
        <w:rPr>
          <w:rFonts w:hint="eastAsia" w:ascii="仿宋" w:hAnsi="仿宋" w:eastAsia="仿宋" w:cs="仿宋"/>
          <w:sz w:val="32"/>
          <w:szCs w:val="32"/>
        </w:rPr>
        <w:t>庐山市城乡环境综合整治集中攻坚行动方案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》文件</w:t>
      </w:r>
      <w:r>
        <w:rPr>
          <w:rFonts w:hint="eastAsia" w:ascii="仿宋" w:hAnsi="仿宋" w:eastAsia="仿宋" w:cs="仿宋"/>
          <w:sz w:val="32"/>
          <w:szCs w:val="32"/>
        </w:rPr>
        <w:t>精神，从8月中旬至12月底，在全镇范围内集中开展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  <w:lang w:bidi="ar"/>
        </w:rPr>
        <w:t>“三线三边”环境攻坚行动，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具体实施方案如下：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color w:val="42424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一、指导思想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坚决落实省委书记尹弘同志在庐山调研期间讲话精神，以创建国家卫生城市、全省美丽宜居先行县为抓手，高标准提升人居环境，做实唱响“庐山天下悠”品牌。通过动员全市人民群众和干部职工，集中时间、集中力量扎实开展整治行动，推动城乡面貌显著变好，提升人民群众文明素质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工作目标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按照“因地制宜、标本兼治”的原则，高标准、高质量开展“三线三边”环境整治工作。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、提升村容村貌，拆除可视范围内杂乱围搭、简破厂棚、废弃建筑等设施。由各村（社）负责，9</w:t>
      </w:r>
      <w:r>
        <w:rPr>
          <w:rFonts w:ascii="仿宋_GB2312" w:hAnsi="仿宋_GB2312" w:eastAsia="仿宋_GB2312" w:cs="仿宋_GB2312"/>
          <w:sz w:val="32"/>
          <w:szCs w:val="32"/>
        </w:rPr>
        <w:t>-10</w:t>
      </w:r>
      <w:r>
        <w:rPr>
          <w:rFonts w:hint="eastAsia" w:ascii="仿宋_GB2312" w:hAnsi="仿宋_GB2312" w:eastAsia="仿宋_GB2312" w:cs="仿宋_GB2312"/>
          <w:sz w:val="32"/>
          <w:szCs w:val="32"/>
        </w:rPr>
        <w:t>月完成环境卫生和村容村貌问题整改，1</w:t>
      </w:r>
      <w:r>
        <w:rPr>
          <w:rFonts w:ascii="仿宋_GB2312" w:hAnsi="仿宋_GB2312" w:eastAsia="仿宋_GB2312" w:cs="仿宋_GB2312"/>
          <w:sz w:val="32"/>
          <w:szCs w:val="32"/>
        </w:rPr>
        <w:t>1-12</w:t>
      </w:r>
      <w:r>
        <w:rPr>
          <w:rFonts w:hint="eastAsia" w:ascii="仿宋_GB2312" w:hAnsi="仿宋_GB2312" w:eastAsia="仿宋_GB2312" w:cs="仿宋_GB2312"/>
          <w:sz w:val="32"/>
          <w:szCs w:val="32"/>
        </w:rPr>
        <w:t>月完成旱厕、土胚房整改。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2、清除沿线的生活垃圾、建筑垃圾、水面漂浮物等。由玉禾田公司负责，日常维护，定期检查。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、清除违法、破旧和有碍观瞻的宣传广告、宣传横幅、宣传栏等。由玉禾田公司负责，9</w:t>
      </w:r>
      <w:r>
        <w:rPr>
          <w:rFonts w:ascii="仿宋_GB2312" w:hAnsi="仿宋_GB2312" w:eastAsia="仿宋_GB2312" w:cs="仿宋_GB2312"/>
          <w:sz w:val="32"/>
          <w:szCs w:val="32"/>
        </w:rPr>
        <w:t>-10</w:t>
      </w:r>
      <w:r>
        <w:rPr>
          <w:rFonts w:hint="eastAsia" w:ascii="仿宋_GB2312" w:hAnsi="仿宋_GB2312" w:eastAsia="仿宋_GB2312" w:cs="仿宋_GB2312"/>
          <w:sz w:val="32"/>
          <w:szCs w:val="32"/>
        </w:rPr>
        <w:t>月完成。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、对荒地、荒山、荒坡和裸露地、闲置地及拆除违法建筑后的地段绿化美化。由各村（社）负责，1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月底完成。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color w:val="42424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三、工作任务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景区沿线：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  <w:t>日常清理，定期巡查。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做好景区道路、景区入口及沿线环境卫生，做到整洁有序、特色鲜明。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1、整治景区景点环境卫生。清洁旅游景区环境，着力整治景区景点乱堆、乱放、乱丢、乱刻、乱画等现象。及时清理景区垃圾，做到日产日清，污水集中安全处置，确保景区路面、水面、游步道、栏杆等设施整洁干净，不断改善旅游景区环境面貌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2、合理配置环卫设施。规范更新景区景点环卫基础设施，合理布局垃圾箱、灭烟柱、公厕等，确保外观整洁。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3、完善景区配套服务设施。合理设置室外经营摊位，取缔占道经营和流动摊贩。停车场容量充足、管理规范、秩序井然。景区内公共信息图形符号、导览图、景物介绍牌、指示牌等标识系统设置合理规范。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交通干线：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严格管控，加强整治。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加强道路沿线面貌管理，严控源头污染，强化交通秩序整治。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1、加强建筑工地运输管理，做好施工扬尘管控，确保驶出工地的各类车辆冲洗干净、不带泥上路。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2、加强公路沿线环境卫生日常管理，对沿线建筑垃圾、生活垃圾、乱贴乱画、乱停乱放和破旧牌匾进行清理，强化卫生保洁工作，实现公路交通畅通、环境卫生整洁，建筑及生活垃圾及时清运。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b/>
          <w:bCs/>
          <w:color w:val="42424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3、加强公路沿线绿化带的管护，坚持人工造景与自然景观相结合，坚持“栽、管、护”相统一，提升公路沿线绿化、美化和景观化效果。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河湖岸线：加强监管，提升环境。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统筹河湖岸线保护管理，河湖疏浚清淤、防洪安全、河势控制、水资源保护、水土保持、水利工程保护管理等工作。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1、整治提升生态环境，全面清理沿岸各类垃圾、废弃建筑材料、砂石料等废弃物，高质量完成山体复绿、非法码头复绿、联合开展长江非法采砂打击行动。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2、整治提升人居环境，推进河湖岸线美丽乡村建设、污水处理设施建设，配套完善岸线照明景观建设，加大对沿河湖排污口监管力度。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b/>
          <w:bCs/>
          <w:color w:val="424242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3、根据“河长制”要求，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压实属地责任和监管责任，切实筑牢生态水域环境防线，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对河道漂浮垃圾、树挂塑料袋、杂物进行集中清理。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42424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集镇周边：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规范经营，提升形象。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抓好集镇内外经营环境整治，着力改善集镇及周边村(社)环境状况。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规范秩序经营。着力专业批发市场、临设市场的整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治，对马路市场和流动摊点要进一步规范管理或取缔，对市场内的环境卫生要进行集中清理与整治，做到划行归市、流商归摊、坐商归店，杜绝市场外溢现象。市场商品摆放有序，垃圾容器配备齐全，给排水设施完善通畅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2、做好卫生保洁。公厕、垃圾站建设符合要求，防蚊、蝇、鼠措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施落实到位。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实施集镇形象提升工程。全面完成乡镇集镇屋顶彩钢瓦“平改坡”和墙面出新任务，分步推进空中管线入地工程，合理统一规范设计门头店招牌，不断完善集镇农贸市场、停车场等功能区建设，建立集镇长效管护机制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实施要求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  <w:t>（一）加强组织领导。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各村要统一思想、高度重视，充分认识本次行动的重要性，坚持政府领导、部门协作、全民动员，明确工作目标,落实工作责任，集中时间、集中力量、集中整治，确保整治工作高效、有序进行。</w:t>
      </w:r>
      <w:r>
        <w:rPr>
          <w:rFonts w:hint="eastAsia" w:ascii="仿宋" w:hAnsi="仿宋" w:eastAsia="仿宋" w:cs="仿宋"/>
          <w:sz w:val="32"/>
          <w:szCs w:val="32"/>
        </w:rPr>
        <w:t>成立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  <w:lang w:bidi="ar"/>
        </w:rPr>
        <w:t>海会镇环境“三线三边”综合整治集中攻坚行动专班，由粟剑锋同志领导。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bidi="ar"/>
        </w:rPr>
        <w:t>（二）营造宣传氛围。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要广泛宣传,为活动持续开</w:t>
      </w:r>
      <w:r>
        <w:rPr>
          <w:rFonts w:hint="eastAsia" w:ascii="仿宋" w:hAnsi="仿宋" w:eastAsia="仿宋" w:cs="仿宋"/>
          <w:spacing w:val="-4"/>
          <w:kern w:val="0"/>
          <w:sz w:val="32"/>
          <w:szCs w:val="32"/>
          <w:shd w:val="clear" w:color="auto" w:fill="FFFFFF"/>
          <w:lang w:bidi="ar"/>
        </w:rPr>
        <w:t>展营造浓厚的舆论氛围，督促各地抓好贯彻落实。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发挥社会组织力量,尤其是公务员、企事业单位职工、志愿者等重点人群的带动作用，引导群众积极参与城乡环境综合整治行动,共创方便、舒心、美好人居环境。通过加强文明知识教育，养成良好卫生习惯，自觉维护城乡环境卫生，形成“人人争做宣传员、人人都是保洁员”的良好社会氛围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（三）强化调度督查。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  <w:lang w:bidi="ar"/>
        </w:rPr>
        <w:t>明确责任领导、联络员，各村每周上报一次进度，每周五上午下班前各村上报工作进度情况，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及时了解工作进展情况，着力解决突出问题，建立健全长效管理机制，巩固整治成果，落实并坚持长效管理措施，确保城市形象和城市品质有质的提升。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E7B2A"/>
    <w:multiLevelType w:val="singleLevel"/>
    <w:tmpl w:val="BFDE7B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784638"/>
    <w:multiLevelType w:val="singleLevel"/>
    <w:tmpl w:val="CE7846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9D"/>
    <w:rsid w:val="000950C3"/>
    <w:rsid w:val="00097485"/>
    <w:rsid w:val="000A6CAF"/>
    <w:rsid w:val="000E2A8B"/>
    <w:rsid w:val="00276A81"/>
    <w:rsid w:val="0028072E"/>
    <w:rsid w:val="002E41BA"/>
    <w:rsid w:val="00395F4C"/>
    <w:rsid w:val="0058089D"/>
    <w:rsid w:val="005B6A0F"/>
    <w:rsid w:val="007764CA"/>
    <w:rsid w:val="0093348F"/>
    <w:rsid w:val="009C0EDC"/>
    <w:rsid w:val="00D15EBA"/>
    <w:rsid w:val="00FA52C6"/>
    <w:rsid w:val="00FD4A9C"/>
    <w:rsid w:val="3C15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方正小标宋简体" w:asciiTheme="majorHAnsi" w:hAnsiTheme="majorHAnsi" w:cstheme="majorBidi"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标题 1 字符"/>
    <w:basedOn w:val="6"/>
    <w:link w:val="2"/>
    <w:uiPriority w:val="9"/>
    <w:rPr>
      <w:rFonts w:eastAsia="方正小标宋简体"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semiHidden/>
    <w:uiPriority w:val="9"/>
    <w:rPr>
      <w:rFonts w:eastAsia="方正小标宋简体" w:asciiTheme="majorHAnsi" w:hAnsiTheme="majorHAnsi" w:cstheme="majorBidi"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1772</Characters>
  <Lines>14</Lines>
  <Paragraphs>4</Paragraphs>
  <TotalTime>1471</TotalTime>
  <ScaleCrop>false</ScaleCrop>
  <LinksUpToDate>false</LinksUpToDate>
  <CharactersWithSpaces>2078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2023-10-09T01:02:00Z</dcterms:created>
  <dc:creator>Administrator</dc:creator>
  <cp:lastModifiedBy>Administrator</cp:lastModifiedBy>
  <dcterms:modified xsi:type="dcterms:W3CDTF">2023-11-20T01:17:35Z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C12ABEFC6D8B41BF9486C14DB68BF0BB_12</vt:lpwstr>
  </property>
</Properties>
</file>