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B0A01">
      <w:pPr>
        <w:jc w:val="center"/>
        <w:rPr>
          <w:rFonts w:hint="eastAsia" w:ascii="宋体" w:hAnsi="宋体" w:cs="宋体" w:eastAsiaTheme="minorEastAsia"/>
          <w:b/>
          <w:sz w:val="44"/>
          <w:szCs w:val="44"/>
          <w:lang w:eastAsia="zh-CN"/>
        </w:rPr>
      </w:pPr>
      <w:r>
        <w:rPr>
          <w:rFonts w:hint="eastAsia" w:ascii="宋体" w:hAnsi="宋体" w:cs="宋体"/>
          <w:b/>
          <w:sz w:val="44"/>
          <w:szCs w:val="44"/>
        </w:rPr>
        <w:t>庐山市蓼南乡新池卫生院</w:t>
      </w:r>
      <w:r>
        <w:rPr>
          <w:rFonts w:hint="eastAsia" w:ascii="宋体" w:hAnsi="宋体" w:cs="宋体"/>
          <w:b/>
          <w:sz w:val="44"/>
          <w:szCs w:val="44"/>
          <w:lang w:eastAsia="zh-CN"/>
        </w:rPr>
        <w:t>202</w:t>
      </w:r>
      <w:r>
        <w:rPr>
          <w:rFonts w:hint="eastAsia" w:ascii="宋体" w:hAnsi="宋体" w:cs="宋体"/>
          <w:b/>
          <w:sz w:val="44"/>
          <w:szCs w:val="44"/>
          <w:lang w:val="en-US" w:eastAsia="zh-CN"/>
        </w:rPr>
        <w:t>6</w:t>
      </w:r>
      <w:r>
        <w:rPr>
          <w:rFonts w:hint="eastAsia" w:ascii="宋体" w:hAnsi="宋体" w:cs="宋体"/>
          <w:b/>
          <w:sz w:val="44"/>
          <w:szCs w:val="44"/>
        </w:rPr>
        <w:t>年</w:t>
      </w:r>
      <w:r>
        <w:rPr>
          <w:rFonts w:hint="eastAsia" w:ascii="宋体" w:hAnsi="宋体" w:cs="宋体"/>
          <w:b/>
          <w:sz w:val="44"/>
          <w:szCs w:val="44"/>
          <w:lang w:val="en-US" w:eastAsia="zh-CN"/>
        </w:rPr>
        <w:t>单位</w:t>
      </w:r>
      <w:r>
        <w:rPr>
          <w:rFonts w:hint="eastAsia" w:ascii="宋体" w:hAnsi="宋体" w:cs="宋体"/>
          <w:b/>
          <w:sz w:val="44"/>
          <w:szCs w:val="44"/>
          <w:lang w:eastAsia="zh-CN"/>
        </w:rPr>
        <w:t>预算</w:t>
      </w:r>
    </w:p>
    <w:p w14:paraId="25A45DB0">
      <w:pPr>
        <w:pStyle w:val="5"/>
        <w:widowControl/>
        <w:shd w:val="clear" w:color="auto" w:fill="FFFFFF"/>
        <w:spacing w:before="210" w:beforeAutospacing="0" w:after="150" w:afterAutospacing="0" w:line="480" w:lineRule="atLeast"/>
        <w:jc w:val="center"/>
        <w:rPr>
          <w:rFonts w:ascii="微软雅黑" w:hAnsi="微软雅黑" w:eastAsia="微软雅黑" w:cs="微软雅黑"/>
          <w:b/>
          <w:bCs/>
          <w:color w:val="333333"/>
        </w:rPr>
      </w:pPr>
      <w:r>
        <w:rPr>
          <w:rFonts w:hint="eastAsia" w:ascii="微软雅黑" w:hAnsi="微软雅黑" w:eastAsia="微软雅黑" w:cs="微软雅黑"/>
          <w:b/>
          <w:bCs/>
          <w:color w:val="333333"/>
          <w:shd w:val="clear" w:color="auto" w:fill="FFFFFF"/>
        </w:rPr>
        <w:t>目    录</w:t>
      </w:r>
    </w:p>
    <w:p w14:paraId="1A76536F">
      <w:pPr>
        <w:pStyle w:val="5"/>
        <w:widowControl/>
        <w:shd w:val="clear" w:color="auto" w:fill="FFFFFF"/>
        <w:spacing w:before="210" w:beforeAutospacing="0" w:after="150" w:afterAutospacing="0" w:line="480" w:lineRule="atLeast"/>
        <w:ind w:firstLine="645"/>
        <w:jc w:val="both"/>
        <w:rPr>
          <w:rFonts w:hint="eastAsia" w:ascii="仿宋" w:hAnsi="仿宋" w:eastAsia="仿宋" w:cs="仿宋"/>
          <w:b/>
          <w:bCs w:val="0"/>
          <w:color w:val="333333"/>
          <w:sz w:val="32"/>
          <w:szCs w:val="32"/>
        </w:rPr>
      </w:pPr>
      <w:r>
        <w:rPr>
          <w:rStyle w:val="8"/>
          <w:rFonts w:hint="eastAsia" w:ascii="仿宋" w:hAnsi="仿宋" w:eastAsia="仿宋" w:cs="仿宋"/>
          <w:b/>
          <w:bCs w:val="0"/>
          <w:color w:val="333333"/>
          <w:sz w:val="32"/>
          <w:szCs w:val="32"/>
          <w:shd w:val="clear" w:color="auto" w:fill="FFFFFF"/>
        </w:rPr>
        <w:t>第一部分  庐山市蓼南乡新池卫生院概况</w:t>
      </w:r>
    </w:p>
    <w:p w14:paraId="1B2052D4">
      <w:pPr>
        <w:pStyle w:val="5"/>
        <w:widowControl/>
        <w:shd w:val="clear" w:color="auto" w:fill="FFFFFF"/>
        <w:spacing w:before="210" w:beforeAutospacing="0" w:after="150" w:afterAutospacing="0" w:line="480" w:lineRule="atLeast"/>
        <w:ind w:firstLine="112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 一、</w:t>
      </w:r>
      <w:r>
        <w:rPr>
          <w:rFonts w:hint="eastAsia" w:ascii="仿宋" w:hAnsi="仿宋" w:eastAsia="仿宋" w:cs="仿宋"/>
          <w:color w:val="333333"/>
          <w:sz w:val="32"/>
          <w:szCs w:val="32"/>
          <w:shd w:val="clear" w:color="auto" w:fill="FFFFFF"/>
          <w:lang w:eastAsia="zh-CN"/>
        </w:rPr>
        <w:t>单位</w:t>
      </w:r>
      <w:r>
        <w:rPr>
          <w:rFonts w:hint="eastAsia" w:ascii="仿宋" w:hAnsi="仿宋" w:eastAsia="仿宋" w:cs="仿宋"/>
          <w:color w:val="333333"/>
          <w:sz w:val="32"/>
          <w:szCs w:val="32"/>
          <w:shd w:val="clear" w:color="auto" w:fill="FFFFFF"/>
        </w:rPr>
        <w:t>主要职责</w:t>
      </w:r>
    </w:p>
    <w:p w14:paraId="411C1013">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二、机构设置及人员情况</w:t>
      </w:r>
    </w:p>
    <w:p w14:paraId="4A2775CE">
      <w:pPr>
        <w:pStyle w:val="5"/>
        <w:widowControl/>
        <w:shd w:val="clear" w:color="auto" w:fill="FFFFFF"/>
        <w:spacing w:before="210" w:beforeAutospacing="0" w:after="150" w:afterAutospacing="0" w:line="480" w:lineRule="atLeast"/>
        <w:ind w:firstLine="645"/>
        <w:jc w:val="both"/>
        <w:rPr>
          <w:rFonts w:hint="eastAsia" w:ascii="仿宋" w:hAnsi="仿宋" w:eastAsia="仿宋" w:cs="仿宋"/>
          <w:b/>
          <w:bCs w:val="0"/>
          <w:color w:val="333333"/>
          <w:sz w:val="32"/>
          <w:szCs w:val="32"/>
        </w:rPr>
      </w:pPr>
      <w:r>
        <w:rPr>
          <w:rStyle w:val="8"/>
          <w:rFonts w:hint="eastAsia" w:ascii="仿宋" w:hAnsi="仿宋" w:eastAsia="仿宋" w:cs="仿宋"/>
          <w:b/>
          <w:bCs w:val="0"/>
          <w:color w:val="333333"/>
          <w:sz w:val="32"/>
          <w:szCs w:val="32"/>
          <w:shd w:val="clear" w:color="auto" w:fill="FFFFFF"/>
        </w:rPr>
        <w:t>第二部分 庐山市蓼南乡新池卫生院</w:t>
      </w:r>
      <w:r>
        <w:rPr>
          <w:rStyle w:val="8"/>
          <w:rFonts w:hint="eastAsia" w:ascii="仿宋" w:hAnsi="仿宋" w:eastAsia="仿宋" w:cs="仿宋"/>
          <w:b/>
          <w:bCs w:val="0"/>
          <w:color w:val="333333"/>
          <w:sz w:val="32"/>
          <w:szCs w:val="32"/>
          <w:shd w:val="clear" w:color="auto" w:fill="FFFFFF"/>
          <w:lang w:eastAsia="zh-CN"/>
        </w:rPr>
        <w:t>202</w:t>
      </w:r>
      <w:r>
        <w:rPr>
          <w:rStyle w:val="8"/>
          <w:rFonts w:hint="eastAsia" w:ascii="仿宋" w:hAnsi="仿宋" w:eastAsia="仿宋" w:cs="仿宋"/>
          <w:b/>
          <w:bCs w:val="0"/>
          <w:color w:val="333333"/>
          <w:sz w:val="32"/>
          <w:szCs w:val="32"/>
          <w:shd w:val="clear" w:color="auto" w:fill="FFFFFF"/>
          <w:lang w:val="en-US" w:eastAsia="zh-CN"/>
        </w:rPr>
        <w:t>6</w:t>
      </w:r>
      <w:r>
        <w:rPr>
          <w:rStyle w:val="8"/>
          <w:rFonts w:hint="eastAsia" w:ascii="仿宋" w:hAnsi="仿宋" w:eastAsia="仿宋" w:cs="仿宋"/>
          <w:b/>
          <w:bCs w:val="0"/>
          <w:color w:val="333333"/>
          <w:sz w:val="32"/>
          <w:szCs w:val="32"/>
          <w:shd w:val="clear" w:color="auto" w:fill="FFFFFF"/>
        </w:rPr>
        <w:t>年</w:t>
      </w:r>
      <w:r>
        <w:rPr>
          <w:rStyle w:val="8"/>
          <w:rFonts w:hint="eastAsia" w:ascii="仿宋" w:hAnsi="仿宋" w:eastAsia="仿宋" w:cs="仿宋"/>
          <w:b/>
          <w:bCs w:val="0"/>
          <w:color w:val="333333"/>
          <w:sz w:val="32"/>
          <w:szCs w:val="32"/>
          <w:shd w:val="clear" w:color="auto" w:fill="FFFFFF"/>
          <w:lang w:eastAsia="zh-CN"/>
        </w:rPr>
        <w:t>单位</w:t>
      </w:r>
      <w:r>
        <w:rPr>
          <w:rStyle w:val="8"/>
          <w:rFonts w:hint="eastAsia" w:ascii="仿宋" w:hAnsi="仿宋" w:eastAsia="仿宋" w:cs="仿宋"/>
          <w:b/>
          <w:bCs w:val="0"/>
          <w:color w:val="333333"/>
          <w:sz w:val="32"/>
          <w:szCs w:val="32"/>
          <w:shd w:val="clear" w:color="auto" w:fill="FFFFFF"/>
        </w:rPr>
        <w:t>预算表</w:t>
      </w:r>
    </w:p>
    <w:p w14:paraId="6D21AFFF">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一、《收支预算总表》</w:t>
      </w:r>
    </w:p>
    <w:p w14:paraId="54BB0683">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二、《</w:t>
      </w:r>
      <w:r>
        <w:rPr>
          <w:rFonts w:hint="eastAsia" w:ascii="仿宋" w:hAnsi="仿宋" w:eastAsia="仿宋" w:cs="仿宋"/>
          <w:color w:val="333333"/>
          <w:sz w:val="32"/>
          <w:szCs w:val="32"/>
          <w:shd w:val="clear" w:color="auto" w:fill="FFFFFF"/>
          <w:lang w:eastAsia="zh-CN"/>
        </w:rPr>
        <w:t>单位</w:t>
      </w:r>
      <w:r>
        <w:rPr>
          <w:rFonts w:hint="eastAsia" w:ascii="仿宋" w:hAnsi="仿宋" w:eastAsia="仿宋" w:cs="仿宋"/>
          <w:color w:val="333333"/>
          <w:sz w:val="32"/>
          <w:szCs w:val="32"/>
          <w:shd w:val="clear" w:color="auto" w:fill="FFFFFF"/>
        </w:rPr>
        <w:t>收入总表》</w:t>
      </w:r>
    </w:p>
    <w:p w14:paraId="4AA00081">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三、《</w:t>
      </w:r>
      <w:r>
        <w:rPr>
          <w:rFonts w:hint="eastAsia" w:ascii="仿宋" w:hAnsi="仿宋" w:eastAsia="仿宋" w:cs="仿宋"/>
          <w:color w:val="333333"/>
          <w:sz w:val="32"/>
          <w:szCs w:val="32"/>
          <w:shd w:val="clear" w:color="auto" w:fill="FFFFFF"/>
          <w:lang w:eastAsia="zh-CN"/>
        </w:rPr>
        <w:t>单位</w:t>
      </w:r>
      <w:r>
        <w:rPr>
          <w:rFonts w:hint="eastAsia" w:ascii="仿宋" w:hAnsi="仿宋" w:eastAsia="仿宋" w:cs="仿宋"/>
          <w:color w:val="333333"/>
          <w:sz w:val="32"/>
          <w:szCs w:val="32"/>
          <w:shd w:val="clear" w:color="auto" w:fill="FFFFFF"/>
        </w:rPr>
        <w:t>支出总表》</w:t>
      </w:r>
    </w:p>
    <w:p w14:paraId="2ED2C1E6">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四、《财政拨款收支总表》</w:t>
      </w:r>
    </w:p>
    <w:p w14:paraId="17B586A9">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五、《一般公共预算支出表》</w:t>
      </w:r>
    </w:p>
    <w:p w14:paraId="356D64AF">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六、《一般公共预算基本支出表》</w:t>
      </w:r>
    </w:p>
    <w:p w14:paraId="22E1742D">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七、《一般公共预算“三公”经费支出表》</w:t>
      </w:r>
    </w:p>
    <w:p w14:paraId="1C39E17C">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八、《政府性基金预算支出表》</w:t>
      </w:r>
    </w:p>
    <w:p w14:paraId="6DA6FCEE">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九、《国有资本经营预算支出表》</w:t>
      </w:r>
    </w:p>
    <w:p w14:paraId="4A6B2FB3">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十、《项目绩效目标表》</w:t>
      </w:r>
    </w:p>
    <w:p w14:paraId="7E8DAEFA">
      <w:pPr>
        <w:pStyle w:val="5"/>
        <w:widowControl/>
        <w:shd w:val="clear" w:color="auto" w:fill="FFFFFF"/>
        <w:spacing w:before="210" w:beforeAutospacing="0" w:after="150" w:afterAutospacing="0" w:line="480" w:lineRule="atLeast"/>
        <w:ind w:firstLine="645"/>
        <w:jc w:val="both"/>
        <w:rPr>
          <w:rFonts w:hint="eastAsia" w:ascii="仿宋" w:hAnsi="仿宋" w:eastAsia="仿宋" w:cs="仿宋"/>
          <w:b/>
          <w:bCs w:val="0"/>
          <w:color w:val="333333"/>
          <w:sz w:val="32"/>
          <w:szCs w:val="32"/>
        </w:rPr>
      </w:pPr>
      <w:r>
        <w:rPr>
          <w:rStyle w:val="8"/>
          <w:rFonts w:hint="eastAsia" w:ascii="仿宋" w:hAnsi="仿宋" w:eastAsia="仿宋" w:cs="仿宋"/>
          <w:b/>
          <w:bCs w:val="0"/>
          <w:color w:val="333333"/>
          <w:sz w:val="32"/>
          <w:szCs w:val="32"/>
          <w:shd w:val="clear" w:color="auto" w:fill="FFFFFF"/>
        </w:rPr>
        <w:t>第三部分 庐山市蓼南乡新池卫生院202</w:t>
      </w:r>
      <w:r>
        <w:rPr>
          <w:rStyle w:val="8"/>
          <w:rFonts w:hint="eastAsia" w:ascii="仿宋" w:hAnsi="仿宋" w:eastAsia="仿宋" w:cs="仿宋"/>
          <w:b/>
          <w:bCs w:val="0"/>
          <w:color w:val="333333"/>
          <w:sz w:val="32"/>
          <w:szCs w:val="32"/>
          <w:shd w:val="clear" w:color="auto" w:fill="FFFFFF"/>
          <w:lang w:val="en-US" w:eastAsia="zh-CN"/>
        </w:rPr>
        <w:t>6</w:t>
      </w:r>
      <w:r>
        <w:rPr>
          <w:rStyle w:val="8"/>
          <w:rFonts w:hint="eastAsia" w:ascii="仿宋" w:hAnsi="仿宋" w:eastAsia="仿宋" w:cs="仿宋"/>
          <w:b/>
          <w:bCs w:val="0"/>
          <w:color w:val="333333"/>
          <w:sz w:val="32"/>
          <w:szCs w:val="32"/>
          <w:shd w:val="clear" w:color="auto" w:fill="FFFFFF"/>
        </w:rPr>
        <w:t>年</w:t>
      </w:r>
      <w:r>
        <w:rPr>
          <w:rStyle w:val="8"/>
          <w:rFonts w:hint="eastAsia" w:ascii="仿宋" w:hAnsi="仿宋" w:eastAsia="仿宋" w:cs="仿宋"/>
          <w:b/>
          <w:bCs w:val="0"/>
          <w:color w:val="333333"/>
          <w:sz w:val="32"/>
          <w:szCs w:val="32"/>
          <w:shd w:val="clear" w:color="auto" w:fill="FFFFFF"/>
          <w:lang w:eastAsia="zh-CN"/>
        </w:rPr>
        <w:t>单位</w:t>
      </w:r>
      <w:r>
        <w:rPr>
          <w:rStyle w:val="8"/>
          <w:rFonts w:hint="eastAsia" w:ascii="仿宋" w:hAnsi="仿宋" w:eastAsia="仿宋" w:cs="仿宋"/>
          <w:b/>
          <w:bCs w:val="0"/>
          <w:color w:val="333333"/>
          <w:sz w:val="32"/>
          <w:szCs w:val="32"/>
          <w:shd w:val="clear" w:color="auto" w:fill="FFFFFF"/>
        </w:rPr>
        <w:t>预算情况说明</w:t>
      </w:r>
    </w:p>
    <w:p w14:paraId="44C5EFB6">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一、</w:t>
      </w:r>
      <w:r>
        <w:rPr>
          <w:rFonts w:hint="eastAsia" w:ascii="仿宋" w:hAnsi="仿宋" w:eastAsia="仿宋" w:cs="仿宋"/>
          <w:color w:val="333333"/>
          <w:sz w:val="32"/>
          <w:szCs w:val="32"/>
          <w:shd w:val="clear" w:color="auto" w:fill="FFFFFF"/>
          <w:lang w:eastAsia="zh-CN"/>
        </w:rPr>
        <w:t>202</w:t>
      </w:r>
      <w:r>
        <w:rPr>
          <w:rFonts w:hint="eastAsia" w:ascii="仿宋" w:hAnsi="仿宋" w:eastAsia="仿宋" w:cs="仿宋"/>
          <w:color w:val="333333"/>
          <w:sz w:val="32"/>
          <w:szCs w:val="32"/>
          <w:shd w:val="clear" w:color="auto" w:fill="FFFFFF"/>
          <w:lang w:val="en-US" w:eastAsia="zh-CN"/>
        </w:rPr>
        <w:t>6</w:t>
      </w:r>
      <w:r>
        <w:rPr>
          <w:rFonts w:hint="eastAsia" w:ascii="仿宋" w:hAnsi="仿宋" w:eastAsia="仿宋" w:cs="仿宋"/>
          <w:color w:val="333333"/>
          <w:sz w:val="32"/>
          <w:szCs w:val="32"/>
          <w:shd w:val="clear" w:color="auto" w:fill="FFFFFF"/>
        </w:rPr>
        <w:t>年</w:t>
      </w:r>
      <w:r>
        <w:rPr>
          <w:rFonts w:hint="eastAsia" w:ascii="仿宋" w:hAnsi="仿宋" w:eastAsia="仿宋" w:cs="仿宋"/>
          <w:color w:val="333333"/>
          <w:sz w:val="32"/>
          <w:szCs w:val="32"/>
          <w:shd w:val="clear" w:color="auto" w:fill="FFFFFF"/>
          <w:lang w:eastAsia="zh-CN"/>
        </w:rPr>
        <w:t>单位</w:t>
      </w:r>
      <w:r>
        <w:rPr>
          <w:rFonts w:hint="eastAsia" w:ascii="仿宋" w:hAnsi="仿宋" w:eastAsia="仿宋" w:cs="仿宋"/>
          <w:color w:val="333333"/>
          <w:sz w:val="32"/>
          <w:szCs w:val="32"/>
          <w:shd w:val="clear" w:color="auto" w:fill="FFFFFF"/>
        </w:rPr>
        <w:t>预算收支情况说明</w:t>
      </w:r>
    </w:p>
    <w:p w14:paraId="4A5FCE65">
      <w:pPr>
        <w:pStyle w:val="5"/>
        <w:widowControl/>
        <w:shd w:val="clear" w:color="auto" w:fill="FFFFFF"/>
        <w:spacing w:before="210" w:beforeAutospacing="0" w:after="150" w:afterAutospacing="0" w:line="480" w:lineRule="atLeast"/>
        <w:ind w:firstLine="112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 二、</w:t>
      </w:r>
      <w:r>
        <w:rPr>
          <w:rFonts w:hint="eastAsia" w:ascii="仿宋" w:hAnsi="仿宋" w:eastAsia="仿宋" w:cs="仿宋"/>
          <w:color w:val="333333"/>
          <w:sz w:val="32"/>
          <w:szCs w:val="32"/>
          <w:shd w:val="clear" w:color="auto" w:fill="FFFFFF"/>
          <w:lang w:eastAsia="zh-CN"/>
        </w:rPr>
        <w:t>202</w:t>
      </w:r>
      <w:r>
        <w:rPr>
          <w:rFonts w:hint="eastAsia" w:ascii="仿宋" w:hAnsi="仿宋" w:eastAsia="仿宋" w:cs="仿宋"/>
          <w:color w:val="333333"/>
          <w:sz w:val="32"/>
          <w:szCs w:val="32"/>
          <w:shd w:val="clear" w:color="auto" w:fill="FFFFFF"/>
          <w:lang w:val="en-US" w:eastAsia="zh-CN"/>
        </w:rPr>
        <w:t>6</w:t>
      </w:r>
      <w:r>
        <w:rPr>
          <w:rFonts w:hint="eastAsia" w:ascii="仿宋" w:hAnsi="仿宋" w:eastAsia="仿宋" w:cs="仿宋"/>
          <w:color w:val="333333"/>
          <w:sz w:val="32"/>
          <w:szCs w:val="32"/>
          <w:shd w:val="clear" w:color="auto" w:fill="FFFFFF"/>
        </w:rPr>
        <w:t>年“三公”经费预算情况说明</w:t>
      </w:r>
    </w:p>
    <w:p w14:paraId="2B331DFC">
      <w:pPr>
        <w:pStyle w:val="5"/>
        <w:widowControl/>
        <w:shd w:val="clear" w:color="auto" w:fill="FFFFFF"/>
        <w:spacing w:before="210" w:beforeAutospacing="0" w:after="150" w:afterAutospacing="0" w:line="480" w:lineRule="atLeast"/>
        <w:ind w:firstLine="645"/>
        <w:jc w:val="both"/>
        <w:rPr>
          <w:rFonts w:hint="eastAsia" w:ascii="仿宋" w:hAnsi="仿宋" w:eastAsia="仿宋" w:cs="仿宋"/>
          <w:b/>
          <w:bCs w:val="0"/>
          <w:color w:val="333333"/>
          <w:sz w:val="32"/>
          <w:szCs w:val="32"/>
        </w:rPr>
      </w:pPr>
      <w:r>
        <w:rPr>
          <w:rStyle w:val="8"/>
          <w:rFonts w:hint="eastAsia" w:ascii="仿宋" w:hAnsi="仿宋" w:eastAsia="仿宋" w:cs="仿宋"/>
          <w:b/>
          <w:bCs w:val="0"/>
          <w:color w:val="333333"/>
          <w:sz w:val="32"/>
          <w:szCs w:val="32"/>
          <w:shd w:val="clear" w:color="auto" w:fill="FFFFFF"/>
        </w:rPr>
        <w:t>第四部分  名词解释</w:t>
      </w:r>
    </w:p>
    <w:p w14:paraId="2A97B728">
      <w:pPr>
        <w:pStyle w:val="5"/>
        <w:widowControl/>
        <w:shd w:val="clear" w:color="auto" w:fill="FFFFFF"/>
        <w:spacing w:before="210" w:beforeAutospacing="0" w:after="150" w:afterAutospacing="0" w:line="480" w:lineRule="atLeast"/>
        <w:jc w:val="center"/>
        <w:rPr>
          <w:rFonts w:hint="eastAsia" w:ascii="仿宋" w:hAnsi="仿宋" w:eastAsia="仿宋" w:cs="仿宋"/>
          <w:b/>
          <w:bCs w:val="0"/>
          <w:color w:val="333333"/>
          <w:sz w:val="32"/>
          <w:szCs w:val="32"/>
        </w:rPr>
      </w:pPr>
      <w:r>
        <w:rPr>
          <w:rStyle w:val="8"/>
          <w:rFonts w:hint="eastAsia" w:ascii="仿宋" w:hAnsi="仿宋" w:eastAsia="仿宋" w:cs="仿宋"/>
          <w:b/>
          <w:bCs w:val="0"/>
          <w:color w:val="333333"/>
          <w:sz w:val="32"/>
          <w:szCs w:val="32"/>
          <w:shd w:val="clear" w:color="auto" w:fill="FFFFFF"/>
        </w:rPr>
        <w:t> 第一部分 庐山市蓼南乡新池卫生院概况</w:t>
      </w:r>
    </w:p>
    <w:p w14:paraId="2E7D7930">
      <w:pPr>
        <w:pStyle w:val="5"/>
        <w:widowControl/>
        <w:shd w:val="clear" w:color="auto" w:fill="FFFFFF"/>
        <w:spacing w:before="210" w:beforeAutospacing="0" w:after="150" w:afterAutospacing="0" w:line="480" w:lineRule="atLeast"/>
        <w:jc w:val="both"/>
        <w:rPr>
          <w:rFonts w:hint="eastAsia" w:ascii="仿宋" w:hAnsi="仿宋" w:eastAsia="仿宋" w:cs="仿宋"/>
          <w:color w:val="333333"/>
          <w:sz w:val="32"/>
          <w:szCs w:val="32"/>
        </w:rPr>
      </w:pPr>
      <w:r>
        <w:rPr>
          <w:rStyle w:val="8"/>
          <w:rFonts w:hint="eastAsia" w:ascii="微软雅黑" w:hAnsi="微软雅黑" w:eastAsia="微软雅黑" w:cs="微软雅黑"/>
          <w:b w:val="0"/>
          <w:bCs/>
          <w:color w:val="333333"/>
          <w:shd w:val="clear" w:color="auto" w:fill="FFFFFF"/>
        </w:rPr>
        <w:t> </w:t>
      </w:r>
      <w:r>
        <w:rPr>
          <w:rStyle w:val="8"/>
          <w:rFonts w:hint="eastAsia" w:ascii="仿宋" w:hAnsi="仿宋" w:eastAsia="仿宋" w:cs="仿宋"/>
          <w:b w:val="0"/>
          <w:bCs/>
          <w:color w:val="333333"/>
          <w:sz w:val="32"/>
          <w:szCs w:val="32"/>
          <w:shd w:val="clear" w:color="auto" w:fill="FFFFFF"/>
        </w:rPr>
        <w:t>一、</w:t>
      </w:r>
      <w:r>
        <w:rPr>
          <w:rStyle w:val="8"/>
          <w:rFonts w:hint="eastAsia" w:ascii="仿宋" w:hAnsi="仿宋" w:eastAsia="仿宋" w:cs="仿宋"/>
          <w:b w:val="0"/>
          <w:bCs/>
          <w:color w:val="333333"/>
          <w:sz w:val="32"/>
          <w:szCs w:val="32"/>
          <w:shd w:val="clear" w:color="auto" w:fill="FFFFFF"/>
          <w:lang w:eastAsia="zh-CN"/>
        </w:rPr>
        <w:t>单位</w:t>
      </w:r>
      <w:r>
        <w:rPr>
          <w:rStyle w:val="8"/>
          <w:rFonts w:hint="eastAsia" w:ascii="仿宋" w:hAnsi="仿宋" w:eastAsia="仿宋" w:cs="仿宋"/>
          <w:b w:val="0"/>
          <w:bCs/>
          <w:color w:val="333333"/>
          <w:sz w:val="32"/>
          <w:szCs w:val="32"/>
          <w:shd w:val="clear" w:color="auto" w:fill="FFFFFF"/>
        </w:rPr>
        <w:t>主要职责</w:t>
      </w:r>
    </w:p>
    <w:p w14:paraId="405E96E6">
      <w:pPr>
        <w:pStyle w:val="5"/>
        <w:widowControl/>
        <w:shd w:val="clear" w:color="auto" w:fill="FFFFFF"/>
        <w:spacing w:before="210" w:beforeAutospacing="0" w:after="150" w:afterAutospacing="0" w:line="480" w:lineRule="atLeast"/>
        <w:ind w:firstLine="645"/>
        <w:jc w:val="both"/>
        <w:rPr>
          <w:rFonts w:hint="eastAsia" w:ascii="仿宋" w:hAnsi="仿宋" w:eastAsia="仿宋" w:cs="仿宋"/>
          <w:color w:val="333333"/>
          <w:sz w:val="32"/>
          <w:szCs w:val="32"/>
        </w:rPr>
      </w:pPr>
      <w:r>
        <w:rPr>
          <w:rStyle w:val="8"/>
          <w:rFonts w:hint="eastAsia" w:ascii="仿宋" w:hAnsi="仿宋" w:eastAsia="仿宋" w:cs="仿宋"/>
          <w:b w:val="0"/>
          <w:bCs/>
          <w:color w:val="333333"/>
          <w:sz w:val="32"/>
          <w:szCs w:val="32"/>
          <w:shd w:val="clear" w:color="auto" w:fill="FFFFFF"/>
        </w:rPr>
        <w:t>庐山市蓼南乡新池卫生院</w:t>
      </w:r>
      <w:r>
        <w:rPr>
          <w:rFonts w:hint="eastAsia" w:ascii="仿宋" w:hAnsi="仿宋" w:eastAsia="仿宋" w:cs="仿宋"/>
          <w:color w:val="333333"/>
          <w:sz w:val="32"/>
          <w:szCs w:val="32"/>
          <w:shd w:val="clear" w:color="auto" w:fill="FFFFFF"/>
        </w:rPr>
        <w:t>是庐山市卫生健康委员会辖下的一所公益性基层医疗机构，主要负责蓼南乡新池范围内居民的基本医疗及基本公共卫生均等化服务工作。</w:t>
      </w:r>
    </w:p>
    <w:p w14:paraId="5613CB59">
      <w:pPr>
        <w:pStyle w:val="5"/>
        <w:widowControl/>
        <w:shd w:val="clear" w:color="auto" w:fill="FFFFFF"/>
        <w:spacing w:before="210" w:beforeAutospacing="0" w:after="150" w:afterAutospacing="0" w:line="480" w:lineRule="atLeast"/>
        <w:jc w:val="both"/>
        <w:rPr>
          <w:rFonts w:hint="eastAsia" w:ascii="仿宋" w:hAnsi="仿宋" w:eastAsia="仿宋" w:cs="仿宋"/>
          <w:color w:val="333333"/>
          <w:sz w:val="32"/>
          <w:szCs w:val="32"/>
        </w:rPr>
      </w:pPr>
      <w:r>
        <w:rPr>
          <w:rStyle w:val="8"/>
          <w:rFonts w:hint="eastAsia" w:ascii="仿宋" w:hAnsi="仿宋" w:eastAsia="仿宋" w:cs="仿宋"/>
          <w:b w:val="0"/>
          <w:bCs/>
          <w:color w:val="333333"/>
          <w:sz w:val="32"/>
          <w:szCs w:val="32"/>
          <w:shd w:val="clear" w:color="auto" w:fill="FFFFFF"/>
        </w:rPr>
        <w:t>二、机构设置及人员情况</w:t>
      </w:r>
    </w:p>
    <w:p w14:paraId="1BFFEA27">
      <w:pPr>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eastAsia="zh-CN"/>
        </w:rPr>
        <w:t>202</w:t>
      </w:r>
      <w:r>
        <w:rPr>
          <w:rFonts w:hint="eastAsia" w:ascii="仿宋" w:hAnsi="仿宋" w:eastAsia="仿宋" w:cs="仿宋"/>
          <w:color w:val="333333"/>
          <w:sz w:val="32"/>
          <w:szCs w:val="32"/>
          <w:shd w:val="clear" w:color="auto" w:fill="FFFFFF"/>
          <w:lang w:val="en-US" w:eastAsia="zh-CN"/>
        </w:rPr>
        <w:t>6</w:t>
      </w:r>
      <w:r>
        <w:rPr>
          <w:rFonts w:hint="eastAsia" w:ascii="仿宋" w:hAnsi="仿宋" w:eastAsia="仿宋" w:cs="仿宋"/>
          <w:color w:val="333333"/>
          <w:sz w:val="32"/>
          <w:szCs w:val="32"/>
          <w:shd w:val="clear" w:color="auto" w:fill="FFFFFF"/>
        </w:rPr>
        <w:t>年</w:t>
      </w:r>
      <w:r>
        <w:rPr>
          <w:rStyle w:val="8"/>
          <w:rFonts w:hint="eastAsia" w:ascii="仿宋" w:hAnsi="仿宋" w:eastAsia="仿宋" w:cs="仿宋"/>
          <w:b w:val="0"/>
          <w:bCs/>
          <w:color w:val="333333"/>
          <w:sz w:val="32"/>
          <w:szCs w:val="32"/>
          <w:shd w:val="clear" w:color="auto" w:fill="FFFFFF"/>
        </w:rPr>
        <w:t>庐山市蓼南乡新池卫生院</w:t>
      </w:r>
      <w:r>
        <w:rPr>
          <w:rFonts w:hint="eastAsia" w:ascii="仿宋" w:hAnsi="仿宋" w:eastAsia="仿宋" w:cs="仿宋"/>
          <w:color w:val="333333"/>
          <w:sz w:val="32"/>
          <w:szCs w:val="32"/>
          <w:shd w:val="clear" w:color="auto" w:fill="FFFFFF"/>
          <w:lang w:val="en-US" w:eastAsia="zh-CN"/>
        </w:rPr>
        <w:t>设有科室5个，包括：预防保健科/内科/外科/儿科/妇科。</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12</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hint="eastAsia" w:ascii="仿宋" w:hAnsi="仿宋" w:eastAsia="仿宋"/>
          <w:sz w:val="32"/>
          <w:szCs w:val="32"/>
          <w:lang w:val="en-US" w:eastAsia="zh-CN"/>
        </w:rPr>
        <w:t>事业</w:t>
      </w:r>
      <w:r>
        <w:rPr>
          <w:rFonts w:ascii="仿宋" w:hAnsi="仿宋" w:eastAsia="仿宋"/>
          <w:sz w:val="32"/>
          <w:szCs w:val="32"/>
        </w:rPr>
        <w:t>编制人数</w:t>
      </w:r>
      <w:r>
        <w:rPr>
          <w:rFonts w:hint="eastAsia" w:ascii="仿宋" w:hAnsi="仿宋" w:eastAsia="仿宋"/>
          <w:sz w:val="32"/>
          <w:szCs w:val="32"/>
          <w:lang w:val="en-US" w:eastAsia="zh-CN"/>
        </w:rPr>
        <w:t>10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16</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13</w:t>
      </w:r>
      <w:r>
        <w:rPr>
          <w:rFonts w:ascii="仿宋" w:hAnsi="仿宋" w:eastAsia="仿宋"/>
          <w:sz w:val="32"/>
          <w:szCs w:val="32"/>
        </w:rPr>
        <w:t>人,</w:t>
      </w:r>
      <w:r>
        <w:fldChar w:fldCharType="end"/>
      </w:r>
      <w:r>
        <w:rPr>
          <w:rFonts w:hint="eastAsia" w:ascii="仿宋" w:hAnsi="仿宋" w:eastAsia="仿宋" w:cs="仿宋"/>
          <w:sz w:val="32"/>
          <w:szCs w:val="32"/>
          <w:lang w:val="en-US" w:eastAsia="zh-CN"/>
        </w:rPr>
        <w:t>包括</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hint="eastAsia" w:ascii="仿宋" w:hAnsi="仿宋" w:eastAsia="仿宋"/>
          <w:sz w:val="32"/>
          <w:szCs w:val="32"/>
          <w:lang w:val="en-US" w:eastAsia="zh-CN"/>
        </w:rPr>
        <w:t>事业在职</w:t>
      </w:r>
      <w:r>
        <w:rPr>
          <w:rFonts w:ascii="仿宋" w:hAnsi="仿宋" w:eastAsia="仿宋"/>
          <w:sz w:val="32"/>
          <w:szCs w:val="32"/>
        </w:rPr>
        <w:t>人数</w:t>
      </w:r>
      <w:r>
        <w:rPr>
          <w:rFonts w:hint="eastAsia" w:ascii="仿宋" w:hAnsi="仿宋" w:eastAsia="仿宋"/>
          <w:sz w:val="32"/>
          <w:szCs w:val="32"/>
          <w:lang w:val="en-US" w:eastAsia="zh-CN"/>
        </w:rPr>
        <w:t>10</w:t>
      </w:r>
      <w:r>
        <w:rPr>
          <w:rFonts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lang w:val="en-US" w:eastAsia="zh-CN"/>
        </w:rPr>
        <w:t>聘用人数3人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3</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Style w:val="8"/>
          <w:rFonts w:hint="eastAsia" w:ascii="仿宋" w:hAnsi="仿宋" w:eastAsia="仿宋" w:cs="仿宋"/>
          <w:b/>
          <w:bCs w:val="0"/>
          <w:color w:val="333333"/>
          <w:sz w:val="32"/>
          <w:szCs w:val="32"/>
          <w:shd w:val="clear" w:color="auto" w:fill="FFFFFF"/>
        </w:rPr>
        <w:t> 庐山市蓼南乡新池</w:t>
      </w:r>
      <w:r>
        <w:rPr>
          <w:rStyle w:val="8"/>
          <w:rFonts w:hint="eastAsia" w:ascii="仿宋" w:hAnsi="仿宋" w:eastAsia="仿宋" w:cs="仿宋"/>
          <w:b/>
          <w:bCs w:val="0"/>
          <w:color w:val="333333"/>
          <w:sz w:val="32"/>
          <w:szCs w:val="32"/>
          <w:shd w:val="clear" w:color="auto" w:fill="FFFFFF"/>
          <w:lang w:eastAsia="zh-CN"/>
        </w:rPr>
        <w:t>卫生院</w:t>
      </w:r>
      <w:r>
        <w:rPr>
          <w:rFonts w:hint="eastAsia" w:ascii="仿宋_GB2312" w:eastAsia="仿宋_GB2312"/>
          <w:b/>
          <w:sz w:val="32"/>
          <w:szCs w:val="30"/>
        </w:rPr>
        <w:t>202</w:t>
      </w:r>
      <w:r>
        <w:rPr>
          <w:rFonts w:hint="eastAsia" w:ascii="仿宋_GB2312" w:eastAsia="仿宋_GB2312"/>
          <w:b/>
          <w:sz w:val="32"/>
          <w:szCs w:val="30"/>
          <w:lang w:val="en-US" w:eastAsia="zh-CN"/>
        </w:rPr>
        <w:t>6</w:t>
      </w:r>
      <w:r>
        <w:rPr>
          <w:rFonts w:hint="eastAsia" w:ascii="仿宋_GB2312" w:eastAsia="仿宋_GB2312"/>
          <w:b/>
          <w:sz w:val="32"/>
          <w:szCs w:val="30"/>
        </w:rPr>
        <w:t>年单位预算表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3"/>
          <w:rFonts w:ascii="仿宋" w:hAnsi="仿宋" w:eastAsia="仿宋"/>
          <w:bCs/>
          <w:sz w:val="32"/>
          <w:szCs w:val="32"/>
        </w:rPr>
      </w:pPr>
    </w:p>
    <w:p w14:paraId="18783953">
      <w:pPr>
        <w:ind w:firstLine="640" w:firstLineChars="200"/>
        <w:jc w:val="left"/>
        <w:rPr>
          <w:rStyle w:val="13"/>
          <w:rFonts w:ascii="仿宋" w:hAnsi="仿宋" w:eastAsia="仿宋"/>
          <w:bCs/>
          <w:sz w:val="32"/>
          <w:szCs w:val="32"/>
        </w:rPr>
      </w:pPr>
    </w:p>
    <w:p w14:paraId="5D285DC7">
      <w:pPr>
        <w:ind w:firstLine="640" w:firstLineChars="200"/>
        <w:jc w:val="left"/>
        <w:rPr>
          <w:rStyle w:val="13"/>
          <w:rFonts w:ascii="仿宋" w:hAnsi="仿宋" w:eastAsia="仿宋"/>
          <w:bCs/>
          <w:sz w:val="32"/>
          <w:szCs w:val="32"/>
        </w:rPr>
      </w:pPr>
    </w:p>
    <w:p w14:paraId="59E77F81">
      <w:pPr>
        <w:ind w:firstLine="640" w:firstLineChars="200"/>
        <w:jc w:val="left"/>
        <w:rPr>
          <w:rStyle w:val="13"/>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第三部分</w:t>
      </w:r>
      <w:r>
        <w:rPr>
          <w:rStyle w:val="8"/>
          <w:rFonts w:hint="eastAsia" w:ascii="仿宋" w:hAnsi="仿宋" w:eastAsia="仿宋" w:cs="仿宋"/>
          <w:b/>
          <w:bCs w:val="0"/>
          <w:color w:val="333333"/>
          <w:sz w:val="32"/>
          <w:szCs w:val="32"/>
          <w:shd w:val="clear" w:color="auto" w:fill="FFFFFF"/>
        </w:rPr>
        <w:t> </w:t>
      </w:r>
      <w:r>
        <w:rPr>
          <w:rStyle w:val="8"/>
          <w:rFonts w:hint="eastAsia" w:ascii="仿宋" w:hAnsi="仿宋" w:eastAsia="仿宋" w:cs="仿宋"/>
          <w:b/>
          <w:bCs w:val="0"/>
          <w:color w:val="333333"/>
          <w:sz w:val="32"/>
          <w:szCs w:val="32"/>
          <w:shd w:val="clear" w:color="auto" w:fill="FFFFFF"/>
          <w:lang w:val="en-US" w:eastAsia="zh-CN"/>
        </w:rPr>
        <w:t xml:space="preserve"> </w:t>
      </w:r>
      <w:r>
        <w:rPr>
          <w:rStyle w:val="8"/>
          <w:rFonts w:hint="eastAsia" w:ascii="仿宋" w:hAnsi="仿宋" w:eastAsia="仿宋" w:cs="仿宋"/>
          <w:b/>
          <w:bCs w:val="0"/>
          <w:color w:val="333333"/>
          <w:sz w:val="32"/>
          <w:szCs w:val="32"/>
          <w:shd w:val="clear" w:color="auto" w:fill="FFFFFF"/>
        </w:rPr>
        <w:t>庐山市蓼南乡新池</w:t>
      </w:r>
      <w:r>
        <w:rPr>
          <w:rStyle w:val="8"/>
          <w:rFonts w:hint="eastAsia" w:ascii="仿宋" w:hAnsi="仿宋" w:eastAsia="仿宋" w:cs="仿宋"/>
          <w:b/>
          <w:bCs w:val="0"/>
          <w:color w:val="333333"/>
          <w:sz w:val="32"/>
          <w:szCs w:val="32"/>
          <w:shd w:val="clear" w:color="auto" w:fill="FFFFFF"/>
          <w:lang w:eastAsia="zh-CN"/>
        </w:rPr>
        <w:t>卫生院</w:t>
      </w:r>
      <w:r>
        <w:rPr>
          <w:rStyle w:val="8"/>
          <w:rFonts w:hint="eastAsia" w:ascii="仿宋" w:hAnsi="仿宋" w:eastAsia="仿宋" w:cs="仿宋"/>
          <w:b/>
          <w:bCs w:val="0"/>
          <w:color w:val="333333"/>
          <w:sz w:val="32"/>
          <w:szCs w:val="32"/>
          <w:shd w:val="clear" w:color="auto" w:fill="FFFFFF"/>
          <w:lang w:val="en-US" w:eastAsia="zh-CN"/>
        </w:rPr>
        <w:t xml:space="preserve"> </w:t>
      </w:r>
      <w:r>
        <w:rPr>
          <w:rFonts w:hint="eastAsia" w:ascii="仿宋_GB2312" w:eastAsia="仿宋_GB2312"/>
          <w:b/>
          <w:sz w:val="32"/>
          <w:szCs w:val="30"/>
        </w:rPr>
        <w:t>202</w:t>
      </w:r>
      <w:r>
        <w:rPr>
          <w:rFonts w:hint="eastAsia" w:ascii="仿宋_GB2312" w:eastAsia="仿宋_GB2312"/>
          <w:b/>
          <w:sz w:val="32"/>
          <w:szCs w:val="30"/>
          <w:lang w:val="en-US" w:eastAsia="zh-CN"/>
        </w:rPr>
        <w:t>6</w:t>
      </w:r>
      <w:r>
        <w:rPr>
          <w:rFonts w:hint="eastAsia" w:ascii="仿宋_GB2312" w:eastAsia="仿宋_GB2312"/>
          <w:b/>
          <w:sz w:val="32"/>
          <w:szCs w:val="30"/>
        </w:rPr>
        <w:t>年单位预算</w:t>
      </w:r>
      <w:r>
        <w:rPr>
          <w:rFonts w:hint="eastAsia" w:ascii="仿宋_GB2312" w:eastAsia="仿宋_GB2312"/>
          <w:b/>
          <w:sz w:val="32"/>
          <w:szCs w:val="30"/>
          <w:lang w:val="en-US" w:eastAsia="zh-CN"/>
        </w:rPr>
        <w:t xml:space="preserve">   </w:t>
      </w:r>
      <w:r>
        <w:rPr>
          <w:rFonts w:hint="eastAsia" w:ascii="仿宋_GB2312" w:eastAsia="仿宋_GB2312"/>
          <w:b/>
          <w:sz w:val="32"/>
          <w:szCs w:val="30"/>
        </w:rPr>
        <w:t>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6</w:t>
      </w:r>
      <w:r>
        <w:rPr>
          <w:rFonts w:hint="eastAsia" w:ascii="楷体_GB2312" w:eastAsia="楷体_GB2312"/>
          <w:b/>
          <w:sz w:val="32"/>
          <w:szCs w:val="30"/>
        </w:rPr>
        <w:t>年单位预算收支情况说明</w:t>
      </w:r>
    </w:p>
    <w:p w14:paraId="2697FCC0">
      <w:pPr>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6</w:t>
      </w:r>
      <w:r>
        <w:rPr>
          <w:rFonts w:hint="eastAsia" w:ascii="仿宋" w:hAnsi="仿宋" w:eastAsia="仿宋" w:cs="Times New Roman"/>
          <w:kern w:val="0"/>
          <w:sz w:val="32"/>
          <w:szCs w:val="32"/>
        </w:rPr>
        <w:t>年</w:t>
      </w:r>
      <w:r>
        <w:rPr>
          <w:rStyle w:val="8"/>
          <w:rFonts w:hint="eastAsia" w:ascii="仿宋" w:hAnsi="仿宋" w:eastAsia="仿宋" w:cs="仿宋"/>
          <w:b w:val="0"/>
          <w:bCs/>
          <w:color w:val="333333"/>
          <w:sz w:val="32"/>
          <w:szCs w:val="32"/>
          <w:shd w:val="clear" w:color="auto" w:fill="FFFFFF"/>
        </w:rPr>
        <w:t>庐山市蓼南乡新池卫生院</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仿宋"/>
          <w:color w:val="auto"/>
          <w:sz w:val="32"/>
          <w:szCs w:val="32"/>
          <w:shd w:val="clear" w:color="auto" w:fill="FFFFFF"/>
          <w:lang w:val="en-US" w:eastAsia="zh-CN"/>
        </w:rPr>
        <w:t>427.20</w:t>
      </w:r>
      <w:r>
        <w:rPr>
          <w:rFonts w:ascii="仿宋" w:hAnsi="仿宋" w:eastAsia="仿宋" w:cs="Times New Roman"/>
          <w:kern w:val="0"/>
          <w:sz w:val="32"/>
          <w:szCs w:val="32"/>
        </w:rPr>
        <w:t>万元,较上年预算安排</w:t>
      </w:r>
      <w:r>
        <w:rPr>
          <w:rFonts w:hint="eastAsia" w:ascii="仿宋" w:hAnsi="仿宋" w:eastAsia="仿宋" w:cs="仿宋"/>
          <w:color w:val="auto"/>
          <w:sz w:val="32"/>
          <w:szCs w:val="32"/>
          <w:shd w:val="clear" w:color="auto" w:fill="FFFFFF"/>
          <w:lang w:val="en-US" w:eastAsia="zh-CN"/>
        </w:rPr>
        <w:t>增加55.79</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仿宋"/>
          <w:color w:val="auto"/>
          <w:sz w:val="32"/>
          <w:szCs w:val="32"/>
          <w:shd w:val="clear" w:color="auto" w:fill="FFFFFF"/>
          <w:lang w:val="en-US" w:eastAsia="zh-CN"/>
        </w:rPr>
        <w:t>277.2</w:t>
      </w:r>
      <w:r>
        <w:rPr>
          <w:rFonts w:ascii="仿宋" w:hAnsi="仿宋" w:eastAsia="仿宋" w:cs="Times New Roman"/>
          <w:kern w:val="0"/>
          <w:sz w:val="32"/>
          <w:szCs w:val="32"/>
        </w:rPr>
        <w:t>万元,较上年预算安排</w:t>
      </w:r>
      <w:r>
        <w:rPr>
          <w:rFonts w:hint="eastAsia" w:ascii="仿宋" w:hAnsi="仿宋" w:eastAsia="仿宋" w:cs="仿宋"/>
          <w:color w:val="auto"/>
          <w:sz w:val="32"/>
          <w:szCs w:val="32"/>
          <w:shd w:val="clear" w:color="auto" w:fill="FFFFFF"/>
          <w:lang w:val="en-US" w:eastAsia="zh-CN"/>
        </w:rPr>
        <w:t>增加110.38万</w:t>
      </w:r>
      <w:r>
        <w:rPr>
          <w:rFonts w:hint="eastAsia" w:ascii="仿宋" w:hAnsi="仿宋" w:eastAsia="仿宋" w:cs="仿宋"/>
          <w:color w:val="auto"/>
          <w:sz w:val="32"/>
          <w:szCs w:val="32"/>
          <w:shd w:val="clear" w:color="auto" w:fill="FFFFFF"/>
        </w:rPr>
        <w:t>元</w:t>
      </w:r>
      <w:r>
        <w:rPr>
          <w:rFonts w:ascii="仿宋" w:hAnsi="仿宋" w:eastAsia="仿宋" w:cs="Times New Roman"/>
          <w:kern w:val="0"/>
          <w:sz w:val="32"/>
          <w:szCs w:val="32"/>
        </w:rPr>
        <w:t>万元。</w:t>
      </w:r>
      <w:r>
        <w:fldChar w:fldCharType="end"/>
      </w:r>
      <w:r>
        <w:rPr>
          <w:rFonts w:hint="eastAsia" w:ascii="仿宋" w:hAnsi="仿宋" w:eastAsia="仿宋" w:cs="Times New Roman"/>
          <w:color w:val="auto"/>
          <w:kern w:val="0"/>
          <w:sz w:val="32"/>
          <w:szCs w:val="32"/>
          <w:u w:val="none"/>
          <w:lang w:val="en-US" w:eastAsia="zh-CN"/>
        </w:rPr>
        <w:t>增减原因：总预算增加原因：上年度未做中央省级配套资金。财政拨款增加原因：上年度未做中央省级配套资金。</w:t>
      </w:r>
    </w:p>
    <w:p w14:paraId="45D45D83">
      <w:pPr>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 xml:space="preserve"> (二)支出预算情况</w:t>
      </w:r>
    </w:p>
    <w:p w14:paraId="7D53A327">
      <w:pPr>
        <w:widowControl/>
        <w:ind w:firstLine="640" w:firstLineChars="200"/>
        <w:rPr>
          <w:rFonts w:hint="eastAsia" w:ascii="仿宋" w:hAnsi="仿宋" w:eastAsia="仿宋" w:cs="Times New Roman"/>
          <w:color w:val="auto"/>
          <w:kern w:val="0"/>
          <w:sz w:val="32"/>
          <w:szCs w:val="32"/>
          <w:u w:val="none"/>
          <w:lang w:val="en-US" w:eastAsia="zh-CN"/>
        </w:rPr>
      </w:pPr>
      <w:r>
        <w:rPr>
          <w:rStyle w:val="13"/>
          <w:rFonts w:hint="eastAsia" w:ascii="仿宋" w:hAnsi="仿宋" w:eastAsia="仿宋"/>
          <w:sz w:val="32"/>
          <w:szCs w:val="32"/>
        </w:rPr>
        <w:t>2</w:t>
      </w:r>
      <w:r>
        <w:rPr>
          <w:rStyle w:val="13"/>
          <w:rFonts w:ascii="仿宋" w:hAnsi="仿宋" w:eastAsia="仿宋"/>
          <w:sz w:val="32"/>
          <w:szCs w:val="32"/>
        </w:rPr>
        <w:t>02</w:t>
      </w:r>
      <w:r>
        <w:rPr>
          <w:rStyle w:val="13"/>
          <w:rFonts w:hint="eastAsia" w:ascii="仿宋" w:hAnsi="仿宋" w:eastAsia="仿宋"/>
          <w:sz w:val="32"/>
          <w:szCs w:val="32"/>
          <w:lang w:val="en-US" w:eastAsia="zh-CN"/>
        </w:rPr>
        <w:t>6</w:t>
      </w:r>
      <w:r>
        <w:rPr>
          <w:rStyle w:val="13"/>
          <w:rFonts w:hint="eastAsia" w:ascii="仿宋" w:hAnsi="仿宋" w:eastAsia="仿宋"/>
          <w:sz w:val="32"/>
          <w:szCs w:val="32"/>
        </w:rPr>
        <w:t>年</w:t>
      </w:r>
      <w:r>
        <w:rPr>
          <w:rStyle w:val="13"/>
          <w:rFonts w:ascii="仿宋" w:hAnsi="仿宋" w:eastAsia="仿宋"/>
          <w:color w:val="0000FF"/>
          <w:sz w:val="32"/>
          <w:szCs w:val="32"/>
        </w:rPr>
        <w:fldChar w:fldCharType="begin"/>
      </w:r>
      <w:r>
        <w:rPr>
          <w:rStyle w:val="13"/>
          <w:rFonts w:ascii="仿宋" w:hAnsi="仿宋" w:eastAsia="仿宋"/>
          <w:color w:val="0000FF"/>
          <w:sz w:val="32"/>
          <w:szCs w:val="32"/>
        </w:rPr>
        <w:instrText xml:space="preserve">MERGEFIELD ${page540426799.ds254512694_REP_JXJC_AGENCY_WZR_NAME}</w:instrText>
      </w:r>
      <w:r>
        <w:rPr>
          <w:rStyle w:val="13"/>
          <w:rFonts w:ascii="仿宋" w:hAnsi="仿宋" w:eastAsia="仿宋"/>
          <w:color w:val="0000FF"/>
          <w:sz w:val="32"/>
          <w:szCs w:val="32"/>
        </w:rPr>
        <w:fldChar w:fldCharType="separate"/>
      </w:r>
      <w:r>
        <w:rPr>
          <w:rStyle w:val="8"/>
          <w:rFonts w:hint="eastAsia" w:ascii="仿宋" w:hAnsi="仿宋" w:eastAsia="仿宋" w:cs="仿宋"/>
          <w:b w:val="0"/>
          <w:bCs/>
          <w:color w:val="333333"/>
          <w:sz w:val="32"/>
          <w:szCs w:val="32"/>
          <w:shd w:val="clear" w:color="auto" w:fill="FFFFFF"/>
        </w:rPr>
        <w:t>庐山市蓼南乡新池卫生院</w:t>
      </w:r>
      <w:r>
        <w:rPr>
          <w:color w:val="0000FF"/>
        </w:rPr>
        <w:fldChar w:fldCharType="end"/>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${page540426799.ds357974894_REP_BGT_T_HC1100002019_DXQ02DW_S_ZJ}</w:instrText>
      </w:r>
      <w:r>
        <w:rPr>
          <w:rStyle w:val="13"/>
          <w:rFonts w:ascii="仿宋" w:hAnsi="仿宋" w:eastAsia="仿宋"/>
          <w:sz w:val="32"/>
          <w:szCs w:val="32"/>
        </w:rPr>
        <w:fldChar w:fldCharType="separate"/>
      </w:r>
      <w:r>
        <w:rPr>
          <w:rStyle w:val="13"/>
          <w:rFonts w:ascii="仿宋" w:hAnsi="仿宋" w:eastAsia="仿宋"/>
          <w:sz w:val="32"/>
          <w:szCs w:val="32"/>
        </w:rPr>
        <w:t>支出预算总额为</w:t>
      </w:r>
      <w:r>
        <w:rPr>
          <w:rFonts w:hint="eastAsia" w:ascii="仿宋" w:hAnsi="仿宋" w:eastAsia="仿宋" w:cs="仿宋"/>
          <w:color w:val="auto"/>
          <w:sz w:val="32"/>
          <w:szCs w:val="32"/>
          <w:shd w:val="clear" w:color="auto" w:fill="FFFFFF"/>
          <w:lang w:val="en-US" w:eastAsia="zh-CN"/>
        </w:rPr>
        <w:t>427.20</w:t>
      </w:r>
      <w:r>
        <w:rPr>
          <w:rStyle w:val="13"/>
          <w:rFonts w:ascii="仿宋" w:hAnsi="仿宋" w:eastAsia="仿宋"/>
          <w:sz w:val="32"/>
          <w:szCs w:val="32"/>
        </w:rPr>
        <w:t>万元,较上年预算安排</w:t>
      </w:r>
      <w:r>
        <w:rPr>
          <w:rFonts w:hint="eastAsia" w:ascii="仿宋" w:hAnsi="仿宋" w:eastAsia="仿宋" w:cs="仿宋"/>
          <w:color w:val="auto"/>
          <w:sz w:val="32"/>
          <w:szCs w:val="32"/>
          <w:shd w:val="clear" w:color="auto" w:fill="FFFFFF"/>
          <w:lang w:val="en-US" w:eastAsia="zh-CN"/>
        </w:rPr>
        <w:t>增加55.79</w:t>
      </w:r>
      <w:r>
        <w:rPr>
          <w:rFonts w:ascii="仿宋" w:hAnsi="仿宋" w:eastAsia="仿宋" w:cs="Times New Roman"/>
          <w:kern w:val="0"/>
          <w:sz w:val="32"/>
          <w:szCs w:val="32"/>
        </w:rPr>
        <w:t>万元</w:t>
      </w:r>
      <w:r>
        <w:rPr>
          <w:rStyle w:val="13"/>
          <w:rFonts w:ascii="仿宋" w:hAnsi="仿宋" w:eastAsia="仿宋"/>
          <w:sz w:val="32"/>
          <w:szCs w:val="32"/>
        </w:rPr>
        <w:t>;</w:t>
      </w:r>
      <w:r>
        <w:fldChar w:fldCharType="end"/>
      </w:r>
      <w:r>
        <w:rPr>
          <w:rFonts w:hint="eastAsia" w:ascii="仿宋" w:hAnsi="仿宋" w:eastAsia="仿宋" w:cs="Times New Roman"/>
          <w:color w:val="auto"/>
          <w:kern w:val="0"/>
          <w:sz w:val="32"/>
          <w:szCs w:val="32"/>
          <w:u w:val="none"/>
          <w:lang w:val="en-US" w:eastAsia="zh-CN"/>
        </w:rPr>
        <w:t>增加原因：上年度年初支出预算未做中央省</w:t>
      </w:r>
      <w:bookmarkStart w:id="0" w:name="_GoBack"/>
      <w:bookmarkEnd w:id="0"/>
      <w:r>
        <w:rPr>
          <w:rFonts w:hint="eastAsia" w:ascii="仿宋" w:hAnsi="仿宋" w:eastAsia="仿宋" w:cs="Times New Roman"/>
          <w:color w:val="auto"/>
          <w:kern w:val="0"/>
          <w:sz w:val="32"/>
          <w:szCs w:val="32"/>
          <w:u w:val="none"/>
          <w:lang w:val="en-US" w:eastAsia="zh-CN"/>
        </w:rPr>
        <w:t>级配套资金项目，该项目年中增加。</w:t>
      </w:r>
    </w:p>
    <w:p w14:paraId="347A5A02">
      <w:pPr>
        <w:widowControl/>
        <w:ind w:firstLine="640" w:firstLineChars="200"/>
        <w:rPr>
          <w:rStyle w:val="13"/>
          <w:rFonts w:ascii="仿宋" w:hAnsi="仿宋" w:eastAsia="仿宋"/>
          <w:sz w:val="32"/>
          <w:szCs w:val="32"/>
        </w:rPr>
      </w:pPr>
      <w:r>
        <w:rPr>
          <w:rFonts w:hint="eastAsia" w:ascii="仿宋" w:hAnsi="仿宋" w:eastAsia="仿宋" w:cs="Times New Roman"/>
          <w:color w:val="auto"/>
          <w:kern w:val="0"/>
          <w:sz w:val="32"/>
          <w:szCs w:val="32"/>
          <w:u w:val="none"/>
          <w:lang w:val="en-US" w:eastAsia="zh-CN"/>
        </w:rPr>
        <w:t xml:space="preserve">  </w:t>
      </w:r>
      <w:r>
        <w:rPr>
          <w:rStyle w:val="13"/>
          <w:rFonts w:hint="eastAsia" w:ascii="仿宋" w:hAnsi="仿宋" w:eastAsia="仿宋"/>
          <w:sz w:val="32"/>
          <w:szCs w:val="32"/>
        </w:rPr>
        <w:t>其中：按</w:t>
      </w:r>
      <w:r>
        <w:rPr>
          <w:rStyle w:val="13"/>
          <w:rFonts w:hint="eastAsia" w:ascii="仿宋" w:hAnsi="仿宋" w:eastAsia="仿宋"/>
          <w:color w:val="FF0000"/>
          <w:sz w:val="32"/>
          <w:szCs w:val="32"/>
        </w:rPr>
        <w:t>支出项目类别</w:t>
      </w:r>
      <w:r>
        <w:rPr>
          <w:rStyle w:val="13"/>
          <w:rFonts w:hint="eastAsia" w:ascii="仿宋" w:hAnsi="仿宋" w:eastAsia="仿宋"/>
          <w:sz w:val="32"/>
          <w:szCs w:val="32"/>
        </w:rPr>
        <w:t>划分：</w:t>
      </w:r>
      <w:r>
        <w:rPr>
          <w:rStyle w:val="13"/>
          <w:rFonts w:ascii="仿宋" w:hAnsi="仿宋" w:eastAsia="仿宋"/>
          <w:sz w:val="32"/>
          <w:szCs w:val="32"/>
        </w:rPr>
        <w:t xml:space="preserve"> </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${page540426799.ds357974894_REP_BGT_T_HC1100002019_DXQ02DW_JBZCQK}</w:instrText>
      </w:r>
      <w:r>
        <w:rPr>
          <w:rStyle w:val="13"/>
          <w:rFonts w:ascii="仿宋" w:hAnsi="仿宋" w:eastAsia="仿宋"/>
          <w:sz w:val="32"/>
          <w:szCs w:val="32"/>
        </w:rPr>
        <w:fldChar w:fldCharType="separate"/>
      </w:r>
      <w:r>
        <w:rPr>
          <w:rStyle w:val="13"/>
          <w:rFonts w:ascii="仿宋" w:hAnsi="仿宋" w:eastAsia="仿宋"/>
          <w:sz w:val="32"/>
          <w:szCs w:val="32"/>
        </w:rPr>
        <w:t>基本支出</w:t>
      </w:r>
      <w:r>
        <w:rPr>
          <w:rFonts w:hint="eastAsia" w:ascii="仿宋" w:hAnsi="仿宋" w:eastAsia="仿宋" w:cs="仿宋"/>
          <w:color w:val="auto"/>
          <w:sz w:val="32"/>
          <w:szCs w:val="32"/>
          <w:shd w:val="clear" w:color="auto" w:fill="FFFFFF"/>
          <w:lang w:val="en-US" w:eastAsia="zh-CN"/>
        </w:rPr>
        <w:t>158.46</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增加17.81</w:t>
      </w:r>
      <w:r>
        <w:rPr>
          <w:rStyle w:val="13"/>
          <w:rFonts w:ascii="仿宋" w:hAnsi="仿宋" w:eastAsia="仿宋"/>
          <w:sz w:val="32"/>
          <w:szCs w:val="32"/>
        </w:rPr>
        <w:t>万元;其中：工资福利支出</w:t>
      </w:r>
      <w:r>
        <w:rPr>
          <w:rFonts w:hint="eastAsia" w:ascii="仿宋" w:hAnsi="仿宋" w:eastAsia="仿宋" w:cs="仿宋"/>
          <w:color w:val="auto"/>
          <w:sz w:val="32"/>
          <w:szCs w:val="32"/>
          <w:shd w:val="clear" w:color="auto" w:fill="FFFFFF"/>
          <w:lang w:val="en-US" w:eastAsia="zh-CN"/>
        </w:rPr>
        <w:t>157.46</w:t>
      </w:r>
      <w:r>
        <w:rPr>
          <w:rStyle w:val="13"/>
          <w:rFonts w:ascii="仿宋" w:hAnsi="仿宋" w:eastAsia="仿宋"/>
          <w:sz w:val="32"/>
          <w:szCs w:val="32"/>
        </w:rPr>
        <w:t>万元,商品和服务支出</w:t>
      </w:r>
      <w:r>
        <w:rPr>
          <w:rStyle w:val="13"/>
          <w:rFonts w:hint="eastAsia" w:ascii="仿宋" w:hAnsi="仿宋" w:eastAsia="仿宋"/>
          <w:sz w:val="32"/>
          <w:szCs w:val="32"/>
          <w:lang w:val="en-US" w:eastAsia="zh-CN"/>
        </w:rPr>
        <w:t>0</w:t>
      </w:r>
      <w:r>
        <w:rPr>
          <w:rStyle w:val="13"/>
          <w:rFonts w:ascii="仿宋" w:hAnsi="仿宋" w:eastAsia="仿宋"/>
          <w:sz w:val="32"/>
          <w:szCs w:val="32"/>
        </w:rPr>
        <w:t>万元,对个人和家庭的补助</w:t>
      </w:r>
      <w:r>
        <w:rPr>
          <w:rStyle w:val="13"/>
          <w:rFonts w:hint="eastAsia" w:ascii="仿宋" w:hAnsi="仿宋" w:eastAsia="仿宋"/>
          <w:sz w:val="32"/>
          <w:szCs w:val="32"/>
          <w:lang w:val="en-US" w:eastAsia="zh-CN"/>
        </w:rPr>
        <w:t>1</w:t>
      </w:r>
      <w:r>
        <w:rPr>
          <w:rStyle w:val="13"/>
          <w:rFonts w:ascii="仿宋" w:hAnsi="仿宋" w:eastAsia="仿宋"/>
          <w:sz w:val="32"/>
          <w:szCs w:val="32"/>
        </w:rPr>
        <w:t>万元。</w:t>
      </w:r>
      <w:r>
        <w:fldChar w:fldCharType="end"/>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${page540426799.ds357974894_REP_BGT_T_HC1100002019_DXQ02DW_XMZCQK}</w:instrText>
      </w:r>
      <w:r>
        <w:rPr>
          <w:rStyle w:val="13"/>
          <w:rFonts w:ascii="仿宋" w:hAnsi="仿宋" w:eastAsia="仿宋"/>
          <w:sz w:val="32"/>
          <w:szCs w:val="32"/>
        </w:rPr>
        <w:fldChar w:fldCharType="separate"/>
      </w:r>
      <w:r>
        <w:rPr>
          <w:rStyle w:val="13"/>
          <w:rFonts w:ascii="仿宋" w:hAnsi="仿宋" w:eastAsia="仿宋"/>
          <w:sz w:val="32"/>
          <w:szCs w:val="32"/>
        </w:rPr>
        <w:t>项目支出</w:t>
      </w:r>
      <w:r>
        <w:rPr>
          <w:rStyle w:val="13"/>
          <w:rFonts w:hint="eastAsia" w:ascii="仿宋" w:hAnsi="仿宋" w:eastAsia="仿宋"/>
          <w:sz w:val="32"/>
          <w:szCs w:val="32"/>
          <w:lang w:val="en-US" w:eastAsia="zh-CN"/>
        </w:rPr>
        <w:t>268.74</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增加37.97</w:t>
      </w:r>
      <w:r>
        <w:rPr>
          <w:rStyle w:val="13"/>
          <w:rFonts w:ascii="仿宋" w:hAnsi="仿宋" w:eastAsia="仿宋"/>
          <w:sz w:val="32"/>
          <w:szCs w:val="32"/>
        </w:rPr>
        <w:t>万元;其中：商品和服务支出</w:t>
      </w:r>
      <w:r>
        <w:rPr>
          <w:rStyle w:val="13"/>
          <w:rFonts w:hint="eastAsia" w:ascii="仿宋" w:hAnsi="仿宋" w:eastAsia="仿宋"/>
          <w:sz w:val="32"/>
          <w:szCs w:val="32"/>
          <w:lang w:val="en-US" w:eastAsia="zh-CN"/>
        </w:rPr>
        <w:t>268.74</w:t>
      </w:r>
      <w:r>
        <w:rPr>
          <w:rStyle w:val="13"/>
          <w:rFonts w:ascii="仿宋" w:hAnsi="仿宋" w:eastAsia="仿宋"/>
          <w:sz w:val="32"/>
          <w:szCs w:val="32"/>
        </w:rPr>
        <w:t>万元,资本性支出</w:t>
      </w:r>
      <w:r>
        <w:rPr>
          <w:rStyle w:val="13"/>
          <w:rFonts w:hint="eastAsia" w:ascii="仿宋" w:hAnsi="仿宋" w:eastAsia="仿宋"/>
          <w:sz w:val="32"/>
          <w:szCs w:val="32"/>
          <w:lang w:val="en-US" w:eastAsia="zh-CN"/>
        </w:rPr>
        <w:t>0</w:t>
      </w:r>
      <w:r>
        <w:rPr>
          <w:rStyle w:val="13"/>
          <w:rFonts w:ascii="仿宋" w:hAnsi="仿宋" w:eastAsia="仿宋"/>
          <w:sz w:val="32"/>
          <w:szCs w:val="32"/>
        </w:rPr>
        <w:t>万元。</w:t>
      </w:r>
      <w:r>
        <w:fldChar w:fldCharType="end"/>
      </w:r>
    </w:p>
    <w:p w14:paraId="1F108E63">
      <w:pPr>
        <w:ind w:firstLine="640" w:firstLineChars="200"/>
        <w:rPr>
          <w:rStyle w:val="13"/>
          <w:rFonts w:ascii="仿宋" w:hAnsi="仿宋" w:eastAsia="仿宋"/>
          <w:b/>
          <w:sz w:val="20"/>
          <w:szCs w:val="32"/>
        </w:rPr>
      </w:pPr>
      <w:r>
        <w:rPr>
          <w:rStyle w:val="13"/>
          <w:rFonts w:hint="eastAsia" w:ascii="仿宋" w:hAnsi="仿宋" w:eastAsia="仿宋"/>
          <w:sz w:val="32"/>
          <w:szCs w:val="32"/>
        </w:rPr>
        <w:t>按</w:t>
      </w:r>
      <w:r>
        <w:rPr>
          <w:rStyle w:val="13"/>
          <w:rFonts w:hint="eastAsia" w:ascii="仿宋" w:hAnsi="仿宋" w:eastAsia="仿宋"/>
          <w:color w:val="FF0000"/>
          <w:sz w:val="32"/>
          <w:szCs w:val="32"/>
        </w:rPr>
        <w:t>支出功能科目</w:t>
      </w:r>
      <w:r>
        <w:rPr>
          <w:rStyle w:val="13"/>
          <w:rFonts w:hint="eastAsia" w:ascii="仿宋" w:hAnsi="仿宋" w:eastAsia="仿宋"/>
          <w:sz w:val="32"/>
          <w:szCs w:val="32"/>
        </w:rPr>
        <w:t>划分：</w:t>
      </w:r>
      <w:r>
        <w:rPr>
          <w:rStyle w:val="13"/>
          <w:rFonts w:ascii="仿宋" w:hAnsi="仿宋" w:eastAsia="仿宋"/>
          <w:sz w:val="32"/>
          <w:szCs w:val="32"/>
        </w:rPr>
        <w:t xml:space="preserve"> </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${page540426799.ds197859873_REP_BGT_T_HC1100002019DXQ01DW_GNZJMX}</w:instrText>
      </w:r>
      <w:r>
        <w:rPr>
          <w:rStyle w:val="13"/>
          <w:rFonts w:ascii="仿宋" w:hAnsi="仿宋" w:eastAsia="仿宋"/>
          <w:sz w:val="32"/>
          <w:szCs w:val="32"/>
        </w:rPr>
        <w:fldChar w:fldCharType="separate"/>
      </w:r>
      <w:r>
        <w:rPr>
          <w:rStyle w:val="13"/>
          <w:rFonts w:ascii="仿宋" w:hAnsi="仿宋" w:eastAsia="仿宋"/>
          <w:sz w:val="32"/>
          <w:szCs w:val="32"/>
        </w:rPr>
        <w:t>一般公共服务支出</w:t>
      </w:r>
      <w:r>
        <w:rPr>
          <w:rStyle w:val="13"/>
          <w:rFonts w:hint="eastAsia" w:ascii="仿宋" w:hAnsi="仿宋" w:eastAsia="仿宋"/>
          <w:sz w:val="32"/>
          <w:szCs w:val="32"/>
          <w:lang w:val="en-US" w:eastAsia="zh-CN"/>
        </w:rPr>
        <w:t>277.20</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增加110.38</w:t>
      </w:r>
      <w:r>
        <w:rPr>
          <w:rStyle w:val="13"/>
          <w:rFonts w:ascii="仿宋" w:hAnsi="仿宋" w:eastAsia="仿宋"/>
          <w:sz w:val="32"/>
          <w:szCs w:val="32"/>
        </w:rPr>
        <w:t>万元;社会保障和就业支出</w:t>
      </w:r>
      <w:r>
        <w:rPr>
          <w:rStyle w:val="13"/>
          <w:rFonts w:hint="eastAsia" w:ascii="仿宋" w:hAnsi="仿宋" w:eastAsia="仿宋"/>
          <w:sz w:val="32"/>
          <w:szCs w:val="32"/>
          <w:lang w:val="en-US" w:eastAsia="zh-CN"/>
        </w:rPr>
        <w:t>23.6</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增加2.9</w:t>
      </w:r>
      <w:r>
        <w:rPr>
          <w:rStyle w:val="13"/>
          <w:rFonts w:ascii="仿宋" w:hAnsi="仿宋" w:eastAsia="仿宋"/>
          <w:sz w:val="32"/>
          <w:szCs w:val="32"/>
        </w:rPr>
        <w:t>万元;卫生健康支出</w:t>
      </w:r>
      <w:r>
        <w:rPr>
          <w:rStyle w:val="13"/>
          <w:rFonts w:hint="eastAsia" w:ascii="仿宋" w:hAnsi="仿宋" w:eastAsia="仿宋"/>
          <w:sz w:val="32"/>
          <w:szCs w:val="32"/>
          <w:lang w:val="en-US" w:eastAsia="zh-CN"/>
        </w:rPr>
        <w:t>241.2</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增加106.03</w:t>
      </w:r>
      <w:r>
        <w:rPr>
          <w:rStyle w:val="13"/>
          <w:rFonts w:ascii="仿宋" w:hAnsi="仿宋" w:eastAsia="仿宋"/>
          <w:sz w:val="32"/>
          <w:szCs w:val="32"/>
        </w:rPr>
        <w:t>万元;住房保障支出</w:t>
      </w:r>
      <w:r>
        <w:rPr>
          <w:rStyle w:val="13"/>
          <w:rFonts w:hint="eastAsia" w:ascii="仿宋" w:hAnsi="仿宋" w:eastAsia="仿宋"/>
          <w:sz w:val="32"/>
          <w:szCs w:val="32"/>
          <w:lang w:val="en-US" w:eastAsia="zh-CN"/>
        </w:rPr>
        <w:t>12.4</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增加1.45</w:t>
      </w:r>
      <w:r>
        <w:rPr>
          <w:rStyle w:val="13"/>
          <w:rFonts w:ascii="仿宋" w:hAnsi="仿宋" w:eastAsia="仿宋"/>
          <w:sz w:val="32"/>
          <w:szCs w:val="32"/>
        </w:rPr>
        <w:t>万元。</w:t>
      </w:r>
      <w:r>
        <w:fldChar w:fldCharType="end"/>
      </w:r>
    </w:p>
    <w:p w14:paraId="752E5B1D">
      <w:pPr>
        <w:ind w:firstLine="640" w:firstLineChars="200"/>
      </w:pPr>
      <w:r>
        <w:rPr>
          <w:rStyle w:val="13"/>
          <w:rFonts w:hint="eastAsia" w:ascii="仿宋" w:hAnsi="仿宋" w:eastAsia="仿宋"/>
          <w:sz w:val="32"/>
          <w:szCs w:val="32"/>
        </w:rPr>
        <w:t>按</w:t>
      </w:r>
      <w:r>
        <w:rPr>
          <w:rStyle w:val="13"/>
          <w:rFonts w:hint="eastAsia" w:ascii="仿宋" w:hAnsi="仿宋" w:eastAsia="仿宋"/>
          <w:color w:val="FF0000"/>
          <w:sz w:val="32"/>
          <w:szCs w:val="32"/>
        </w:rPr>
        <w:t>支出经济分类</w:t>
      </w:r>
      <w:r>
        <w:rPr>
          <w:rStyle w:val="13"/>
          <w:rFonts w:hint="eastAsia" w:ascii="仿宋" w:hAnsi="仿宋" w:eastAsia="仿宋"/>
          <w:sz w:val="32"/>
          <w:szCs w:val="32"/>
        </w:rPr>
        <w:t>划分：</w:t>
      </w:r>
      <w:r>
        <w:rPr>
          <w:rStyle w:val="13"/>
          <w:rFonts w:ascii="仿宋" w:hAnsi="仿宋" w:eastAsia="仿宋"/>
          <w:sz w:val="32"/>
          <w:szCs w:val="32"/>
        </w:rPr>
        <w:t xml:space="preserve"> </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${page540426799.ds197859873_REP_BGT_T_HC1100002019DXQ01DW_JJMX}</w:instrText>
      </w:r>
      <w:r>
        <w:rPr>
          <w:rStyle w:val="13"/>
          <w:rFonts w:ascii="仿宋" w:hAnsi="仿宋" w:eastAsia="仿宋"/>
          <w:sz w:val="32"/>
          <w:szCs w:val="32"/>
        </w:rPr>
        <w:fldChar w:fldCharType="separate"/>
      </w:r>
      <w:r>
        <w:rPr>
          <w:rStyle w:val="13"/>
          <w:rFonts w:ascii="仿宋" w:hAnsi="仿宋" w:eastAsia="仿宋"/>
          <w:sz w:val="32"/>
          <w:szCs w:val="32"/>
        </w:rPr>
        <w:t>工资福利支出</w:t>
      </w:r>
      <w:r>
        <w:rPr>
          <w:rStyle w:val="13"/>
          <w:rFonts w:hint="eastAsia" w:ascii="仿宋" w:hAnsi="仿宋" w:eastAsia="仿宋"/>
          <w:sz w:val="32"/>
          <w:szCs w:val="32"/>
          <w:lang w:val="en-US" w:eastAsia="zh-CN"/>
        </w:rPr>
        <w:t>157.46</w:t>
      </w:r>
      <w:r>
        <w:rPr>
          <w:rStyle w:val="13"/>
          <w:rFonts w:ascii="仿宋" w:hAnsi="仿宋" w:eastAsia="仿宋"/>
          <w:sz w:val="32"/>
          <w:szCs w:val="32"/>
        </w:rPr>
        <w:t>万元,较上年预算安排</w:t>
      </w:r>
      <w:r>
        <w:rPr>
          <w:rFonts w:hint="eastAsia" w:ascii="仿宋" w:hAnsi="仿宋" w:eastAsia="仿宋" w:cs="仿宋"/>
          <w:color w:val="auto"/>
          <w:sz w:val="32"/>
          <w:szCs w:val="32"/>
          <w:shd w:val="clear" w:color="auto" w:fill="FFFFFF"/>
          <w:lang w:val="en-US" w:eastAsia="zh-CN"/>
        </w:rPr>
        <w:t>增加24.39</w:t>
      </w:r>
      <w:r>
        <w:rPr>
          <w:rStyle w:val="13"/>
          <w:rFonts w:ascii="仿宋" w:hAnsi="仿宋" w:eastAsia="仿宋"/>
          <w:color w:val="auto"/>
          <w:sz w:val="32"/>
          <w:szCs w:val="32"/>
        </w:rPr>
        <w:t>万</w:t>
      </w:r>
      <w:r>
        <w:rPr>
          <w:rStyle w:val="13"/>
          <w:rFonts w:ascii="仿宋" w:hAnsi="仿宋" w:eastAsia="仿宋"/>
          <w:sz w:val="32"/>
          <w:szCs w:val="32"/>
        </w:rPr>
        <w:t>元;商品和服务支出</w:t>
      </w:r>
      <w:r>
        <w:rPr>
          <w:rStyle w:val="13"/>
          <w:rFonts w:hint="eastAsia" w:ascii="仿宋" w:hAnsi="仿宋" w:eastAsia="仿宋"/>
          <w:sz w:val="32"/>
          <w:szCs w:val="32"/>
          <w:lang w:val="en-US" w:eastAsia="zh-CN"/>
        </w:rPr>
        <w:t>0</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减少0.02</w:t>
      </w:r>
      <w:r>
        <w:rPr>
          <w:rStyle w:val="13"/>
          <w:rFonts w:ascii="仿宋" w:hAnsi="仿宋" w:eastAsia="仿宋"/>
          <w:sz w:val="32"/>
          <w:szCs w:val="32"/>
        </w:rPr>
        <w:t>万元;对个人和家庭的补助</w:t>
      </w:r>
      <w:r>
        <w:rPr>
          <w:rStyle w:val="13"/>
          <w:rFonts w:hint="eastAsia" w:ascii="仿宋" w:hAnsi="仿宋" w:eastAsia="仿宋"/>
          <w:sz w:val="32"/>
          <w:szCs w:val="32"/>
          <w:lang w:val="en-US" w:eastAsia="zh-CN"/>
        </w:rPr>
        <w:t>1</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减少6.56</w:t>
      </w:r>
      <w:r>
        <w:rPr>
          <w:rStyle w:val="13"/>
          <w:rFonts w:ascii="仿宋" w:hAnsi="仿宋" w:eastAsia="仿宋"/>
          <w:sz w:val="32"/>
          <w:szCs w:val="32"/>
        </w:rPr>
        <w:t>万元;资本性支出</w:t>
      </w:r>
      <w:r>
        <w:rPr>
          <w:rStyle w:val="13"/>
          <w:rFonts w:hint="eastAsia" w:ascii="仿宋" w:hAnsi="仿宋" w:eastAsia="仿宋"/>
          <w:sz w:val="32"/>
          <w:szCs w:val="32"/>
          <w:lang w:val="en-US" w:eastAsia="zh-CN"/>
        </w:rPr>
        <w:t>0</w:t>
      </w:r>
      <w:r>
        <w:rPr>
          <w:rStyle w:val="13"/>
          <w:rFonts w:ascii="仿宋" w:hAnsi="仿宋" w:eastAsia="仿宋"/>
          <w:sz w:val="32"/>
          <w:szCs w:val="32"/>
        </w:rPr>
        <w:t>万元,较上年预算安排增加</w:t>
      </w:r>
      <w:r>
        <w:rPr>
          <w:rStyle w:val="13"/>
          <w:rFonts w:hint="eastAsia" w:ascii="仿宋" w:hAnsi="仿宋" w:eastAsia="仿宋"/>
          <w:sz w:val="32"/>
          <w:szCs w:val="32"/>
          <w:lang w:val="en-US" w:eastAsia="zh-CN"/>
        </w:rPr>
        <w:t>0</w:t>
      </w:r>
      <w:r>
        <w:rPr>
          <w:rStyle w:val="13"/>
          <w:rFonts w:ascii="仿宋" w:hAnsi="仿宋" w:eastAsia="仿宋"/>
          <w:sz w:val="32"/>
          <w:szCs w:val="32"/>
        </w:rPr>
        <w:t>万元。</w:t>
      </w:r>
      <w:r>
        <w:fldChar w:fldCharType="end"/>
      </w:r>
    </w:p>
    <w:p w14:paraId="1F9283F6">
      <w:pPr>
        <w:ind w:firstLine="321" w:firstLineChars="100"/>
        <w:rPr>
          <w:rStyle w:val="13"/>
          <w:rFonts w:hint="eastAsia" w:ascii="Adobe 仿宋 Std R" w:hAnsi="Adobe 仿宋 Std R" w:eastAsia="Adobe 仿宋 Std R"/>
          <w:b/>
          <w:sz w:val="32"/>
          <w:szCs w:val="32"/>
          <w:lang w:eastAsia="zh-CN"/>
        </w:rPr>
      </w:pPr>
      <w:r>
        <w:rPr>
          <w:rStyle w:val="13"/>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3"/>
          <w:rFonts w:hint="eastAsia" w:ascii="仿宋" w:hAnsi="仿宋" w:eastAsia="仿宋"/>
          <w:sz w:val="32"/>
          <w:szCs w:val="32"/>
        </w:rPr>
        <w:t>2</w:t>
      </w:r>
      <w:r>
        <w:rPr>
          <w:rStyle w:val="13"/>
          <w:rFonts w:ascii="仿宋" w:hAnsi="仿宋" w:eastAsia="仿宋"/>
          <w:sz w:val="32"/>
          <w:szCs w:val="32"/>
        </w:rPr>
        <w:t>02</w:t>
      </w:r>
      <w:r>
        <w:rPr>
          <w:rStyle w:val="13"/>
          <w:rFonts w:hint="eastAsia" w:ascii="仿宋" w:hAnsi="仿宋" w:eastAsia="仿宋"/>
          <w:sz w:val="32"/>
          <w:szCs w:val="32"/>
          <w:lang w:val="en-US" w:eastAsia="zh-CN"/>
        </w:rPr>
        <w:t>6</w:t>
      </w:r>
      <w:r>
        <w:rPr>
          <w:rStyle w:val="13"/>
          <w:rFonts w:hint="eastAsia" w:ascii="仿宋" w:hAnsi="仿宋" w:eastAsia="仿宋"/>
          <w:sz w:val="32"/>
          <w:szCs w:val="32"/>
        </w:rPr>
        <w:t>年</w:t>
      </w:r>
      <w:r>
        <w:rPr>
          <w:rStyle w:val="13"/>
          <w:rFonts w:ascii="仿宋" w:hAnsi="仿宋" w:eastAsia="仿宋"/>
          <w:color w:val="0000FF"/>
          <w:sz w:val="32"/>
          <w:szCs w:val="32"/>
        </w:rPr>
        <w:fldChar w:fldCharType="begin"/>
      </w:r>
      <w:r>
        <w:rPr>
          <w:rStyle w:val="13"/>
          <w:rFonts w:ascii="仿宋" w:hAnsi="仿宋" w:eastAsia="仿宋"/>
          <w:color w:val="0000FF"/>
          <w:sz w:val="32"/>
          <w:szCs w:val="32"/>
        </w:rPr>
        <w:instrText xml:space="preserve">MERGEFIELD ${page540426799.ds254512694_REP_JXJC_AGENCY_WZR_NAME}</w:instrText>
      </w:r>
      <w:r>
        <w:rPr>
          <w:rStyle w:val="13"/>
          <w:rFonts w:ascii="仿宋" w:hAnsi="仿宋" w:eastAsia="仿宋"/>
          <w:color w:val="0000FF"/>
          <w:sz w:val="32"/>
          <w:szCs w:val="32"/>
        </w:rPr>
        <w:fldChar w:fldCharType="separate"/>
      </w:r>
      <w:r>
        <w:rPr>
          <w:rStyle w:val="8"/>
          <w:rFonts w:hint="eastAsia" w:ascii="仿宋" w:hAnsi="仿宋" w:eastAsia="仿宋" w:cs="仿宋"/>
          <w:b w:val="0"/>
          <w:bCs/>
          <w:color w:val="333333"/>
          <w:sz w:val="32"/>
          <w:szCs w:val="32"/>
          <w:shd w:val="clear" w:color="auto" w:fill="FFFFFF"/>
        </w:rPr>
        <w:t>庐山市蓼南乡新池卫生院</w:t>
      </w:r>
      <w:r>
        <w:rPr>
          <w:color w:val="0000FF"/>
        </w:rPr>
        <w:fldChar w:fldCharType="end"/>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${page540426799.ds357974894_REP_BGT_T_HC1100002019_DXQ02DW_S_CBXJ}</w:instrText>
      </w:r>
      <w:r>
        <w:rPr>
          <w:rStyle w:val="13"/>
          <w:rFonts w:ascii="仿宋" w:hAnsi="仿宋" w:eastAsia="仿宋"/>
          <w:sz w:val="32"/>
          <w:szCs w:val="32"/>
        </w:rPr>
        <w:fldChar w:fldCharType="separate"/>
      </w:r>
      <w:r>
        <w:rPr>
          <w:rStyle w:val="13"/>
          <w:rFonts w:ascii="仿宋" w:hAnsi="仿宋" w:eastAsia="仿宋"/>
          <w:sz w:val="32"/>
          <w:szCs w:val="32"/>
        </w:rPr>
        <w:t>财政拨款支出预算总额</w:t>
      </w:r>
      <w:r>
        <w:rPr>
          <w:rFonts w:hint="eastAsia" w:ascii="仿宋" w:hAnsi="仿宋" w:eastAsia="仿宋" w:cs="仿宋"/>
          <w:color w:val="auto"/>
          <w:sz w:val="32"/>
          <w:szCs w:val="32"/>
          <w:shd w:val="clear" w:color="auto" w:fill="FFFFFF"/>
          <w:lang w:val="en-US" w:eastAsia="zh-CN"/>
        </w:rPr>
        <w:t>277.2</w:t>
      </w:r>
      <w:r>
        <w:rPr>
          <w:rStyle w:val="13"/>
          <w:rFonts w:ascii="仿宋" w:hAnsi="仿宋" w:eastAsia="仿宋"/>
          <w:sz w:val="32"/>
          <w:szCs w:val="32"/>
        </w:rPr>
        <w:t>万元,较上年预算安排</w:t>
      </w:r>
      <w:r>
        <w:rPr>
          <w:rFonts w:hint="eastAsia" w:ascii="仿宋" w:hAnsi="仿宋" w:eastAsia="仿宋" w:cs="仿宋"/>
          <w:color w:val="auto"/>
          <w:sz w:val="32"/>
          <w:szCs w:val="32"/>
          <w:shd w:val="clear" w:color="auto" w:fill="FFFFFF"/>
          <w:lang w:val="en-US" w:eastAsia="zh-CN"/>
        </w:rPr>
        <w:t>增加110.38</w:t>
      </w:r>
      <w:r>
        <w:rPr>
          <w:rStyle w:val="13"/>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w:t>
      </w:r>
      <w:r>
        <w:rPr>
          <w:rFonts w:hint="eastAsia" w:ascii="仿宋" w:hAnsi="仿宋" w:eastAsia="仿宋" w:cs="Times New Roman"/>
          <w:color w:val="auto"/>
          <w:kern w:val="0"/>
          <w:sz w:val="32"/>
          <w:szCs w:val="32"/>
          <w:u w:val="none"/>
          <w:lang w:val="en-US" w:eastAsia="zh-CN"/>
        </w:rPr>
        <w:t>上年度年初未做中央省级配套资金纳入今年年初预算</w:t>
      </w:r>
      <w:r>
        <w:rPr>
          <w:rFonts w:hint="eastAsia" w:ascii="仿宋" w:hAnsi="仿宋" w:eastAsia="仿宋" w:cs="Times New Roman"/>
          <w:kern w:val="0"/>
          <w:sz w:val="32"/>
          <w:szCs w:val="32"/>
          <w:lang w:val="en-US" w:eastAsia="zh-CN"/>
        </w:rPr>
        <w:t>。</w:t>
      </w:r>
    </w:p>
    <w:p w14:paraId="7023F474">
      <w:pPr>
        <w:ind w:firstLine="640" w:firstLineChars="200"/>
        <w:rPr>
          <w:rStyle w:val="13"/>
          <w:rFonts w:ascii="仿宋" w:hAnsi="仿宋" w:eastAsia="仿宋"/>
          <w:b/>
          <w:sz w:val="20"/>
          <w:szCs w:val="32"/>
        </w:rPr>
      </w:pPr>
      <w:r>
        <w:rPr>
          <w:rStyle w:val="13"/>
          <w:rFonts w:hint="eastAsia" w:ascii="仿宋" w:hAnsi="仿宋" w:eastAsia="仿宋"/>
          <w:sz w:val="32"/>
          <w:szCs w:val="32"/>
        </w:rPr>
        <w:t>按</w:t>
      </w:r>
      <w:r>
        <w:rPr>
          <w:rStyle w:val="13"/>
          <w:rFonts w:hint="eastAsia" w:ascii="仿宋" w:hAnsi="仿宋" w:eastAsia="仿宋"/>
          <w:color w:val="FF0000"/>
          <w:sz w:val="32"/>
          <w:szCs w:val="32"/>
        </w:rPr>
        <w:t>支出功能科目</w:t>
      </w:r>
      <w:r>
        <w:rPr>
          <w:rStyle w:val="13"/>
          <w:rFonts w:hint="eastAsia" w:ascii="仿宋" w:hAnsi="仿宋" w:eastAsia="仿宋"/>
          <w:sz w:val="32"/>
          <w:szCs w:val="32"/>
        </w:rPr>
        <w:t>划分：</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${page540426799.ds197859873_REP_BGT_T_HC1100002019DXQ01DW_GNZJMX}</w:instrText>
      </w:r>
      <w:r>
        <w:rPr>
          <w:rStyle w:val="13"/>
          <w:rFonts w:ascii="仿宋" w:hAnsi="仿宋" w:eastAsia="仿宋"/>
          <w:sz w:val="32"/>
          <w:szCs w:val="32"/>
        </w:rPr>
        <w:fldChar w:fldCharType="separate"/>
      </w:r>
      <w:r>
        <w:rPr>
          <w:rStyle w:val="13"/>
          <w:rFonts w:ascii="仿宋" w:hAnsi="仿宋" w:eastAsia="仿宋"/>
          <w:sz w:val="32"/>
          <w:szCs w:val="32"/>
        </w:rPr>
        <w:t>一般公共服务支出</w:t>
      </w:r>
      <w:r>
        <w:rPr>
          <w:rStyle w:val="13"/>
          <w:rFonts w:hint="eastAsia" w:ascii="仿宋" w:hAnsi="仿宋" w:eastAsia="仿宋"/>
          <w:sz w:val="32"/>
          <w:szCs w:val="32"/>
          <w:lang w:val="en-US" w:eastAsia="zh-CN"/>
        </w:rPr>
        <w:t>277.20</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增加110.38</w:t>
      </w:r>
      <w:r>
        <w:rPr>
          <w:rStyle w:val="13"/>
          <w:rFonts w:ascii="仿宋" w:hAnsi="仿宋" w:eastAsia="仿宋"/>
          <w:sz w:val="32"/>
          <w:szCs w:val="32"/>
        </w:rPr>
        <w:t>万元;社会保障和就业支出</w:t>
      </w:r>
      <w:r>
        <w:rPr>
          <w:rStyle w:val="13"/>
          <w:rFonts w:hint="eastAsia" w:ascii="仿宋" w:hAnsi="仿宋" w:eastAsia="仿宋"/>
          <w:sz w:val="32"/>
          <w:szCs w:val="32"/>
          <w:lang w:val="en-US" w:eastAsia="zh-CN"/>
        </w:rPr>
        <w:t>23.6</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增加2.9</w:t>
      </w:r>
      <w:r>
        <w:rPr>
          <w:rStyle w:val="13"/>
          <w:rFonts w:ascii="仿宋" w:hAnsi="仿宋" w:eastAsia="仿宋"/>
          <w:sz w:val="32"/>
          <w:szCs w:val="32"/>
        </w:rPr>
        <w:t>万元;卫生健康支出</w:t>
      </w:r>
      <w:r>
        <w:rPr>
          <w:rStyle w:val="13"/>
          <w:rFonts w:hint="eastAsia" w:ascii="仿宋" w:hAnsi="仿宋" w:eastAsia="仿宋"/>
          <w:sz w:val="32"/>
          <w:szCs w:val="32"/>
          <w:lang w:val="en-US" w:eastAsia="zh-CN"/>
        </w:rPr>
        <w:t>241.2</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增加106.03</w:t>
      </w:r>
      <w:r>
        <w:rPr>
          <w:rStyle w:val="13"/>
          <w:rFonts w:ascii="仿宋" w:hAnsi="仿宋" w:eastAsia="仿宋"/>
          <w:sz w:val="32"/>
          <w:szCs w:val="32"/>
        </w:rPr>
        <w:t>万元;住房保障支出</w:t>
      </w:r>
      <w:r>
        <w:rPr>
          <w:rStyle w:val="13"/>
          <w:rFonts w:hint="eastAsia" w:ascii="仿宋" w:hAnsi="仿宋" w:eastAsia="仿宋"/>
          <w:sz w:val="32"/>
          <w:szCs w:val="32"/>
          <w:lang w:val="en-US" w:eastAsia="zh-CN"/>
        </w:rPr>
        <w:t>12.4</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增加1.45</w:t>
      </w:r>
      <w:r>
        <w:rPr>
          <w:rStyle w:val="13"/>
          <w:rFonts w:ascii="仿宋" w:hAnsi="仿宋" w:eastAsia="仿宋"/>
          <w:sz w:val="32"/>
          <w:szCs w:val="32"/>
        </w:rPr>
        <w:t>万元。</w:t>
      </w:r>
      <w:r>
        <w:fldChar w:fldCharType="end"/>
      </w:r>
    </w:p>
    <w:p w14:paraId="190AEC12">
      <w:pPr>
        <w:ind w:firstLine="640" w:firstLineChars="200"/>
        <w:rPr>
          <w:rStyle w:val="13"/>
          <w:rFonts w:ascii="仿宋" w:hAnsi="仿宋" w:eastAsia="仿宋"/>
          <w:sz w:val="32"/>
          <w:szCs w:val="32"/>
        </w:rPr>
      </w:pPr>
    </w:p>
    <w:p w14:paraId="4A029B7A">
      <w:pPr>
        <w:pStyle w:val="5"/>
        <w:widowControl/>
        <w:shd w:val="clear" w:color="auto" w:fill="FFFFFF"/>
        <w:spacing w:before="210" w:beforeAutospacing="0" w:after="150" w:afterAutospacing="0" w:line="480" w:lineRule="atLeast"/>
        <w:ind w:firstLine="645"/>
        <w:jc w:val="both"/>
        <w:rPr>
          <w:rFonts w:hint="eastAsia" w:ascii="仿宋" w:hAnsi="仿宋" w:eastAsia="仿宋" w:cs="仿宋"/>
          <w:color w:val="333333"/>
          <w:sz w:val="32"/>
          <w:szCs w:val="32"/>
          <w:highlight w:val="none"/>
        </w:rPr>
      </w:pPr>
      <w:r>
        <w:rPr>
          <w:rStyle w:val="13"/>
          <w:rFonts w:hint="eastAsia" w:ascii="仿宋" w:hAnsi="仿宋" w:eastAsia="仿宋"/>
          <w:sz w:val="32"/>
          <w:szCs w:val="32"/>
        </w:rPr>
        <w:t>按</w:t>
      </w:r>
      <w:r>
        <w:rPr>
          <w:rStyle w:val="13"/>
          <w:rFonts w:hint="eastAsia" w:ascii="仿宋" w:hAnsi="仿宋" w:eastAsia="仿宋"/>
          <w:color w:val="FF0000"/>
          <w:sz w:val="32"/>
          <w:szCs w:val="32"/>
        </w:rPr>
        <w:t>支出项目</w:t>
      </w:r>
      <w:r>
        <w:rPr>
          <w:rStyle w:val="13"/>
          <w:rFonts w:hint="eastAsia" w:ascii="仿宋" w:hAnsi="仿宋" w:eastAsia="仿宋"/>
          <w:sz w:val="32"/>
          <w:szCs w:val="32"/>
        </w:rPr>
        <w:t>类别划分：</w:t>
      </w:r>
      <w:r>
        <w:rPr>
          <w:rStyle w:val="13"/>
          <w:rFonts w:ascii="仿宋" w:hAnsi="仿宋" w:eastAsia="仿宋"/>
          <w:sz w:val="32"/>
          <w:szCs w:val="32"/>
        </w:rPr>
        <w:t xml:space="preserve"> </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${page540426799.ds357974894_REP_BGT_T_HC1100002019_DXQ02DW_JBZCQKCB}</w:instrText>
      </w:r>
      <w:r>
        <w:rPr>
          <w:rStyle w:val="13"/>
          <w:rFonts w:ascii="仿宋" w:hAnsi="仿宋" w:eastAsia="仿宋"/>
          <w:sz w:val="32"/>
          <w:szCs w:val="32"/>
        </w:rPr>
        <w:fldChar w:fldCharType="separate"/>
      </w:r>
      <w:r>
        <w:rPr>
          <w:rStyle w:val="13"/>
          <w:rFonts w:ascii="仿宋" w:hAnsi="仿宋" w:eastAsia="仿宋"/>
          <w:sz w:val="32"/>
          <w:szCs w:val="32"/>
        </w:rPr>
        <w:t>基本支出</w:t>
      </w:r>
      <w:r>
        <w:rPr>
          <w:rFonts w:hint="eastAsia" w:ascii="仿宋" w:hAnsi="仿宋" w:eastAsia="仿宋" w:cs="仿宋"/>
          <w:color w:val="333333"/>
          <w:sz w:val="32"/>
          <w:szCs w:val="32"/>
          <w:highlight w:val="none"/>
          <w:shd w:val="clear" w:color="auto" w:fill="FFFFFF"/>
          <w:lang w:val="en-US" w:eastAsia="zh-CN"/>
        </w:rPr>
        <w:t>158.46</w:t>
      </w:r>
      <w:r>
        <w:rPr>
          <w:rStyle w:val="13"/>
          <w:rFonts w:ascii="仿宋" w:hAnsi="仿宋" w:eastAsia="仿宋"/>
          <w:sz w:val="32"/>
          <w:szCs w:val="32"/>
        </w:rPr>
        <w:t>万元,</w:t>
      </w:r>
      <w:r>
        <w:rPr>
          <w:rStyle w:val="13"/>
          <w:rFonts w:hint="eastAsia" w:ascii="仿宋" w:hAnsi="仿宋" w:eastAsia="仿宋"/>
          <w:sz w:val="32"/>
          <w:szCs w:val="32"/>
          <w:lang w:eastAsia="zh-CN"/>
        </w:rPr>
        <w:t>较上年预算</w:t>
      </w:r>
      <w:r>
        <w:rPr>
          <w:rFonts w:hint="eastAsia" w:ascii="仿宋" w:hAnsi="仿宋" w:eastAsia="仿宋" w:cs="仿宋"/>
          <w:color w:val="333333"/>
          <w:sz w:val="32"/>
          <w:szCs w:val="32"/>
          <w:highlight w:val="none"/>
          <w:shd w:val="clear" w:color="auto" w:fill="FFFFFF"/>
        </w:rPr>
        <w:t>安排</w:t>
      </w:r>
      <w:r>
        <w:rPr>
          <w:rFonts w:hint="eastAsia" w:ascii="仿宋" w:hAnsi="仿宋" w:eastAsia="仿宋" w:cs="仿宋"/>
          <w:color w:val="333333"/>
          <w:sz w:val="32"/>
          <w:szCs w:val="32"/>
          <w:highlight w:val="none"/>
          <w:shd w:val="clear" w:color="auto" w:fill="FFFFFF"/>
          <w:lang w:val="en-US" w:eastAsia="zh-CN"/>
        </w:rPr>
        <w:t>增加17.72万</w:t>
      </w:r>
      <w:r>
        <w:rPr>
          <w:rFonts w:hint="eastAsia" w:ascii="仿宋" w:hAnsi="仿宋" w:eastAsia="仿宋" w:cs="仿宋"/>
          <w:color w:val="333333"/>
          <w:sz w:val="32"/>
          <w:szCs w:val="32"/>
          <w:highlight w:val="none"/>
          <w:shd w:val="clear" w:color="auto" w:fill="FFFFFF"/>
        </w:rPr>
        <w:t>元</w:t>
      </w:r>
      <w:r>
        <w:rPr>
          <w:rStyle w:val="13"/>
          <w:rFonts w:ascii="仿宋" w:hAnsi="仿宋" w:eastAsia="仿宋"/>
          <w:sz w:val="32"/>
          <w:szCs w:val="32"/>
        </w:rPr>
        <w:t>;其中：</w:t>
      </w:r>
      <w:r>
        <w:fldChar w:fldCharType="end"/>
      </w:r>
      <w:r>
        <w:rPr>
          <w:rFonts w:hint="eastAsia" w:ascii="仿宋" w:hAnsi="仿宋" w:eastAsia="仿宋" w:cs="仿宋"/>
          <w:color w:val="333333"/>
          <w:sz w:val="32"/>
          <w:szCs w:val="32"/>
          <w:highlight w:val="none"/>
          <w:shd w:val="clear" w:color="auto" w:fill="FFFFFF"/>
        </w:rPr>
        <w:t>工资福利支</w:t>
      </w:r>
      <w:r>
        <w:rPr>
          <w:rFonts w:hint="eastAsia" w:ascii="仿宋" w:hAnsi="仿宋" w:eastAsia="仿宋" w:cs="仿宋"/>
          <w:color w:val="333333"/>
          <w:sz w:val="32"/>
          <w:szCs w:val="32"/>
          <w:highlight w:val="none"/>
          <w:shd w:val="clear" w:color="auto" w:fill="FFFFFF"/>
          <w:lang w:val="en-US" w:eastAsia="zh-CN"/>
        </w:rPr>
        <w:t>157.46</w:t>
      </w:r>
      <w:r>
        <w:rPr>
          <w:rFonts w:hint="eastAsia" w:ascii="仿宋" w:hAnsi="仿宋" w:eastAsia="仿宋" w:cs="仿宋"/>
          <w:color w:val="333333"/>
          <w:sz w:val="32"/>
          <w:szCs w:val="32"/>
          <w:highlight w:val="none"/>
          <w:shd w:val="clear" w:color="auto" w:fill="FFFFFF"/>
          <w:lang w:eastAsia="zh-CN"/>
        </w:rPr>
        <w:t>万</w:t>
      </w:r>
      <w:r>
        <w:rPr>
          <w:rFonts w:hint="eastAsia" w:ascii="仿宋" w:hAnsi="仿宋" w:eastAsia="仿宋" w:cs="仿宋"/>
          <w:color w:val="333333"/>
          <w:sz w:val="32"/>
          <w:szCs w:val="32"/>
          <w:highlight w:val="none"/>
          <w:shd w:val="clear" w:color="auto" w:fill="FFFFFF"/>
        </w:rPr>
        <w:t>元,商品和服务支出</w:t>
      </w:r>
      <w:r>
        <w:rPr>
          <w:rFonts w:hint="eastAsia" w:ascii="仿宋" w:hAnsi="仿宋" w:eastAsia="仿宋" w:cs="仿宋"/>
          <w:color w:val="333333"/>
          <w:sz w:val="32"/>
          <w:szCs w:val="32"/>
          <w:highlight w:val="none"/>
          <w:shd w:val="clear" w:color="auto" w:fill="FFFFFF"/>
          <w:lang w:val="en-US" w:eastAsia="zh-CN"/>
        </w:rPr>
        <w:t>0</w:t>
      </w:r>
      <w:r>
        <w:rPr>
          <w:rFonts w:hint="eastAsia" w:ascii="仿宋" w:hAnsi="仿宋" w:eastAsia="仿宋" w:cs="仿宋"/>
          <w:color w:val="333333"/>
          <w:sz w:val="32"/>
          <w:szCs w:val="32"/>
          <w:highlight w:val="none"/>
          <w:shd w:val="clear" w:color="auto" w:fill="FFFFFF"/>
          <w:lang w:eastAsia="zh-CN"/>
        </w:rPr>
        <w:t>万</w:t>
      </w:r>
      <w:r>
        <w:rPr>
          <w:rFonts w:hint="eastAsia" w:ascii="仿宋" w:hAnsi="仿宋" w:eastAsia="仿宋" w:cs="仿宋"/>
          <w:color w:val="333333"/>
          <w:sz w:val="32"/>
          <w:szCs w:val="32"/>
          <w:highlight w:val="none"/>
          <w:shd w:val="clear" w:color="auto" w:fill="FFFFFF"/>
        </w:rPr>
        <w:t>元,对个人和家庭的补助</w:t>
      </w:r>
      <w:r>
        <w:rPr>
          <w:rFonts w:hint="eastAsia" w:ascii="仿宋" w:hAnsi="仿宋" w:eastAsia="仿宋" w:cs="仿宋"/>
          <w:color w:val="333333"/>
          <w:sz w:val="32"/>
          <w:szCs w:val="32"/>
          <w:highlight w:val="none"/>
          <w:shd w:val="clear" w:color="auto" w:fill="FFFFFF"/>
          <w:lang w:val="en-US" w:eastAsia="zh-CN"/>
        </w:rPr>
        <w:t>1</w:t>
      </w:r>
      <w:r>
        <w:rPr>
          <w:rFonts w:hint="eastAsia" w:ascii="仿宋" w:hAnsi="仿宋" w:eastAsia="仿宋" w:cs="仿宋"/>
          <w:color w:val="333333"/>
          <w:sz w:val="32"/>
          <w:szCs w:val="32"/>
          <w:highlight w:val="none"/>
          <w:shd w:val="clear" w:color="auto" w:fill="FFFFFF"/>
          <w:lang w:eastAsia="zh-CN"/>
        </w:rPr>
        <w:t>万</w:t>
      </w:r>
      <w:r>
        <w:rPr>
          <w:rFonts w:hint="eastAsia" w:ascii="仿宋" w:hAnsi="仿宋" w:eastAsia="仿宋" w:cs="仿宋"/>
          <w:color w:val="333333"/>
          <w:sz w:val="32"/>
          <w:szCs w:val="32"/>
          <w:highlight w:val="none"/>
          <w:shd w:val="clear" w:color="auto" w:fill="FFFFFF"/>
        </w:rPr>
        <w:t>元。项目支出</w:t>
      </w:r>
      <w:r>
        <w:rPr>
          <w:rFonts w:hint="eastAsia" w:ascii="仿宋" w:hAnsi="仿宋" w:eastAsia="仿宋" w:cs="仿宋"/>
          <w:color w:val="333333"/>
          <w:sz w:val="32"/>
          <w:szCs w:val="32"/>
          <w:highlight w:val="none"/>
          <w:shd w:val="clear" w:color="auto" w:fill="FFFFFF"/>
          <w:lang w:val="en-US" w:eastAsia="zh-CN"/>
        </w:rPr>
        <w:t>118.74万</w:t>
      </w:r>
      <w:r>
        <w:rPr>
          <w:rFonts w:hint="eastAsia" w:ascii="仿宋" w:hAnsi="仿宋" w:eastAsia="仿宋" w:cs="仿宋"/>
          <w:color w:val="333333"/>
          <w:sz w:val="32"/>
          <w:szCs w:val="32"/>
          <w:highlight w:val="none"/>
          <w:shd w:val="clear" w:color="auto" w:fill="FFFFFF"/>
        </w:rPr>
        <w:t>元。</w:t>
      </w:r>
      <w:r>
        <w:rPr>
          <w:rStyle w:val="13"/>
          <w:rFonts w:ascii="仿宋" w:hAnsi="仿宋" w:eastAsia="仿宋"/>
          <w:sz w:val="32"/>
          <w:szCs w:val="32"/>
        </w:rPr>
        <w:t>较上年预算安排</w:t>
      </w:r>
      <w:r>
        <w:rPr>
          <w:rStyle w:val="13"/>
          <w:rFonts w:hint="eastAsia" w:ascii="仿宋" w:hAnsi="仿宋" w:eastAsia="仿宋"/>
          <w:sz w:val="32"/>
          <w:szCs w:val="32"/>
          <w:lang w:val="en-US" w:eastAsia="zh-CN"/>
        </w:rPr>
        <w:t>增加92.57</w:t>
      </w:r>
      <w:r>
        <w:rPr>
          <w:rStyle w:val="13"/>
          <w:rFonts w:ascii="仿宋" w:hAnsi="仿宋" w:eastAsia="仿宋"/>
          <w:sz w:val="32"/>
          <w:szCs w:val="32"/>
        </w:rPr>
        <w:t>万元;其中：商品和服务支出</w:t>
      </w:r>
      <w:r>
        <w:rPr>
          <w:rStyle w:val="13"/>
          <w:rFonts w:hint="eastAsia" w:ascii="仿宋" w:hAnsi="仿宋" w:eastAsia="仿宋"/>
          <w:sz w:val="32"/>
          <w:szCs w:val="32"/>
          <w:lang w:val="en-US" w:eastAsia="zh-CN"/>
        </w:rPr>
        <w:t>118.74</w:t>
      </w:r>
      <w:r>
        <w:rPr>
          <w:rStyle w:val="13"/>
          <w:rFonts w:ascii="仿宋" w:hAnsi="仿宋" w:eastAsia="仿宋"/>
          <w:sz w:val="32"/>
          <w:szCs w:val="32"/>
        </w:rPr>
        <w:t>万元,资本性支出</w:t>
      </w:r>
      <w:r>
        <w:rPr>
          <w:rStyle w:val="13"/>
          <w:rFonts w:hint="eastAsia" w:ascii="仿宋" w:hAnsi="仿宋" w:eastAsia="仿宋"/>
          <w:sz w:val="32"/>
          <w:szCs w:val="32"/>
          <w:lang w:val="en-US" w:eastAsia="zh-CN"/>
        </w:rPr>
        <w:t>0</w:t>
      </w:r>
      <w:r>
        <w:rPr>
          <w:rStyle w:val="13"/>
          <w:rFonts w:ascii="仿宋" w:hAnsi="仿宋" w:eastAsia="仿宋"/>
          <w:sz w:val="32"/>
          <w:szCs w:val="32"/>
        </w:rPr>
        <w:t>万元。</w:t>
      </w:r>
    </w:p>
    <w:p w14:paraId="473FFF88">
      <w:pPr>
        <w:ind w:firstLine="420" w:firstLineChars="200"/>
      </w:pPr>
    </w:p>
    <w:p w14:paraId="3D211217">
      <w:pPr>
        <w:ind w:firstLine="420" w:firstLineChars="200"/>
      </w:pPr>
    </w:p>
    <w:p w14:paraId="0B4F38DD">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(四)政府性基金情况</w:t>
      </w:r>
    </w:p>
    <w:p w14:paraId="0222481F">
      <w:pPr>
        <w:ind w:firstLine="643" w:firstLineChars="200"/>
        <w:rPr>
          <w:rStyle w:val="13"/>
          <w:rFonts w:ascii="仿宋" w:hAnsi="仿宋" w:eastAsia="仿宋"/>
          <w:color w:val="auto"/>
          <w:sz w:val="32"/>
          <w:szCs w:val="32"/>
        </w:rPr>
      </w:pPr>
      <w:r>
        <w:rPr>
          <w:rStyle w:val="13"/>
          <w:rFonts w:hint="eastAsia" w:ascii="仿宋" w:hAnsi="仿宋" w:eastAsia="仿宋"/>
          <w:b/>
          <w:color w:val="auto"/>
          <w:sz w:val="32"/>
          <w:szCs w:val="32"/>
        </w:rPr>
        <w:t>本单位没有使用政府性基金预算拨款安排的支出</w:t>
      </w:r>
    </w:p>
    <w:p w14:paraId="6EE05F82">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（五）国有资本经营情况</w:t>
      </w:r>
    </w:p>
    <w:p w14:paraId="0A93763D">
      <w:pPr>
        <w:widowControl/>
        <w:ind w:firstLine="640" w:firstLineChars="200"/>
        <w:rPr>
          <w:rStyle w:val="13"/>
          <w:rFonts w:hint="eastAsia" w:ascii="Adobe 仿宋 Std R" w:hAnsi="Adobe 仿宋 Std R" w:eastAsia="Adobe 仿宋 Std R"/>
          <w:color w:val="auto"/>
          <w:sz w:val="32"/>
          <w:szCs w:val="32"/>
          <w:lang w:val="en-US" w:eastAsia="zh-CN"/>
        </w:rPr>
      </w:pPr>
      <w:r>
        <w:rPr>
          <w:rStyle w:val="13"/>
          <w:rFonts w:hint="eastAsia" w:ascii="Adobe 仿宋 Std R" w:hAnsi="Adobe 仿宋 Std R" w:eastAsia="Adobe 仿宋 Std R"/>
          <w:color w:val="auto"/>
          <w:sz w:val="32"/>
          <w:szCs w:val="32"/>
        </w:rPr>
        <w:t>本</w:t>
      </w:r>
      <w:r>
        <w:rPr>
          <w:rStyle w:val="13"/>
          <w:rFonts w:hint="eastAsia" w:ascii="Adobe 仿宋 Std R" w:hAnsi="Adobe 仿宋 Std R" w:eastAsia="Adobe 仿宋 Std R"/>
          <w:color w:val="auto"/>
          <w:sz w:val="32"/>
          <w:szCs w:val="32"/>
          <w:lang w:val="en-US" w:eastAsia="zh-CN"/>
        </w:rPr>
        <w:t>单位</w:t>
      </w:r>
      <w:r>
        <w:rPr>
          <w:rStyle w:val="13"/>
          <w:rFonts w:hint="eastAsia" w:ascii="Adobe 仿宋 Std R" w:hAnsi="Adobe 仿宋 Std R" w:eastAsia="Adobe 仿宋 Std R"/>
          <w:color w:val="auto"/>
          <w:sz w:val="32"/>
          <w:szCs w:val="32"/>
        </w:rPr>
        <w:t>没有使用国有资本经营预算拨款安排的支出</w:t>
      </w:r>
    </w:p>
    <w:p w14:paraId="76E34934">
      <w:pPr>
        <w:ind w:firstLine="321" w:firstLineChars="100"/>
        <w:rPr>
          <w:rStyle w:val="13"/>
          <w:rFonts w:ascii="Adobe 仿宋 Std R" w:hAnsi="Adobe 仿宋 Std R" w:eastAsia="Adobe 仿宋 Std R"/>
          <w:b/>
          <w:sz w:val="32"/>
          <w:szCs w:val="32"/>
        </w:rPr>
      </w:pPr>
      <w:r>
        <w:rPr>
          <w:rStyle w:val="13"/>
          <w:rFonts w:hint="eastAsia" w:asciiTheme="majorEastAsia" w:hAnsiTheme="majorEastAsia" w:eastAsiaTheme="majorEastAsia"/>
          <w:b/>
          <w:sz w:val="32"/>
          <w:szCs w:val="32"/>
        </w:rPr>
        <w:t xml:space="preserve"> </w:t>
      </w:r>
      <w:r>
        <w:rPr>
          <w:rStyle w:val="13"/>
          <w:rFonts w:hint="eastAsia" w:ascii="Adobe 仿宋 Std R" w:hAnsi="Adobe 仿宋 Std R" w:eastAsia="Adobe 仿宋 Std R"/>
          <w:b/>
          <w:sz w:val="32"/>
          <w:szCs w:val="32"/>
        </w:rPr>
        <w:t>(六)机关运行经费等重要事项的说明</w:t>
      </w:r>
    </w:p>
    <w:p w14:paraId="5FC3EFE4">
      <w:pPr>
        <w:ind w:firstLine="321" w:firstLineChars="100"/>
        <w:rPr>
          <w:rStyle w:val="13"/>
          <w:rFonts w:hint="eastAsia" w:ascii="Adobe 仿宋 Std R" w:hAnsi="Adobe 仿宋 Std R" w:eastAsia="Adobe 仿宋 Std R"/>
          <w:b/>
          <w:color w:val="auto"/>
          <w:sz w:val="32"/>
          <w:szCs w:val="32"/>
        </w:rPr>
      </w:pPr>
      <w:r>
        <w:rPr>
          <w:rStyle w:val="13"/>
          <w:rFonts w:hint="eastAsia" w:ascii="Adobe 仿宋 Std R" w:hAnsi="Adobe 仿宋 Std R" w:eastAsia="Adobe 仿宋 Std R"/>
          <w:b/>
          <w:color w:val="auto"/>
          <w:sz w:val="32"/>
          <w:szCs w:val="32"/>
        </w:rPr>
        <w:t>本单位非行政参公单位，无机关运行经费</w:t>
      </w:r>
    </w:p>
    <w:p w14:paraId="13492D42">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3"/>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6</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10.92</w:t>
      </w:r>
      <w:r>
        <w:rPr>
          <w:rFonts w:hint="eastAsia" w:ascii="Adobe 仿宋 Std R" w:hAnsi="Adobe 仿宋 Std R" w:eastAsia="Adobe 仿宋 Std R"/>
          <w:sz w:val="32"/>
          <w:szCs w:val="32"/>
        </w:rPr>
        <w:t>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10.92</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w:t>
      </w:r>
      <w:r>
        <w:fldChar w:fldCharType="end"/>
      </w:r>
    </w:p>
    <w:p w14:paraId="189FDAF9">
      <w:pPr>
        <w:ind w:firstLine="320" w:firstLineChars="100"/>
        <w:rPr>
          <w:rFonts w:ascii="Adobe 仿宋 Std R" w:hAnsi="Adobe 仿宋 Std R" w:eastAsia="Adobe 仿宋 Std R"/>
          <w:color w:val="FF0000"/>
          <w:sz w:val="32"/>
          <w:szCs w:val="32"/>
        </w:rPr>
      </w:pPr>
      <w:r>
        <w:rPr>
          <w:rFonts w:hint="eastAsia" w:ascii="Adobe 仿宋 Std R" w:hAnsi="Adobe 仿宋 Std R" w:eastAsia="Adobe 仿宋 Std R"/>
          <w:color w:val="auto"/>
          <w:sz w:val="32"/>
          <w:szCs w:val="32"/>
          <w:u w:val="none"/>
        </w:rPr>
        <w:t>202</w:t>
      </w:r>
      <w:r>
        <w:rPr>
          <w:rFonts w:hint="eastAsia" w:ascii="Adobe 仿宋 Std R" w:hAnsi="Adobe 仿宋 Std R" w:eastAsia="Adobe 仿宋 Std R"/>
          <w:color w:val="auto"/>
          <w:sz w:val="32"/>
          <w:szCs w:val="32"/>
          <w:u w:val="none"/>
          <w:lang w:val="en-US" w:eastAsia="zh-CN"/>
        </w:rPr>
        <w:t>5</w:t>
      </w:r>
      <w:r>
        <w:rPr>
          <w:rFonts w:hint="eastAsia" w:ascii="Adobe 仿宋 Std R" w:hAnsi="Adobe 仿宋 Std R" w:eastAsia="Adobe 仿宋 Std R"/>
          <w:color w:val="auto"/>
          <w:sz w:val="32"/>
          <w:szCs w:val="32"/>
          <w:u w:val="none"/>
        </w:rPr>
        <w:t>年单位预算安排购置车辆</w:t>
      </w:r>
      <w:r>
        <w:rPr>
          <w:rFonts w:hint="eastAsia" w:ascii="仿宋_GB2312" w:eastAsia="仿宋_GB2312"/>
          <w:color w:val="auto"/>
          <w:sz w:val="32"/>
          <w:szCs w:val="30"/>
          <w:u w:val="none"/>
          <w:lang w:val="en-US" w:eastAsia="zh-CN"/>
        </w:rPr>
        <w:t>0</w:t>
      </w:r>
      <w:r>
        <w:rPr>
          <w:rFonts w:hint="eastAsia" w:ascii="Adobe 仿宋 Std R" w:hAnsi="Adobe 仿宋 Std R" w:eastAsia="Adobe 仿宋 Std R"/>
          <w:color w:val="auto"/>
          <w:sz w:val="32"/>
          <w:szCs w:val="32"/>
          <w:u w:val="none"/>
        </w:rPr>
        <w:t>辆，安排购置单位价值200万元以上大型设备为：</w:t>
      </w:r>
      <w:r>
        <w:rPr>
          <w:rFonts w:hint="eastAsia" w:ascii="Adobe 仿宋 Std R" w:hAnsi="Adobe 仿宋 Std R" w:eastAsia="Adobe 仿宋 Std R"/>
          <w:color w:val="auto"/>
          <w:sz w:val="32"/>
          <w:szCs w:val="32"/>
          <w:u w:val="none"/>
          <w:lang w:val="en-US" w:eastAsia="zh-CN"/>
        </w:rPr>
        <w:t>0。</w:t>
      </w:r>
    </w:p>
    <w:p w14:paraId="5B0ACDBF">
      <w:pPr>
        <w:ind w:firstLine="321" w:firstLineChars="100"/>
        <w:rPr>
          <w:rStyle w:val="13"/>
          <w:rFonts w:ascii="Adobe 仿宋 Std R" w:hAnsi="Adobe 仿宋 Std R" w:eastAsia="Adobe 仿宋 Std R"/>
          <w:b/>
          <w:color w:val="FF0000"/>
          <w:sz w:val="32"/>
          <w:szCs w:val="32"/>
        </w:rPr>
      </w:pPr>
    </w:p>
    <w:p w14:paraId="5338E507">
      <w:pPr>
        <w:numPr>
          <w:ilvl w:val="0"/>
          <w:numId w:val="1"/>
        </w:numPr>
        <w:ind w:firstLine="321" w:firstLineChars="100"/>
        <w:rPr>
          <w:rStyle w:val="13"/>
          <w:rFonts w:hint="eastAsia" w:ascii="Adobe 仿宋 Std R" w:hAnsi="Adobe 仿宋 Std R" w:eastAsia="Adobe 仿宋 Std R"/>
          <w:b/>
          <w:sz w:val="32"/>
          <w:szCs w:val="32"/>
        </w:rPr>
      </w:pPr>
      <w:r>
        <w:rPr>
          <w:rStyle w:val="13"/>
          <w:rFonts w:hint="eastAsia" w:ascii="Adobe 仿宋 Std R" w:hAnsi="Adobe 仿宋 Std R" w:eastAsia="Adobe 仿宋 Std R"/>
          <w:b/>
          <w:sz w:val="32"/>
          <w:szCs w:val="32"/>
        </w:rPr>
        <w:t>项目情况说明</w:t>
      </w:r>
    </w:p>
    <w:p w14:paraId="024548B1">
      <w:pPr>
        <w:numPr>
          <w:ilvl w:val="0"/>
          <w:numId w:val="0"/>
        </w:numPr>
        <w:ind w:left="640" w:leftChars="305" w:firstLine="0" w:firstLineChars="0"/>
        <w:rPr>
          <w:rStyle w:val="13"/>
          <w:rFonts w:hint="default" w:ascii="Adobe 仿宋 Std R" w:hAnsi="Adobe 仿宋 Std R" w:eastAsia="Adobe 仿宋 Std R"/>
          <w:b w:val="0"/>
          <w:bCs/>
          <w:sz w:val="32"/>
          <w:szCs w:val="32"/>
          <w:lang w:val="en-US" w:eastAsia="zh-CN"/>
        </w:rPr>
      </w:pPr>
      <w:r>
        <w:rPr>
          <w:rStyle w:val="13"/>
          <w:rFonts w:hint="eastAsia" w:ascii="Adobe 仿宋 Std R" w:hAnsi="Adobe 仿宋 Std R" w:eastAsia="Adobe 仿宋 Std R"/>
          <w:b w:val="0"/>
          <w:bCs/>
          <w:sz w:val="32"/>
          <w:szCs w:val="32"/>
          <w:lang w:val="en-US" w:eastAsia="zh-CN"/>
        </w:rPr>
        <w:t>1、基本公共卫生项目</w:t>
      </w:r>
    </w:p>
    <w:p w14:paraId="6677FBBB">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项目概述</w:t>
      </w:r>
    </w:p>
    <w:p w14:paraId="3AFDA8D8">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基本公共卫生</w:t>
      </w:r>
      <w:r>
        <w:rPr>
          <w:rFonts w:hint="eastAsia" w:ascii="Adobe 仿宋 Std R" w:hAnsi="Adobe 仿宋 Std R" w:eastAsia="Adobe 仿宋 Std R"/>
          <w:sz w:val="32"/>
          <w:szCs w:val="32"/>
          <w:lang w:eastAsia="zh-CN"/>
        </w:rPr>
        <w:t>项目</w:t>
      </w:r>
    </w:p>
    <w:p w14:paraId="6E98FE6A">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2)</w:t>
      </w:r>
      <w:r>
        <w:rPr>
          <w:rFonts w:hint="eastAsia" w:ascii="Adobe 仿宋 Std R" w:hAnsi="Adobe 仿宋 Std R" w:eastAsia="Adobe 仿宋 Std R"/>
          <w:color w:val="auto"/>
          <w:sz w:val="32"/>
          <w:szCs w:val="32"/>
        </w:rPr>
        <w:t>立项依据</w:t>
      </w:r>
    </w:p>
    <w:p w14:paraId="4A045AE5">
      <w:pPr>
        <w:numPr>
          <w:ilvl w:val="0"/>
          <w:numId w:val="0"/>
        </w:numPr>
        <w:ind w:left="638" w:leftChars="304"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依据《江西省2021年度基本公共卫生服务项目实施方案的通知》（赣卫基层字【2021】8号）和《国家基本公共卫生服务规范（第三版）》</w:t>
      </w:r>
    </w:p>
    <w:p w14:paraId="45B29834">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实施主体</w:t>
      </w:r>
    </w:p>
    <w:p w14:paraId="24A45A36">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庐山市蓼南乡新池</w:t>
      </w:r>
      <w:r>
        <w:rPr>
          <w:rFonts w:hint="eastAsia" w:ascii="Adobe 仿宋 Std R" w:hAnsi="Adobe 仿宋 Std R" w:eastAsia="Adobe 仿宋 Std R"/>
          <w:color w:val="auto"/>
          <w:sz w:val="32"/>
          <w:szCs w:val="32"/>
        </w:rPr>
        <w:t>卫生院</w:t>
      </w:r>
    </w:p>
    <w:p w14:paraId="47338572">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实施方案</w:t>
      </w:r>
    </w:p>
    <w:p w14:paraId="41A19E3B">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建立居民健康档案率90％、预防接种接种率90％、儿童健康管理率85％、孕产妇健康管理率90％、老年人健康管理率60％、高血压和2型糖尿病等慢性病患者健康管理率60％、严重精神障碍患者管理80％、肺结核患者健康管理90％、中医药健康管理65％、传染病和突发公共卫生事件报告和处理、卫生监督协管等，规范开展0-6岁儿童眼保健和视力检查。</w:t>
      </w:r>
    </w:p>
    <w:p w14:paraId="03E460F8">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实施周期</w:t>
      </w:r>
    </w:p>
    <w:p w14:paraId="09669FE7">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经常性</w:t>
      </w:r>
    </w:p>
    <w:p w14:paraId="2D5FE38D">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年度预算安排</w:t>
      </w:r>
    </w:p>
    <w:p w14:paraId="2CA182E2">
      <w:pPr>
        <w:widowControl/>
        <w:spacing w:line="580" w:lineRule="exact"/>
        <w:ind w:firstLine="636"/>
        <w:jc w:val="left"/>
        <w:rPr>
          <w:rStyle w:val="13"/>
          <w:rFonts w:hint="default" w:ascii="仿宋" w:hAnsi="仿宋" w:eastAsia="仿宋"/>
          <w:color w:val="auto"/>
          <w:sz w:val="32"/>
          <w:szCs w:val="32"/>
          <w:lang w:val="en-US" w:eastAsia="zh-CN"/>
        </w:rPr>
      </w:pPr>
      <w:r>
        <w:rPr>
          <w:rStyle w:val="13"/>
          <w:rFonts w:hint="eastAsia" w:ascii="仿宋" w:hAnsi="仿宋" w:eastAsia="仿宋"/>
          <w:color w:val="auto"/>
          <w:sz w:val="32"/>
          <w:szCs w:val="32"/>
          <w:lang w:val="en-US" w:eastAsia="zh-CN"/>
        </w:rPr>
        <w:t>91.92万元</w:t>
      </w:r>
    </w:p>
    <w:p w14:paraId="586F68F2">
      <w:pPr>
        <w:numPr>
          <w:ilvl w:val="0"/>
          <w:numId w:val="0"/>
        </w:numPr>
        <w:ind w:firstLine="640" w:firstLineChars="200"/>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2.基本药物制度补助</w:t>
      </w:r>
    </w:p>
    <w:p w14:paraId="20A41E58">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项目概述</w:t>
      </w:r>
    </w:p>
    <w:p w14:paraId="6627BD0D">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新池卫生院</w:t>
      </w: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基本药物补助</w:t>
      </w:r>
      <w:r>
        <w:rPr>
          <w:rFonts w:hint="eastAsia" w:ascii="Adobe 仿宋 Std R" w:hAnsi="Adobe 仿宋 Std R" w:eastAsia="Adobe 仿宋 Std R"/>
          <w:color w:val="auto"/>
          <w:sz w:val="32"/>
          <w:szCs w:val="32"/>
        </w:rPr>
        <w:t>资金</w:t>
      </w:r>
    </w:p>
    <w:p w14:paraId="17798DD5">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2)</w:t>
      </w:r>
      <w:r>
        <w:rPr>
          <w:rFonts w:hint="eastAsia" w:ascii="Adobe 仿宋 Std R" w:hAnsi="Adobe 仿宋 Std R" w:eastAsia="Adobe 仿宋 Std R"/>
          <w:color w:val="auto"/>
          <w:sz w:val="32"/>
          <w:szCs w:val="32"/>
        </w:rPr>
        <w:t>立项依据</w:t>
      </w:r>
    </w:p>
    <w:p w14:paraId="7DCA984B">
      <w:pPr>
        <w:numPr>
          <w:ilvl w:val="0"/>
          <w:numId w:val="0"/>
        </w:numPr>
        <w:ind w:firstLine="560" w:firstLineChars="200"/>
        <w:rPr>
          <w:rFonts w:hint="default"/>
          <w:sz w:val="28"/>
          <w:szCs w:val="36"/>
          <w:lang w:val="en-US" w:eastAsia="zh-CN"/>
        </w:rPr>
      </w:pPr>
      <w:r>
        <w:rPr>
          <w:rFonts w:hint="eastAsia"/>
          <w:sz w:val="28"/>
          <w:szCs w:val="36"/>
          <w:lang w:val="en-US" w:eastAsia="zh-CN"/>
        </w:rPr>
        <w:t>依据</w:t>
      </w:r>
      <w:r>
        <w:rPr>
          <w:rFonts w:hint="default"/>
          <w:sz w:val="28"/>
          <w:szCs w:val="36"/>
          <w:lang w:val="en-US" w:eastAsia="zh-CN"/>
        </w:rPr>
        <w:t>〔2009〕6号、国发〔2009〕12号、卫药政发〔2009〕78号等国家文件为顶层指导，结合本省实际，依据《江西省建立国家基本药物制度实施方案（暂行）》《江西省人民政府办公厅关于进一步完善国家基本药物制度的实施意见》（赣府厅发〔2019〕10号）等省级文件执行 。</w:t>
      </w:r>
    </w:p>
    <w:p w14:paraId="696EC465">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实施主体</w:t>
      </w:r>
    </w:p>
    <w:p w14:paraId="020A838E">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庐山市蓼南乡新池</w:t>
      </w:r>
      <w:r>
        <w:rPr>
          <w:rFonts w:hint="eastAsia" w:ascii="Adobe 仿宋 Std R" w:hAnsi="Adobe 仿宋 Std R" w:eastAsia="Adobe 仿宋 Std R"/>
          <w:color w:val="auto"/>
          <w:sz w:val="32"/>
          <w:szCs w:val="32"/>
        </w:rPr>
        <w:t>卫生院</w:t>
      </w:r>
    </w:p>
    <w:p w14:paraId="497134EF">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实施方案</w:t>
      </w:r>
    </w:p>
    <w:p w14:paraId="5F20DF62">
      <w:pPr>
        <w:numPr>
          <w:ilvl w:val="0"/>
          <w:numId w:val="0"/>
        </w:numPr>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以人民健康为中心，全面落实国家《关于改革完善基层药品联动管理机制扩大基层药品种类的意见》等政策要求，紧扣紧密型医联体建设布局，通过规范遴选采购、强化供应保障、优化临床使用、严格全程监管，提升基本药物可及性、安全性和经济性，筑牢基层医疗卫生服务网底，保障辖区内一所卫生院，5个村卫生所全面实施基本药物制度。</w:t>
      </w:r>
    </w:p>
    <w:p w14:paraId="37A9ED8D">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实施周期</w:t>
      </w:r>
    </w:p>
    <w:p w14:paraId="77BA6CEE">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经常性</w:t>
      </w:r>
    </w:p>
    <w:p w14:paraId="62E8C352">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年度预算安排</w:t>
      </w:r>
    </w:p>
    <w:p w14:paraId="230C7BB9">
      <w:pPr>
        <w:widowControl/>
        <w:spacing w:line="580" w:lineRule="exact"/>
        <w:ind w:firstLine="636"/>
        <w:jc w:val="left"/>
        <w:rPr>
          <w:rFonts w:hint="default" w:ascii="Adobe 仿宋 Std R" w:hAnsi="Adobe 仿宋 Std R" w:eastAsia="Adobe 仿宋 Std R"/>
          <w:color w:val="auto"/>
          <w:sz w:val="32"/>
          <w:szCs w:val="32"/>
          <w:lang w:val="en-US" w:eastAsia="zh-CN"/>
        </w:rPr>
      </w:pPr>
      <w:r>
        <w:rPr>
          <w:rStyle w:val="13"/>
          <w:rFonts w:hint="eastAsia" w:ascii="仿宋" w:hAnsi="仿宋" w:eastAsia="仿宋"/>
          <w:color w:val="auto"/>
          <w:sz w:val="32"/>
          <w:szCs w:val="32"/>
          <w:lang w:val="en-US" w:eastAsia="zh-CN"/>
        </w:rPr>
        <w:t>26.82万元</w:t>
      </w:r>
    </w:p>
    <w:p w14:paraId="580B6250">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rPr>
        <w:t>202</w:t>
      </w:r>
      <w:r>
        <w:rPr>
          <w:rFonts w:hint="eastAsia" w:ascii="楷体_GB2312" w:eastAsia="楷体_GB2312"/>
          <w:b/>
          <w:color w:val="auto"/>
          <w:sz w:val="32"/>
          <w:szCs w:val="30"/>
          <w:lang w:val="en-US" w:eastAsia="zh-CN"/>
        </w:rPr>
        <w:t>6</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4C102274">
      <w:pPr>
        <w:numPr>
          <w:ilvl w:val="0"/>
          <w:numId w:val="0"/>
        </w:numPr>
        <w:ind w:firstLine="640" w:firstLineChars="200"/>
        <w:rPr>
          <w:rFonts w:ascii="仿宋" w:hAnsi="仿宋" w:eastAsia="仿宋"/>
          <w:bCs/>
          <w:color w:val="auto"/>
          <w:sz w:val="32"/>
          <w:szCs w:val="32"/>
          <w:u w:val="none"/>
        </w:rPr>
      </w:pPr>
      <w:r>
        <w:rPr>
          <w:rFonts w:hint="eastAsia" w:ascii="仿宋" w:hAnsi="仿宋" w:eastAsia="仿宋"/>
          <w:bCs/>
          <w:color w:val="auto"/>
          <w:sz w:val="32"/>
          <w:szCs w:val="32"/>
          <w:u w:val="none"/>
        </w:rPr>
        <w:t>2</w:t>
      </w:r>
      <w:r>
        <w:rPr>
          <w:rFonts w:ascii="仿宋" w:hAnsi="仿宋" w:eastAsia="仿宋"/>
          <w:bCs/>
          <w:color w:val="auto"/>
          <w:sz w:val="32"/>
          <w:szCs w:val="32"/>
          <w:u w:val="none"/>
        </w:rPr>
        <w:t>02</w:t>
      </w:r>
      <w:r>
        <w:rPr>
          <w:rFonts w:hint="eastAsia" w:ascii="仿宋" w:hAnsi="仿宋" w:eastAsia="仿宋"/>
          <w:bCs/>
          <w:color w:val="auto"/>
          <w:sz w:val="32"/>
          <w:szCs w:val="32"/>
          <w:u w:val="none"/>
          <w:lang w:val="en-US" w:eastAsia="zh-CN"/>
        </w:rPr>
        <w:t>6</w:t>
      </w:r>
      <w:r>
        <w:rPr>
          <w:rFonts w:hint="eastAsia" w:ascii="仿宋" w:hAnsi="仿宋" w:eastAsia="仿宋"/>
          <w:bCs/>
          <w:color w:val="auto"/>
          <w:sz w:val="32"/>
          <w:szCs w:val="32"/>
          <w:u w:val="none"/>
        </w:rPr>
        <w:t>年</w:t>
      </w:r>
      <w:r>
        <w:rPr>
          <w:rFonts w:hint="eastAsia" w:ascii="Adobe 仿宋 Std R" w:hAnsi="Adobe 仿宋 Std R" w:eastAsia="Adobe 仿宋 Std R"/>
          <w:color w:val="auto"/>
          <w:sz w:val="32"/>
          <w:szCs w:val="32"/>
          <w:lang w:val="en-US" w:eastAsia="zh-CN"/>
        </w:rPr>
        <w:t>庐山市蓼南乡新池</w:t>
      </w:r>
      <w:r>
        <w:rPr>
          <w:rFonts w:hint="eastAsia" w:ascii="Adobe 仿宋 Std R" w:hAnsi="Adobe 仿宋 Std R" w:eastAsia="Adobe 仿宋 Std R"/>
          <w:color w:val="auto"/>
          <w:sz w:val="32"/>
          <w:szCs w:val="32"/>
        </w:rPr>
        <w:t>卫生院</w:t>
      </w:r>
      <w:r>
        <w:rPr>
          <w:rFonts w:ascii="仿宋" w:hAnsi="仿宋" w:eastAsia="仿宋"/>
          <w:bCs/>
          <w:color w:val="auto"/>
          <w:sz w:val="32"/>
          <w:szCs w:val="32"/>
          <w:u w:val="none"/>
        </w:rPr>
        <w:t>"</w:t>
      </w:r>
      <w:r>
        <w:rPr>
          <w:rFonts w:hint="eastAsia" w:ascii="仿宋" w:hAnsi="仿宋" w:eastAsia="仿宋"/>
          <w:bCs/>
          <w:color w:val="auto"/>
          <w:sz w:val="32"/>
          <w:szCs w:val="32"/>
          <w:u w:val="none"/>
        </w:rPr>
        <w:t>三公</w:t>
      </w:r>
      <w:r>
        <w:rPr>
          <w:rFonts w:ascii="仿宋" w:hAnsi="仿宋" w:eastAsia="仿宋"/>
          <w:bCs/>
          <w:color w:val="auto"/>
          <w:sz w:val="32"/>
          <w:szCs w:val="32"/>
          <w:u w:val="none"/>
        </w:rPr>
        <w:t>"</w:t>
      </w:r>
      <w:r>
        <w:rPr>
          <w:rFonts w:hint="eastAsia" w:ascii="仿宋" w:hAnsi="仿宋" w:eastAsia="仿宋"/>
          <w:bCs/>
          <w:color w:val="auto"/>
          <w:sz w:val="32"/>
          <w:szCs w:val="32"/>
          <w:u w:val="none"/>
        </w:rPr>
        <w:t>经费财政拨款安排</w:t>
      </w:r>
      <w:r>
        <w:rPr>
          <w:rFonts w:hint="eastAsia" w:ascii="仿宋" w:hAnsi="仿宋" w:eastAsia="仿宋"/>
          <w:bCs/>
          <w:color w:val="auto"/>
          <w:sz w:val="32"/>
          <w:szCs w:val="32"/>
          <w:u w:val="none"/>
          <w:lang w:val="en-US" w:eastAsia="zh-CN"/>
        </w:rPr>
        <w:t>0.715</w:t>
      </w:r>
      <w:r>
        <w:rPr>
          <w:rFonts w:hint="eastAsia" w:ascii="仿宋" w:hAnsi="仿宋" w:eastAsia="仿宋"/>
          <w:bCs/>
          <w:color w:val="auto"/>
          <w:sz w:val="32"/>
          <w:szCs w:val="32"/>
          <w:u w:val="none"/>
        </w:rPr>
        <w:t>万元，其中：</w:t>
      </w:r>
    </w:p>
    <w:p w14:paraId="5A1C03B2">
      <w:pPr>
        <w:ind w:firstLine="640" w:firstLineChars="200"/>
        <w:jc w:val="left"/>
        <w:rPr>
          <w:rFonts w:ascii="仿宋" w:hAnsi="仿宋" w:eastAsia="仿宋"/>
          <w:bCs/>
          <w:color w:val="auto"/>
          <w:sz w:val="32"/>
          <w:szCs w:val="32"/>
          <w:u w:val="none"/>
        </w:rPr>
      </w:pPr>
      <w:r>
        <w:rPr>
          <w:rFonts w:ascii="仿宋" w:hAnsi="仿宋" w:eastAsia="仿宋"/>
          <w:bCs/>
          <w:color w:val="auto"/>
          <w:sz w:val="32"/>
          <w:szCs w:val="32"/>
          <w:u w:val="none"/>
        </w:rPr>
        <w:t>因公出国</w:t>
      </w:r>
      <w:r>
        <w:rPr>
          <w:rFonts w:hint="eastAsia" w:ascii="仿宋" w:hAnsi="仿宋" w:eastAsia="仿宋"/>
          <w:bCs/>
          <w:color w:val="auto"/>
          <w:sz w:val="32"/>
          <w:szCs w:val="32"/>
          <w:u w:val="none"/>
          <w:lang w:val="en-US" w:eastAsia="zh-CN"/>
        </w:rPr>
        <w:t>0</w:t>
      </w:r>
      <w:r>
        <w:rPr>
          <w:rFonts w:ascii="仿宋" w:hAnsi="仿宋" w:eastAsia="仿宋"/>
          <w:bCs/>
          <w:color w:val="auto"/>
          <w:sz w:val="32"/>
          <w:szCs w:val="32"/>
          <w:u w:val="none"/>
        </w:rPr>
        <w:t>万元,比上年增（减）</w:t>
      </w:r>
      <w:r>
        <w:rPr>
          <w:rFonts w:hint="eastAsia" w:ascii="仿宋" w:hAnsi="仿宋" w:eastAsia="仿宋"/>
          <w:bCs/>
          <w:color w:val="auto"/>
          <w:sz w:val="32"/>
          <w:szCs w:val="32"/>
          <w:u w:val="none"/>
          <w:lang w:val="en-US" w:eastAsia="zh-CN"/>
        </w:rPr>
        <w:t>0</w:t>
      </w:r>
      <w:r>
        <w:rPr>
          <w:rFonts w:ascii="仿宋" w:hAnsi="仿宋" w:eastAsia="仿宋"/>
          <w:bCs/>
          <w:color w:val="auto"/>
          <w:sz w:val="32"/>
          <w:szCs w:val="32"/>
          <w:u w:val="none"/>
        </w:rPr>
        <w:t>万元，主要原因是：</w:t>
      </w:r>
      <w:r>
        <w:rPr>
          <w:rFonts w:hint="eastAsia" w:ascii="仿宋" w:hAnsi="仿宋" w:eastAsia="仿宋"/>
          <w:bCs/>
          <w:color w:val="auto"/>
          <w:sz w:val="32"/>
          <w:szCs w:val="32"/>
          <w:u w:val="none"/>
        </w:rPr>
        <w:t>与上年安排保持一致</w:t>
      </w:r>
      <w:r>
        <w:rPr>
          <w:rFonts w:ascii="仿宋" w:hAnsi="仿宋" w:eastAsia="仿宋"/>
          <w:bCs/>
          <w:color w:val="auto"/>
          <w:sz w:val="32"/>
          <w:szCs w:val="32"/>
          <w:u w:val="none"/>
        </w:rPr>
        <w:t>。</w:t>
      </w:r>
    </w:p>
    <w:p w14:paraId="03527C97">
      <w:pPr>
        <w:ind w:firstLine="640" w:firstLineChars="200"/>
        <w:jc w:val="left"/>
        <w:rPr>
          <w:rFonts w:ascii="仿宋" w:hAnsi="仿宋" w:eastAsia="仿宋"/>
          <w:bCs/>
          <w:color w:val="auto"/>
          <w:sz w:val="32"/>
          <w:szCs w:val="32"/>
          <w:u w:val="none"/>
        </w:rPr>
      </w:pPr>
      <w:r>
        <w:rPr>
          <w:rFonts w:ascii="仿宋" w:hAnsi="仿宋" w:eastAsia="仿宋"/>
          <w:bCs/>
          <w:color w:val="auto"/>
          <w:sz w:val="32"/>
          <w:szCs w:val="32"/>
          <w:u w:val="none"/>
        </w:rPr>
        <w:t>公务接待</w:t>
      </w:r>
      <w:r>
        <w:rPr>
          <w:rFonts w:hint="eastAsia" w:ascii="仿宋" w:hAnsi="仿宋" w:eastAsia="仿宋"/>
          <w:bCs/>
          <w:color w:val="auto"/>
          <w:sz w:val="32"/>
          <w:szCs w:val="32"/>
          <w:u w:val="none"/>
          <w:lang w:val="en-US" w:eastAsia="zh-CN"/>
        </w:rPr>
        <w:t>0</w:t>
      </w:r>
      <w:r>
        <w:rPr>
          <w:rFonts w:ascii="仿宋" w:hAnsi="仿宋" w:eastAsia="仿宋"/>
          <w:bCs/>
          <w:color w:val="auto"/>
          <w:sz w:val="32"/>
          <w:szCs w:val="32"/>
          <w:u w:val="none"/>
        </w:rPr>
        <w:t>万元,比上年增（减）</w:t>
      </w:r>
      <w:r>
        <w:rPr>
          <w:rFonts w:hint="eastAsia" w:ascii="仿宋" w:hAnsi="仿宋" w:eastAsia="仿宋"/>
          <w:bCs/>
          <w:color w:val="auto"/>
          <w:sz w:val="32"/>
          <w:szCs w:val="32"/>
          <w:u w:val="none"/>
          <w:lang w:val="en-US" w:eastAsia="zh-CN"/>
        </w:rPr>
        <w:t>0</w:t>
      </w:r>
      <w:r>
        <w:rPr>
          <w:rFonts w:ascii="仿宋" w:hAnsi="仿宋" w:eastAsia="仿宋"/>
          <w:bCs/>
          <w:color w:val="auto"/>
          <w:sz w:val="32"/>
          <w:szCs w:val="32"/>
          <w:u w:val="none"/>
        </w:rPr>
        <w:t>万元，主要原因是：</w:t>
      </w:r>
      <w:r>
        <w:rPr>
          <w:rFonts w:hint="eastAsia" w:ascii="仿宋" w:hAnsi="仿宋" w:eastAsia="仿宋"/>
          <w:bCs/>
          <w:color w:val="auto"/>
          <w:sz w:val="32"/>
          <w:szCs w:val="32"/>
          <w:u w:val="none"/>
        </w:rPr>
        <w:t>与上年安排保持一致</w:t>
      </w:r>
      <w:r>
        <w:rPr>
          <w:rFonts w:ascii="仿宋" w:hAnsi="仿宋" w:eastAsia="仿宋"/>
          <w:bCs/>
          <w:color w:val="auto"/>
          <w:sz w:val="32"/>
          <w:szCs w:val="32"/>
          <w:u w:val="none"/>
        </w:rPr>
        <w:t>。</w:t>
      </w:r>
    </w:p>
    <w:p w14:paraId="329F409B">
      <w:pPr>
        <w:ind w:firstLine="640" w:firstLineChars="200"/>
        <w:jc w:val="left"/>
        <w:rPr>
          <w:rFonts w:ascii="仿宋" w:hAnsi="仿宋" w:eastAsia="仿宋"/>
          <w:bCs/>
          <w:color w:val="auto"/>
          <w:sz w:val="32"/>
          <w:szCs w:val="32"/>
          <w:u w:val="none"/>
        </w:rPr>
      </w:pPr>
      <w:r>
        <w:rPr>
          <w:rFonts w:ascii="仿宋" w:hAnsi="仿宋" w:eastAsia="仿宋"/>
          <w:bCs/>
          <w:color w:val="auto"/>
          <w:sz w:val="32"/>
          <w:szCs w:val="32"/>
          <w:u w:val="none"/>
        </w:rPr>
        <w:t>公务用车运行</w:t>
      </w:r>
      <w:r>
        <w:rPr>
          <w:rFonts w:hint="eastAsia" w:ascii="仿宋" w:hAnsi="仿宋" w:eastAsia="仿宋"/>
          <w:bCs/>
          <w:color w:val="auto"/>
          <w:sz w:val="32"/>
          <w:szCs w:val="32"/>
          <w:u w:val="none"/>
          <w:lang w:val="en-US" w:eastAsia="zh-CN"/>
        </w:rPr>
        <w:t>0.715</w:t>
      </w:r>
      <w:r>
        <w:rPr>
          <w:rFonts w:ascii="仿宋" w:hAnsi="仿宋" w:eastAsia="仿宋"/>
          <w:bCs/>
          <w:color w:val="auto"/>
          <w:sz w:val="32"/>
          <w:szCs w:val="32"/>
          <w:u w:val="none"/>
        </w:rPr>
        <w:t>万元,比上年减</w:t>
      </w:r>
      <w:r>
        <w:rPr>
          <w:rFonts w:hint="eastAsia" w:ascii="仿宋" w:hAnsi="仿宋" w:eastAsia="仿宋"/>
          <w:bCs/>
          <w:color w:val="auto"/>
          <w:sz w:val="32"/>
          <w:szCs w:val="32"/>
          <w:u w:val="none"/>
          <w:lang w:val="en-US" w:eastAsia="zh-CN"/>
        </w:rPr>
        <w:t>0.175</w:t>
      </w:r>
      <w:r>
        <w:rPr>
          <w:rFonts w:ascii="仿宋" w:hAnsi="仿宋" w:eastAsia="仿宋"/>
          <w:bCs/>
          <w:color w:val="auto"/>
          <w:sz w:val="32"/>
          <w:szCs w:val="32"/>
          <w:u w:val="none"/>
        </w:rPr>
        <w:t>万元，主要原因是：</w:t>
      </w:r>
      <w:r>
        <w:rPr>
          <w:rFonts w:hint="eastAsia" w:ascii="仿宋" w:hAnsi="仿宋" w:eastAsia="仿宋"/>
          <w:bCs/>
          <w:color w:val="auto"/>
          <w:sz w:val="32"/>
          <w:szCs w:val="32"/>
          <w:u w:val="none"/>
          <w:lang w:eastAsia="zh-CN"/>
        </w:rPr>
        <w:t>公车</w:t>
      </w:r>
      <w:r>
        <w:rPr>
          <w:rFonts w:hint="eastAsia" w:ascii="仿宋" w:hAnsi="仿宋" w:eastAsia="仿宋"/>
          <w:bCs/>
          <w:color w:val="auto"/>
          <w:sz w:val="32"/>
          <w:szCs w:val="32"/>
          <w:u w:val="none"/>
          <w:lang w:val="en-US" w:eastAsia="zh-CN"/>
        </w:rPr>
        <w:t>保险费减少</w:t>
      </w:r>
      <w:r>
        <w:rPr>
          <w:rFonts w:ascii="仿宋" w:hAnsi="仿宋" w:eastAsia="仿宋"/>
          <w:bCs/>
          <w:color w:val="auto"/>
          <w:sz w:val="32"/>
          <w:szCs w:val="32"/>
          <w:u w:val="none"/>
        </w:rPr>
        <w:t>。</w:t>
      </w:r>
    </w:p>
    <w:p w14:paraId="7D29D5AE">
      <w:pPr>
        <w:ind w:firstLine="640" w:firstLineChars="200"/>
        <w:jc w:val="left"/>
        <w:rPr>
          <w:rFonts w:ascii="仿宋_GB2312" w:eastAsia="仿宋_GB2312"/>
          <w:b/>
          <w:color w:val="auto"/>
          <w:sz w:val="32"/>
          <w:szCs w:val="30"/>
          <w:u w:val="none"/>
        </w:rPr>
      </w:pPr>
      <w:r>
        <w:rPr>
          <w:rFonts w:ascii="仿宋" w:hAnsi="仿宋" w:eastAsia="仿宋"/>
          <w:bCs/>
          <w:color w:val="auto"/>
          <w:sz w:val="32"/>
          <w:szCs w:val="32"/>
          <w:u w:val="none"/>
        </w:rPr>
        <w:t>公务用车购置</w:t>
      </w:r>
      <w:r>
        <w:rPr>
          <w:rFonts w:hint="eastAsia" w:ascii="仿宋" w:hAnsi="仿宋" w:eastAsia="仿宋"/>
          <w:bCs/>
          <w:color w:val="auto"/>
          <w:sz w:val="32"/>
          <w:szCs w:val="32"/>
          <w:u w:val="none"/>
          <w:lang w:val="en-US" w:eastAsia="zh-CN"/>
        </w:rPr>
        <w:t>0</w:t>
      </w:r>
      <w:r>
        <w:rPr>
          <w:rFonts w:ascii="仿宋" w:hAnsi="仿宋" w:eastAsia="仿宋"/>
          <w:bCs/>
          <w:color w:val="auto"/>
          <w:sz w:val="32"/>
          <w:szCs w:val="32"/>
          <w:u w:val="none"/>
        </w:rPr>
        <w:t>万元,比上年增（减）</w:t>
      </w:r>
      <w:r>
        <w:rPr>
          <w:rFonts w:hint="eastAsia" w:ascii="仿宋" w:hAnsi="仿宋" w:eastAsia="仿宋"/>
          <w:bCs/>
          <w:color w:val="auto"/>
          <w:sz w:val="32"/>
          <w:szCs w:val="32"/>
          <w:u w:val="none"/>
          <w:lang w:val="en-US" w:eastAsia="zh-CN"/>
        </w:rPr>
        <w:t>0</w:t>
      </w:r>
      <w:r>
        <w:rPr>
          <w:rFonts w:ascii="仿宋" w:hAnsi="仿宋" w:eastAsia="仿宋"/>
          <w:bCs/>
          <w:color w:val="auto"/>
          <w:sz w:val="32"/>
          <w:szCs w:val="32"/>
          <w:u w:val="none"/>
        </w:rPr>
        <w:t>万元，主要原因是：</w:t>
      </w:r>
      <w:r>
        <w:rPr>
          <w:rFonts w:hint="eastAsia" w:ascii="仿宋" w:hAnsi="仿宋" w:eastAsia="仿宋"/>
          <w:bCs/>
          <w:color w:val="auto"/>
          <w:sz w:val="32"/>
          <w:szCs w:val="32"/>
          <w:u w:val="none"/>
        </w:rPr>
        <w:t>与上年安排保持一致</w:t>
      </w:r>
      <w:r>
        <w:rPr>
          <w:rFonts w:ascii="仿宋" w:hAnsi="仿宋" w:eastAsia="仿宋"/>
          <w:bCs/>
          <w:color w:val="auto"/>
          <w:sz w:val="32"/>
          <w:szCs w:val="32"/>
          <w:u w:val="none"/>
        </w:rPr>
        <w:t>。</w:t>
      </w:r>
      <w:r>
        <w:rPr>
          <w:rFonts w:ascii="仿宋" w:hAnsi="仿宋" w:eastAsia="仿宋"/>
          <w:bCs/>
          <w:color w:val="auto"/>
          <w:sz w:val="32"/>
          <w:szCs w:val="32"/>
          <w:u w:val="none"/>
        </w:rPr>
        <w:fldChar w:fldCharType="begin"/>
      </w:r>
      <w:r>
        <w:rPr>
          <w:rFonts w:ascii="仿宋" w:hAnsi="仿宋" w:eastAsia="仿宋"/>
          <w:bCs/>
          <w:color w:val="auto"/>
          <w:sz w:val="32"/>
          <w:szCs w:val="32"/>
          <w:u w:val="none"/>
        </w:rPr>
        <w:instrText xml:space="preserve">MERGEFIELD ${page400644146.ds215660413_REP_BGT_T_HC1100002019_DXQ02_ZCSGGZ}</w:instrText>
      </w:r>
      <w:r>
        <w:rPr>
          <w:rFonts w:ascii="仿宋" w:hAnsi="仿宋" w:eastAsia="仿宋"/>
          <w:bCs/>
          <w:color w:val="auto"/>
          <w:sz w:val="32"/>
          <w:szCs w:val="32"/>
          <w:u w:val="none"/>
        </w:rPr>
        <w:fldChar w:fldCharType="end"/>
      </w:r>
    </w:p>
    <w:p w14:paraId="1B007772">
      <w:pPr>
        <w:widowControl/>
        <w:shd w:val="clear" w:color="auto" w:fill="FFFFFF"/>
        <w:spacing w:line="640" w:lineRule="atLeast"/>
        <w:jc w:val="both"/>
        <w:rPr>
          <w:rFonts w:ascii="仿宋_GB2312" w:eastAsia="仿宋_GB2312"/>
          <w:b/>
          <w:sz w:val="32"/>
          <w:szCs w:val="30"/>
        </w:rPr>
      </w:pPr>
    </w:p>
    <w:p w14:paraId="6188A7B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58AFD85E">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30A28112">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1AB1A01D">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6F6E89A">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53F6E02">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5626AFA0">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39ADD1FB">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489E70A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356CADE8">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127D6487">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年全部结转和结余的资金数，包括当年结转结余资金和历年滚存结转结余资金。</w:t>
      </w:r>
    </w:p>
    <w:p w14:paraId="68A279E9">
      <w:pPr>
        <w:ind w:firstLine="640" w:firstLineChars="200"/>
        <w:rPr>
          <w:rFonts w:ascii="Adobe 仿宋 Std R" w:hAnsi="Adobe 仿宋 Std R" w:eastAsia="Adobe 仿宋 Std R"/>
          <w:sz w:val="32"/>
          <w:szCs w:val="32"/>
        </w:rPr>
      </w:pPr>
    </w:p>
    <w:p w14:paraId="54E2E2CE">
      <w:pPr>
        <w:ind w:firstLine="640" w:firstLineChars="200"/>
        <w:rPr>
          <w:rFonts w:ascii="Adobe 仿宋 Std R" w:hAnsi="Adobe 仿宋 Std R" w:eastAsia="Adobe 仿宋 Std R"/>
          <w:sz w:val="32"/>
          <w:szCs w:val="32"/>
        </w:rPr>
      </w:pPr>
    </w:p>
    <w:p w14:paraId="7FC0149E">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74F19D3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EB6DA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AC3D8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7DF7372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55B8825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554CB0B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3258B53F">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66A3B6F">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4F5E4B11">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D1D5FE4">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37A67B67">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86BD7"/>
    <w:multiLevelType w:val="singleLevel"/>
    <w:tmpl w:val="27E86BD7"/>
    <w:lvl w:ilvl="0" w:tentative="0">
      <w:start w:val="9"/>
      <w:numFmt w:val="chineseCounting"/>
      <w:suff w:val="nothing"/>
      <w:lvlText w:val="（%1）"/>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2220323"/>
    <w:rsid w:val="13FB007C"/>
    <w:rsid w:val="143715D7"/>
    <w:rsid w:val="16B036C0"/>
    <w:rsid w:val="1A705E7F"/>
    <w:rsid w:val="1ABF2D84"/>
    <w:rsid w:val="1E172FD7"/>
    <w:rsid w:val="1E491A3B"/>
    <w:rsid w:val="1F1F7406"/>
    <w:rsid w:val="206D0602"/>
    <w:rsid w:val="22430342"/>
    <w:rsid w:val="22D66EA9"/>
    <w:rsid w:val="236173B2"/>
    <w:rsid w:val="23977FB1"/>
    <w:rsid w:val="245C3447"/>
    <w:rsid w:val="25B931E9"/>
    <w:rsid w:val="28263441"/>
    <w:rsid w:val="2828673B"/>
    <w:rsid w:val="290B705B"/>
    <w:rsid w:val="29981D60"/>
    <w:rsid w:val="2A6B7727"/>
    <w:rsid w:val="2B2339AC"/>
    <w:rsid w:val="2C57797E"/>
    <w:rsid w:val="304075B1"/>
    <w:rsid w:val="311C29BA"/>
    <w:rsid w:val="318814ED"/>
    <w:rsid w:val="31931AC3"/>
    <w:rsid w:val="31C939F5"/>
    <w:rsid w:val="3328400E"/>
    <w:rsid w:val="350709D0"/>
    <w:rsid w:val="351512FA"/>
    <w:rsid w:val="374647FA"/>
    <w:rsid w:val="39A3581F"/>
    <w:rsid w:val="39CE49D8"/>
    <w:rsid w:val="3A824DB6"/>
    <w:rsid w:val="3A841EE9"/>
    <w:rsid w:val="3A9F1A72"/>
    <w:rsid w:val="3ACF1B11"/>
    <w:rsid w:val="3ADE2A8B"/>
    <w:rsid w:val="3B7D1841"/>
    <w:rsid w:val="3BA35A87"/>
    <w:rsid w:val="3BA6547C"/>
    <w:rsid w:val="3DD2151D"/>
    <w:rsid w:val="3F383632"/>
    <w:rsid w:val="3FA910A9"/>
    <w:rsid w:val="3FF84E58"/>
    <w:rsid w:val="4052753A"/>
    <w:rsid w:val="41737C65"/>
    <w:rsid w:val="42DC038C"/>
    <w:rsid w:val="43BF53DB"/>
    <w:rsid w:val="45D833CA"/>
    <w:rsid w:val="464E5AFF"/>
    <w:rsid w:val="4DB628F2"/>
    <w:rsid w:val="4E0D4F31"/>
    <w:rsid w:val="4EFF051F"/>
    <w:rsid w:val="528E6F80"/>
    <w:rsid w:val="53516268"/>
    <w:rsid w:val="538559EC"/>
    <w:rsid w:val="55924F68"/>
    <w:rsid w:val="55EE43AE"/>
    <w:rsid w:val="56C47F55"/>
    <w:rsid w:val="573A53AA"/>
    <w:rsid w:val="57E55ECB"/>
    <w:rsid w:val="5AB93E8B"/>
    <w:rsid w:val="5D0E0AB8"/>
    <w:rsid w:val="5EA31F07"/>
    <w:rsid w:val="5EDA0640"/>
    <w:rsid w:val="5F193B70"/>
    <w:rsid w:val="61D17BB5"/>
    <w:rsid w:val="61E31A71"/>
    <w:rsid w:val="62283DE4"/>
    <w:rsid w:val="63E33020"/>
    <w:rsid w:val="656229B9"/>
    <w:rsid w:val="658856FB"/>
    <w:rsid w:val="6659644E"/>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eastAsia="宋体"/>
      <w:kern w:val="0"/>
      <w:sz w:val="24"/>
    </w:rPr>
  </w:style>
  <w:style w:type="character" w:styleId="8">
    <w:name w:val="Strong"/>
    <w:basedOn w:val="7"/>
    <w:qFormat/>
    <w:uiPriority w:val="0"/>
    <w:rPr>
      <w:b/>
    </w:rPr>
  </w:style>
  <w:style w:type="character" w:styleId="9">
    <w:name w:val="Hyperlink"/>
    <w:basedOn w:val="7"/>
    <w:autoRedefine/>
    <w:qFormat/>
    <w:uiPriority w:val="0"/>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autoRedefine/>
    <w:qFormat/>
    <w:uiPriority w:val="99"/>
    <w:rPr>
      <w:sz w:val="18"/>
      <w:szCs w:val="18"/>
    </w:rPr>
  </w:style>
  <w:style w:type="character" w:customStyle="1" w:styleId="12">
    <w:name w:val="row_tree_level_3"/>
    <w:basedOn w:val="7"/>
    <w:autoRedefine/>
    <w:qFormat/>
    <w:uiPriority w:val="0"/>
  </w:style>
  <w:style w:type="character" w:customStyle="1" w:styleId="13">
    <w:name w:val="row_tree_level_4"/>
    <w:basedOn w:val="7"/>
    <w:qFormat/>
    <w:uiPriority w:val="0"/>
  </w:style>
  <w:style w:type="paragraph" w:customStyle="1" w:styleId="14">
    <w:name w:val="p0"/>
    <w:basedOn w:val="1"/>
    <w:autoRedefine/>
    <w:qFormat/>
    <w:uiPriority w:val="0"/>
    <w:pPr>
      <w:widowControl/>
    </w:pPr>
    <w:rPr>
      <w:rFonts w:ascii="Times New Roman" w:hAnsi="Times New Roman" w:eastAsia="宋体" w:cs="Times New Roman"/>
      <w:kern w:val="0"/>
      <w:szCs w:val="21"/>
    </w:rPr>
  </w:style>
  <w:style w:type="character" w:customStyle="1" w:styleId="15">
    <w:name w:val="15"/>
    <w:basedOn w:val="7"/>
    <w:autoRedefine/>
    <w:qFormat/>
    <w:uiPriority w:val="0"/>
    <w:rPr>
      <w:rFonts w:hint="default" w:ascii="Times New Roman" w:hAnsi="Times New Roman" w:cs="Times New Roman"/>
      <w:sz w:val="20"/>
      <w:szCs w:val="20"/>
    </w:rPr>
  </w:style>
  <w:style w:type="character" w:customStyle="1" w:styleId="1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3736</Words>
  <Characters>4047</Characters>
  <Lines>53</Lines>
  <Paragraphs>15</Paragraphs>
  <TotalTime>5</TotalTime>
  <ScaleCrop>false</ScaleCrop>
  <LinksUpToDate>false</LinksUpToDate>
  <CharactersWithSpaces>4087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666666</cp:lastModifiedBy>
  <dcterms:modified xsi:type="dcterms:W3CDTF">2026-01-29T06:53:58Z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71ECD1639C7F45DE85E3DE8D80F2018C</vt:lpwstr>
  </property>
  <property fmtid="{D5CDD505-2E9C-101B-9397-08002B2CF9AE}" pid="4" name="KSOTemplateDocerSaveRecord">
    <vt:lpwstr>eyJoZGlkIjoiNGQ1Mjg5ZTVkMmQ4MTUxYTFlMzAyOWU5NWEwODM1MjIiLCJ1c2VySWQiOiIzOTUxNTgzOTMifQ==</vt:lpwstr>
  </property>
</Properties>
</file>