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rPr>
          <w:rFonts w:ascii="黑体" w:hAnsi="黑体" w:eastAsia="黑体" w:cs="Times New Roman"/>
          <w:b/>
          <w:bCs/>
          <w:color w:val="000000"/>
          <w:kern w:val="0"/>
          <w:sz w:val="36"/>
          <w:szCs w:val="36"/>
        </w:rPr>
      </w:pPr>
      <w:r>
        <w:rPr>
          <w:rStyle w:val="8"/>
          <w:rFonts w:hint="eastAsia" w:ascii="宋体" w:hAnsi="宋体" w:eastAsia="宋体" w:cs="宋体"/>
          <w:i w:val="0"/>
          <w:iCs w:val="0"/>
          <w:caps w:val="0"/>
          <w:color w:val="0000FF"/>
          <w:spacing w:val="0"/>
          <w:sz w:val="36"/>
          <w:szCs w:val="36"/>
          <w:shd w:val="clear" w:fill="FFFFFF"/>
        </w:rPr>
        <w:t>庐山市蛟塘镇沙湖山卫生院</w:t>
      </w:r>
      <w:r>
        <w:rPr>
          <w:rFonts w:hint="eastAsia" w:ascii="黑体" w:hAnsi="黑体" w:eastAsia="黑体" w:cs="Times New Roman"/>
          <w:b/>
          <w:bCs/>
          <w:color w:val="000000"/>
          <w:kern w:val="0"/>
          <w:sz w:val="36"/>
          <w:szCs w:val="36"/>
          <w:lang w:eastAsia="zh-CN"/>
        </w:rPr>
        <w:t>2026</w:t>
      </w:r>
      <w:r>
        <w:rPr>
          <w:rFonts w:hint="eastAsia" w:ascii="黑体" w:hAnsi="黑体" w:eastAsia="黑体" w:cs="Times New Roman"/>
          <w:b/>
          <w:bCs/>
          <w:color w:val="000000"/>
          <w:kern w:val="0"/>
          <w:sz w:val="36"/>
          <w:szCs w:val="36"/>
        </w:rPr>
        <w:t>年</w:t>
      </w:r>
      <w:r>
        <w:rPr>
          <w:rFonts w:hint="eastAsia" w:ascii="黑体" w:hAnsi="黑体" w:eastAsia="黑体" w:cs="Times New Roman"/>
          <w:b/>
          <w:bCs/>
          <w:color w:val="000000" w:themeColor="text1"/>
          <w:kern w:val="0"/>
          <w:sz w:val="36"/>
          <w:szCs w:val="36"/>
          <w14:textFill>
            <w14:solidFill>
              <w14:schemeClr w14:val="tx1"/>
            </w14:solidFill>
          </w14:textFill>
        </w:rPr>
        <w:t>单位预算</w:t>
      </w:r>
    </w:p>
    <w:p w14:paraId="498C7EDA">
      <w:pPr>
        <w:pStyle w:val="14"/>
        <w:spacing w:line="600" w:lineRule="atLeast"/>
        <w:jc w:val="center"/>
        <w:rPr>
          <w:rFonts w:ascii="黑体" w:hAnsi="黑体" w:eastAsia="黑体"/>
          <w:color w:val="000000"/>
          <w:sz w:val="32"/>
          <w:szCs w:val="32"/>
        </w:rPr>
      </w:pPr>
    </w:p>
    <w:p w14:paraId="69E2A7D1">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296CE0">
      <w:pPr>
        <w:pStyle w:val="14"/>
        <w:rPr>
          <w:rFonts w:ascii="宋体" w:hAnsi="宋体"/>
          <w:color w:val="000000"/>
        </w:rPr>
      </w:pPr>
    </w:p>
    <w:p w14:paraId="76C06260">
      <w:pPr>
        <w:pStyle w:val="14"/>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Style w:val="8"/>
          <w:rFonts w:hint="eastAsia" w:ascii="宋体" w:hAnsi="宋体" w:eastAsia="宋体" w:cs="宋体"/>
          <w:i w:val="0"/>
          <w:iCs w:val="0"/>
          <w:caps w:val="0"/>
          <w:color w:val="0000FF"/>
          <w:spacing w:val="0"/>
          <w:sz w:val="32"/>
          <w:szCs w:val="32"/>
          <w:shd w:val="clear" w:fill="FFFFFF"/>
        </w:rPr>
        <w:t>庐山市蛟塘镇沙湖山卫生院</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1781340C">
      <w:pPr>
        <w:pStyle w:val="14"/>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4"/>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5F8403A">
      <w:pPr>
        <w:pStyle w:val="14"/>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Style w:val="8"/>
          <w:rFonts w:hint="eastAsia" w:ascii="宋体" w:hAnsi="宋体" w:eastAsia="宋体" w:cs="宋体"/>
          <w:i w:val="0"/>
          <w:iCs w:val="0"/>
          <w:caps w:val="0"/>
          <w:color w:val="0000FF"/>
          <w:spacing w:val="0"/>
          <w:sz w:val="32"/>
          <w:szCs w:val="32"/>
          <w:shd w:val="clear" w:fill="FFFFFF"/>
        </w:rPr>
        <w:t>庐山市蛟塘镇沙湖山卫生院</w:t>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年单位预算表</w:t>
      </w:r>
    </w:p>
    <w:p w14:paraId="738F6C4D">
      <w:pPr>
        <w:pStyle w:val="14"/>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B00989B">
      <w:pPr>
        <w:pStyle w:val="14"/>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4747C5">
      <w:pPr>
        <w:pStyle w:val="14"/>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4"/>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4"/>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4"/>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4"/>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4"/>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4"/>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Style w:val="8"/>
          <w:rFonts w:hint="eastAsia" w:ascii="宋体" w:hAnsi="宋体" w:eastAsia="宋体" w:cs="宋体"/>
          <w:i w:val="0"/>
          <w:iCs w:val="0"/>
          <w:caps w:val="0"/>
          <w:color w:val="0000FF"/>
          <w:spacing w:val="0"/>
          <w:sz w:val="32"/>
          <w:szCs w:val="32"/>
          <w:shd w:val="clear" w:fill="FFFFFF"/>
        </w:rPr>
        <w:t>庐山市蛟塘镇沙湖山卫生院</w:t>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年单位预算情况说明</w:t>
      </w:r>
    </w:p>
    <w:p w14:paraId="0EA90059">
      <w:pPr>
        <w:pStyle w:val="14"/>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4"/>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年“三公”经费预算情况说明</w:t>
      </w:r>
    </w:p>
    <w:p w14:paraId="12528033">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508696F3">
      <w:pPr>
        <w:pStyle w:val="14"/>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A519E3">
      <w:pPr>
        <w:widowControl/>
        <w:spacing w:line="580" w:lineRule="exact"/>
        <w:jc w:val="center"/>
        <w:rPr>
          <w:rFonts w:ascii="仿宋_GB2312" w:eastAsia="仿宋_GB2312"/>
          <w:b/>
          <w:sz w:val="32"/>
          <w:szCs w:val="30"/>
        </w:rPr>
      </w:pPr>
    </w:p>
    <w:p w14:paraId="4FDF4162">
      <w:pPr>
        <w:widowControl/>
        <w:spacing w:line="580" w:lineRule="exact"/>
        <w:jc w:val="center"/>
        <w:rPr>
          <w:rFonts w:ascii="仿宋_GB2312" w:eastAsia="仿宋_GB2312"/>
          <w:b/>
          <w:sz w:val="32"/>
          <w:szCs w:val="30"/>
        </w:rPr>
      </w:pPr>
    </w:p>
    <w:p w14:paraId="46D4EB4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Style w:val="8"/>
          <w:rFonts w:hint="eastAsia" w:ascii="宋体" w:hAnsi="宋体" w:eastAsia="宋体" w:cs="宋体"/>
          <w:i w:val="0"/>
          <w:iCs w:val="0"/>
          <w:caps w:val="0"/>
          <w:color w:val="0000FF"/>
          <w:spacing w:val="0"/>
          <w:sz w:val="32"/>
          <w:szCs w:val="32"/>
          <w:shd w:val="clear" w:fill="FFFFFF"/>
        </w:rPr>
        <w:t>庐山市蛟塘镇沙湖山卫生院</w:t>
      </w:r>
      <w:r>
        <w:rPr>
          <w:rFonts w:hint="eastAsia" w:ascii="仿宋_GB2312" w:eastAsia="仿宋_GB2312"/>
          <w:b/>
          <w:sz w:val="32"/>
          <w:szCs w:val="30"/>
        </w:rPr>
        <w:t>概况</w:t>
      </w:r>
    </w:p>
    <w:p w14:paraId="15A22ED2">
      <w:pPr>
        <w:widowControl/>
        <w:spacing w:line="580" w:lineRule="exact"/>
        <w:jc w:val="left"/>
        <w:rPr>
          <w:rFonts w:asciiTheme="minorEastAsia" w:hAnsiTheme="minorEastAsia"/>
          <w:b/>
          <w:sz w:val="36"/>
          <w:szCs w:val="36"/>
        </w:rPr>
      </w:pPr>
    </w:p>
    <w:p w14:paraId="30E02E61">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3AEB50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516"/>
        <w:rPr>
          <w:rFonts w:hint="eastAsia" w:ascii="宋体" w:hAnsi="宋体" w:eastAsia="宋体" w:cs="宋体"/>
          <w:i w:val="0"/>
          <w:iCs w:val="0"/>
          <w:caps w:val="0"/>
          <w:color w:val="434343"/>
          <w:spacing w:val="0"/>
          <w:sz w:val="32"/>
          <w:szCs w:val="32"/>
        </w:rPr>
      </w:pPr>
      <w:r>
        <w:rPr>
          <w:rFonts w:hint="eastAsia" w:ascii="宋体" w:hAnsi="宋体" w:eastAsia="宋体" w:cs="宋体"/>
          <w:i w:val="0"/>
          <w:iCs w:val="0"/>
          <w:caps w:val="0"/>
          <w:color w:val="434343"/>
          <w:spacing w:val="0"/>
          <w:sz w:val="32"/>
          <w:szCs w:val="32"/>
          <w:shd w:val="clear" w:fill="FFFFFF"/>
        </w:rPr>
        <w:t>蛟塘镇沙湖山卫生院的主要职责是:为人民身体健康提供基本医疗和基本公共卫生服务，医疗、常见病多发病护理、恢复期病人康复治疗与护理、预防保健 、卫生技术人员培训。</w:t>
      </w:r>
    </w:p>
    <w:p w14:paraId="6A2A716D">
      <w:pPr>
        <w:rPr>
          <w:b/>
          <w:sz w:val="36"/>
          <w:szCs w:val="36"/>
        </w:rPr>
      </w:pPr>
      <w:r>
        <w:rPr>
          <w:rFonts w:hint="eastAsia"/>
          <w:b/>
          <w:sz w:val="36"/>
          <w:szCs w:val="36"/>
        </w:rPr>
        <w:t>二、机构设置及人员情况</w:t>
      </w:r>
    </w:p>
    <w:p w14:paraId="557CE64A">
      <w:pPr>
        <w:ind w:firstLine="640" w:firstLineChars="200"/>
        <w:rPr>
          <w:rStyle w:val="16"/>
          <w:sz w:val="32"/>
          <w:szCs w:val="32"/>
        </w:rPr>
      </w:pPr>
      <w:r>
        <w:rPr>
          <w:rFonts w:hint="eastAsia" w:ascii="仿宋" w:hAnsi="仿宋" w:eastAsia="仿宋"/>
          <w:sz w:val="32"/>
          <w:szCs w:val="32"/>
          <w:lang w:eastAsia="zh-CN"/>
        </w:rPr>
        <w:t>2026</w:t>
      </w:r>
      <w:r>
        <w:rPr>
          <w:rFonts w:hint="eastAsia" w:ascii="仿宋" w:hAnsi="仿宋" w:eastAsia="仿宋"/>
          <w:sz w:val="32"/>
          <w:szCs w:val="32"/>
        </w:rPr>
        <w:t>年</w:t>
      </w:r>
      <w:r>
        <w:rPr>
          <w:rStyle w:val="8"/>
          <w:rFonts w:hint="eastAsia" w:ascii="仿宋" w:hAnsi="仿宋" w:eastAsia="仿宋" w:cs="仿宋"/>
          <w:i w:val="0"/>
          <w:iCs w:val="0"/>
          <w:caps w:val="0"/>
          <w:color w:val="0000FF"/>
          <w:spacing w:val="0"/>
          <w:sz w:val="32"/>
          <w:szCs w:val="32"/>
          <w:shd w:val="clear" w:fill="FFFFFF"/>
        </w:rPr>
        <w:t>庐山市蛟塘镇沙湖山卫生院</w:t>
      </w:r>
      <w:r>
        <w:rPr>
          <w:rFonts w:hint="eastAsia" w:ascii="仿宋" w:hAnsi="仿宋" w:eastAsia="仿宋"/>
          <w:sz w:val="32"/>
          <w:szCs w:val="32"/>
        </w:rPr>
        <w:t>内设处室</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4</w:t>
      </w:r>
      <w:r>
        <w:rPr>
          <w:rFonts w:ascii="仿宋" w:hAnsi="仿宋" w:eastAsia="仿宋"/>
          <w:sz w:val="32"/>
          <w:szCs w:val="32"/>
        </w:rPr>
        <w:t xml:space="preserve"> </w:t>
      </w:r>
      <w:r>
        <w:rPr>
          <w:rFonts w:hint="eastAsia" w:ascii="仿宋" w:hAnsi="仿宋" w:eastAsia="仿宋"/>
          <w:sz w:val="32"/>
          <w:szCs w:val="32"/>
        </w:rPr>
        <w:t>个，</w:t>
      </w:r>
      <w:r>
        <w:rPr>
          <w:rFonts w:hint="eastAsia" w:ascii="宋体" w:hAnsi="宋体" w:eastAsia="宋体" w:cs="宋体"/>
          <w:i w:val="0"/>
          <w:iCs w:val="0"/>
          <w:caps w:val="0"/>
          <w:color w:val="434343"/>
          <w:spacing w:val="0"/>
          <w:sz w:val="32"/>
          <w:szCs w:val="32"/>
          <w:shd w:val="clear" w:fill="FFFFFF"/>
          <w:lang w:val="en-US" w:eastAsia="zh-CN"/>
        </w:rPr>
        <w:t>包含</w:t>
      </w:r>
      <w:r>
        <w:rPr>
          <w:rFonts w:hint="eastAsia" w:ascii="宋体" w:hAnsi="宋体" w:eastAsia="宋体" w:cs="宋体"/>
          <w:i w:val="0"/>
          <w:iCs w:val="0"/>
          <w:caps w:val="0"/>
          <w:color w:val="434343"/>
          <w:spacing w:val="0"/>
          <w:sz w:val="32"/>
          <w:szCs w:val="32"/>
          <w:shd w:val="clear" w:fill="FFFFFF"/>
        </w:rPr>
        <w:t>公卫科1 个，人数1人；医疗科1个，人数</w:t>
      </w:r>
      <w:r>
        <w:rPr>
          <w:rFonts w:hint="eastAsia" w:ascii="宋体" w:hAnsi="宋体" w:eastAsia="宋体" w:cs="宋体"/>
          <w:i w:val="0"/>
          <w:iCs w:val="0"/>
          <w:caps w:val="0"/>
          <w:color w:val="434343"/>
          <w:spacing w:val="0"/>
          <w:sz w:val="32"/>
          <w:szCs w:val="32"/>
          <w:shd w:val="clear" w:fill="FFFFFF"/>
          <w:lang w:val="en-US" w:eastAsia="zh-CN"/>
        </w:rPr>
        <w:t>1</w:t>
      </w:r>
      <w:r>
        <w:rPr>
          <w:rFonts w:hint="eastAsia" w:ascii="宋体" w:hAnsi="宋体" w:eastAsia="宋体" w:cs="宋体"/>
          <w:i w:val="0"/>
          <w:iCs w:val="0"/>
          <w:caps w:val="0"/>
          <w:color w:val="434343"/>
          <w:spacing w:val="0"/>
          <w:sz w:val="32"/>
          <w:szCs w:val="32"/>
          <w:shd w:val="clear" w:fill="FFFFFF"/>
        </w:rPr>
        <w:t>人；行政科1个，人数1人；中医馆1个，人数1人。</w:t>
      </w:r>
    </w:p>
    <w:p w14:paraId="54B8DF78">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4</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w:t>
      </w:r>
      <w:r>
        <w:rPr>
          <w:rFonts w:hint="eastAsia" w:ascii="仿宋" w:hAnsi="仿宋" w:eastAsia="仿宋"/>
          <w:sz w:val="32"/>
          <w:szCs w:val="32"/>
          <w:lang w:val="en-US" w:eastAsia="zh-CN"/>
        </w:rPr>
        <w:t>数0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4</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4</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3</w:t>
      </w:r>
      <w:r>
        <w:rPr>
          <w:rFonts w:ascii="仿宋" w:hAnsi="仿宋" w:eastAsia="仿宋"/>
          <w:sz w:val="32"/>
          <w:szCs w:val="32"/>
        </w:rPr>
        <w:t>人,遗属人数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p>
    <w:p w14:paraId="16F2BEB3">
      <w:pPr>
        <w:widowControl/>
        <w:spacing w:line="580" w:lineRule="exact"/>
        <w:jc w:val="center"/>
        <w:rPr>
          <w:rFonts w:ascii="仿宋_GB2312" w:eastAsia="仿宋_GB2312"/>
          <w:b/>
          <w:szCs w:val="30"/>
        </w:rPr>
      </w:pP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Style w:val="8"/>
          <w:rFonts w:hint="eastAsia" w:ascii="仿宋" w:hAnsi="仿宋" w:eastAsia="仿宋" w:cs="仿宋"/>
          <w:i w:val="0"/>
          <w:iCs w:val="0"/>
          <w:caps w:val="0"/>
          <w:color w:val="0000FF"/>
          <w:spacing w:val="0"/>
          <w:sz w:val="32"/>
          <w:szCs w:val="32"/>
          <w:shd w:val="clear" w:fill="FFFFFF"/>
        </w:rPr>
        <w:t>庐山市蛟塘镇沙湖山卫生院</w:t>
      </w:r>
      <w:r>
        <w:rPr>
          <w:rFonts w:hint="eastAsia" w:ascii="仿宋_GB2312" w:eastAsia="仿宋_GB2312"/>
          <w:b/>
          <w:sz w:val="32"/>
          <w:szCs w:val="30"/>
          <w:lang w:eastAsia="zh-CN"/>
        </w:rPr>
        <w:t>2026</w:t>
      </w:r>
      <w:r>
        <w:rPr>
          <w:rFonts w:hint="eastAsia" w:ascii="仿宋_GB2312" w:eastAsia="仿宋_GB2312"/>
          <w:b/>
          <w:sz w:val="32"/>
          <w:szCs w:val="30"/>
        </w:rPr>
        <w:t>年单位预算表</w:t>
      </w:r>
    </w:p>
    <w:p w14:paraId="4C58407A">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CDA4259">
      <w:pPr>
        <w:ind w:firstLine="640" w:firstLineChars="200"/>
        <w:jc w:val="left"/>
        <w:rPr>
          <w:rStyle w:val="13"/>
          <w:rFonts w:ascii="仿宋" w:hAnsi="仿宋" w:eastAsia="仿宋"/>
          <w:bCs/>
          <w:sz w:val="32"/>
          <w:szCs w:val="32"/>
        </w:rPr>
      </w:pPr>
    </w:p>
    <w:p w14:paraId="18783953">
      <w:pPr>
        <w:ind w:firstLine="640" w:firstLineChars="200"/>
        <w:jc w:val="left"/>
        <w:rPr>
          <w:rStyle w:val="13"/>
          <w:rFonts w:ascii="仿宋" w:hAnsi="仿宋" w:eastAsia="仿宋"/>
          <w:bCs/>
          <w:sz w:val="32"/>
          <w:szCs w:val="32"/>
        </w:rPr>
      </w:pPr>
    </w:p>
    <w:p w14:paraId="5D285DC7">
      <w:pPr>
        <w:ind w:firstLine="640" w:firstLineChars="200"/>
        <w:jc w:val="left"/>
        <w:rPr>
          <w:rStyle w:val="13"/>
          <w:rFonts w:ascii="仿宋" w:hAnsi="仿宋" w:eastAsia="仿宋"/>
          <w:bCs/>
          <w:sz w:val="32"/>
          <w:szCs w:val="32"/>
        </w:rPr>
      </w:pPr>
    </w:p>
    <w:p w14:paraId="59E77F81">
      <w:pPr>
        <w:ind w:firstLine="640" w:firstLineChars="200"/>
        <w:jc w:val="left"/>
        <w:rPr>
          <w:rStyle w:val="13"/>
          <w:rFonts w:ascii="仿宋" w:hAnsi="仿宋" w:eastAsia="仿宋"/>
          <w:bCs/>
          <w:sz w:val="32"/>
          <w:szCs w:val="32"/>
        </w:rPr>
      </w:pP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Style w:val="8"/>
          <w:rFonts w:hint="eastAsia" w:ascii="仿宋" w:hAnsi="仿宋" w:eastAsia="仿宋" w:cs="仿宋"/>
          <w:i w:val="0"/>
          <w:iCs w:val="0"/>
          <w:caps w:val="0"/>
          <w:color w:val="0000FF"/>
          <w:spacing w:val="0"/>
          <w:sz w:val="32"/>
          <w:szCs w:val="32"/>
          <w:shd w:val="clear" w:fill="FFFFFF"/>
        </w:rPr>
        <w:t>庐山市蛟塘镇沙湖山卫生院</w:t>
      </w:r>
      <w:r>
        <w:rPr>
          <w:rFonts w:hint="eastAsia" w:ascii="仿宋_GB2312" w:eastAsia="仿宋_GB2312"/>
          <w:b/>
          <w:sz w:val="32"/>
          <w:szCs w:val="30"/>
          <w:lang w:eastAsia="zh-CN"/>
        </w:rPr>
        <w:t>2026</w:t>
      </w:r>
      <w:r>
        <w:rPr>
          <w:rFonts w:hint="eastAsia" w:ascii="仿宋_GB2312" w:eastAsia="仿宋_GB2312"/>
          <w:b/>
          <w:sz w:val="32"/>
          <w:szCs w:val="30"/>
        </w:rPr>
        <w:t>年单位预算情况说明</w:t>
      </w:r>
    </w:p>
    <w:p w14:paraId="55541937">
      <w:pPr>
        <w:widowControl/>
        <w:spacing w:line="580" w:lineRule="exact"/>
        <w:jc w:val="center"/>
        <w:rPr>
          <w:rFonts w:ascii="仿宋_GB2312" w:eastAsia="仿宋_GB2312"/>
          <w:b/>
          <w:sz w:val="32"/>
          <w:szCs w:val="30"/>
        </w:rPr>
      </w:pPr>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年单位预算收支情况说明</w:t>
      </w:r>
    </w:p>
    <w:p w14:paraId="2697FCC0">
      <w:pPr>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 xml:space="preserve"> (一)收入预算情况</w:t>
      </w:r>
    </w:p>
    <w:p w14:paraId="53245BA8">
      <w:pPr>
        <w:widowControl/>
        <w:ind w:firstLine="640" w:firstLineChars="200"/>
        <w:rPr>
          <w:rFonts w:hint="default" w:ascii="仿宋" w:hAnsi="仿宋" w:cs="Times New Roman" w:eastAsiaTheme="minorEastAsia"/>
          <w:color w:val="FF0000"/>
          <w:kern w:val="0"/>
          <w:sz w:val="32"/>
          <w:szCs w:val="32"/>
          <w:lang w:val="en-US" w:eastAsia="zh-CN"/>
        </w:rPr>
      </w:pPr>
      <w:r>
        <w:rPr>
          <w:rFonts w:hint="eastAsia" w:ascii="仿宋" w:hAnsi="仿宋" w:eastAsia="仿宋" w:cs="Times New Roman"/>
          <w:kern w:val="0"/>
          <w:sz w:val="32"/>
          <w:szCs w:val="32"/>
          <w:lang w:eastAsia="zh-CN"/>
        </w:rPr>
        <w:t>2026</w:t>
      </w:r>
      <w:r>
        <w:rPr>
          <w:rFonts w:hint="eastAsia" w:ascii="仿宋" w:hAnsi="仿宋" w:eastAsia="仿宋" w:cs="Times New Roman"/>
          <w:kern w:val="0"/>
          <w:sz w:val="32"/>
          <w:szCs w:val="32"/>
        </w:rPr>
        <w:t>年</w:t>
      </w:r>
      <w:r>
        <w:rPr>
          <w:rStyle w:val="8"/>
          <w:rFonts w:hint="eastAsia" w:ascii="仿宋" w:hAnsi="仿宋" w:eastAsia="仿宋" w:cs="仿宋"/>
          <w:i w:val="0"/>
          <w:iCs w:val="0"/>
          <w:caps w:val="0"/>
          <w:color w:val="0000FF"/>
          <w:spacing w:val="0"/>
          <w:sz w:val="32"/>
          <w:szCs w:val="32"/>
          <w:shd w:val="clear" w:fill="FFFFFF"/>
        </w:rPr>
        <w:t>庐山市蛟塘镇沙湖山卫生院</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187.53</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47.06</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106.53</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47.06</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w:t>
      </w:r>
      <w:r>
        <w:rPr>
          <w:rFonts w:hint="eastAsia" w:ascii="仿宋" w:hAnsi="仿宋" w:eastAsia="仿宋" w:cs="Times New Roman"/>
          <w:color w:val="auto"/>
          <w:kern w:val="0"/>
          <w:sz w:val="32"/>
          <w:szCs w:val="32"/>
          <w:u w:val="none"/>
          <w:lang w:val="en-US" w:eastAsia="zh-CN"/>
        </w:rPr>
        <w:t>上年度未做中央省级配套资金</w:t>
      </w:r>
      <w:r>
        <w:rPr>
          <w:rFonts w:hint="eastAsia" w:ascii="仿宋" w:hAnsi="仿宋" w:eastAsia="仿宋" w:cs="Times New Roman"/>
          <w:kern w:val="0"/>
          <w:sz w:val="32"/>
          <w:szCs w:val="32"/>
          <w:lang w:val="en-US" w:eastAsia="zh-CN"/>
        </w:rPr>
        <w:t>。</w:t>
      </w:r>
    </w:p>
    <w:p w14:paraId="45D45D83">
      <w:pPr>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 xml:space="preserve"> (二)支出预算情况</w:t>
      </w:r>
    </w:p>
    <w:p w14:paraId="61F69255">
      <w:pPr>
        <w:widowControl/>
        <w:ind w:firstLine="640" w:firstLineChars="200"/>
        <w:rPr>
          <w:rFonts w:hint="default" w:ascii="仿宋" w:hAnsi="仿宋" w:cs="Times New Roman" w:eastAsiaTheme="minorEastAsia"/>
          <w:color w:val="FF0000"/>
          <w:kern w:val="0"/>
          <w:sz w:val="32"/>
          <w:szCs w:val="32"/>
          <w:lang w:val="en-US" w:eastAsia="zh-CN"/>
        </w:rPr>
      </w:pPr>
      <w:r>
        <w:rPr>
          <w:rStyle w:val="13"/>
          <w:rFonts w:hint="eastAsia" w:ascii="仿宋" w:hAnsi="仿宋" w:eastAsia="仿宋"/>
          <w:sz w:val="32"/>
          <w:szCs w:val="32"/>
          <w:lang w:eastAsia="zh-CN"/>
        </w:rPr>
        <w:t>2026</w:t>
      </w:r>
      <w:r>
        <w:rPr>
          <w:rStyle w:val="13"/>
          <w:rFonts w:hint="eastAsia" w:ascii="仿宋" w:hAnsi="仿宋" w:eastAsia="仿宋"/>
          <w:sz w:val="32"/>
          <w:szCs w:val="32"/>
        </w:rPr>
        <w:t>年</w:t>
      </w:r>
      <w:r>
        <w:rPr>
          <w:rStyle w:val="8"/>
          <w:rFonts w:hint="eastAsia" w:ascii="仿宋" w:hAnsi="仿宋" w:eastAsia="仿宋" w:cs="仿宋"/>
          <w:i w:val="0"/>
          <w:iCs w:val="0"/>
          <w:caps w:val="0"/>
          <w:color w:val="0000FF"/>
          <w:spacing w:val="0"/>
          <w:sz w:val="32"/>
          <w:szCs w:val="32"/>
          <w:shd w:val="clear" w:fill="FFFFFF"/>
        </w:rPr>
        <w:t>庐山市蛟塘镇沙湖山卫生院</w:t>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${page540426799.ds357974894_REP_BGT_T_HC1100002019_DXQ02DW_S_ZJ}</w:instrText>
      </w:r>
      <w:r>
        <w:rPr>
          <w:rStyle w:val="13"/>
          <w:rFonts w:ascii="仿宋" w:hAnsi="仿宋" w:eastAsia="仿宋"/>
          <w:sz w:val="32"/>
          <w:szCs w:val="32"/>
        </w:rPr>
        <w:fldChar w:fldCharType="separate"/>
      </w:r>
      <w:r>
        <w:rPr>
          <w:rStyle w:val="13"/>
          <w:rFonts w:ascii="仿宋" w:hAnsi="仿宋" w:eastAsia="仿宋"/>
          <w:sz w:val="32"/>
          <w:szCs w:val="32"/>
        </w:rPr>
        <w:t>支出预算总额</w:t>
      </w:r>
      <w:r>
        <w:rPr>
          <w:rStyle w:val="13"/>
          <w:rFonts w:hint="eastAsia" w:ascii="仿宋" w:hAnsi="仿宋" w:eastAsia="仿宋"/>
          <w:sz w:val="32"/>
          <w:szCs w:val="32"/>
          <w:lang w:val="en-US" w:eastAsia="zh-CN"/>
        </w:rPr>
        <w:t>187.53</w:t>
      </w:r>
      <w:r>
        <w:rPr>
          <w:rStyle w:val="13"/>
          <w:rFonts w:ascii="仿宋" w:hAnsi="仿宋" w:eastAsia="仿宋"/>
          <w:sz w:val="32"/>
          <w:szCs w:val="32"/>
        </w:rPr>
        <w:t>万元,较上年预算安排增加</w:t>
      </w:r>
      <w:r>
        <w:rPr>
          <w:rStyle w:val="13"/>
          <w:rFonts w:hint="eastAsia" w:ascii="仿宋" w:hAnsi="仿宋" w:eastAsia="仿宋"/>
          <w:sz w:val="32"/>
          <w:szCs w:val="32"/>
          <w:lang w:val="en-US" w:eastAsia="zh-CN"/>
        </w:rPr>
        <w:t>47.06</w:t>
      </w:r>
      <w:r>
        <w:rPr>
          <w:rStyle w:val="13"/>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增加变化原因为人员晋级晋档，工资福利增加。</w:t>
      </w:r>
    </w:p>
    <w:p w14:paraId="347A5A02">
      <w:pPr>
        <w:widowControl/>
        <w:ind w:firstLine="640" w:firstLineChars="200"/>
        <w:rPr>
          <w:rStyle w:val="13"/>
          <w:rFonts w:ascii="仿宋" w:hAnsi="仿宋" w:eastAsia="仿宋"/>
          <w:sz w:val="32"/>
          <w:szCs w:val="32"/>
        </w:rPr>
      </w:pPr>
      <w:r>
        <w:rPr>
          <w:rStyle w:val="13"/>
          <w:rFonts w:hint="eastAsia" w:ascii="仿宋" w:hAnsi="仿宋" w:eastAsia="仿宋"/>
          <w:sz w:val="32"/>
          <w:szCs w:val="32"/>
        </w:rPr>
        <w:t>其中：按</w:t>
      </w:r>
      <w:r>
        <w:rPr>
          <w:rStyle w:val="13"/>
          <w:rFonts w:hint="eastAsia" w:ascii="仿宋" w:hAnsi="仿宋" w:eastAsia="仿宋"/>
          <w:color w:val="FF0000"/>
          <w:sz w:val="32"/>
          <w:szCs w:val="32"/>
        </w:rPr>
        <w:t>支出项目类别</w:t>
      </w:r>
      <w:r>
        <w:rPr>
          <w:rStyle w:val="13"/>
          <w:rFonts w:hint="eastAsia" w:ascii="仿宋" w:hAnsi="仿宋" w:eastAsia="仿宋"/>
          <w:sz w:val="32"/>
          <w:szCs w:val="32"/>
        </w:rPr>
        <w:t>划分：</w:t>
      </w:r>
      <w:r>
        <w:rPr>
          <w:rStyle w:val="13"/>
          <w:rFonts w:ascii="仿宋" w:hAnsi="仿宋" w:eastAsia="仿宋"/>
          <w:sz w:val="32"/>
          <w:szCs w:val="32"/>
        </w:rPr>
        <w:t xml:space="preserve"> </w:t>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${page540426799.ds357974894_REP_BGT_T_HC1100002019_DXQ02DW_JBZCQK}</w:instrText>
      </w:r>
      <w:r>
        <w:rPr>
          <w:rStyle w:val="13"/>
          <w:rFonts w:ascii="仿宋" w:hAnsi="仿宋" w:eastAsia="仿宋"/>
          <w:sz w:val="32"/>
          <w:szCs w:val="32"/>
        </w:rPr>
        <w:fldChar w:fldCharType="separate"/>
      </w:r>
      <w:r>
        <w:rPr>
          <w:rStyle w:val="13"/>
          <w:rFonts w:ascii="仿宋" w:hAnsi="仿宋" w:eastAsia="仿宋"/>
          <w:sz w:val="32"/>
          <w:szCs w:val="32"/>
        </w:rPr>
        <w:t>基本支出万</w:t>
      </w:r>
      <w:r>
        <w:rPr>
          <w:rStyle w:val="13"/>
          <w:rFonts w:hint="eastAsia" w:ascii="仿宋" w:hAnsi="仿宋" w:eastAsia="仿宋"/>
          <w:sz w:val="32"/>
          <w:szCs w:val="32"/>
          <w:lang w:val="en-US" w:eastAsia="zh-CN"/>
        </w:rPr>
        <w:t>65.64</w:t>
      </w:r>
      <w:r>
        <w:rPr>
          <w:rStyle w:val="13"/>
          <w:rFonts w:ascii="仿宋" w:hAnsi="仿宋" w:eastAsia="仿宋"/>
          <w:sz w:val="32"/>
          <w:szCs w:val="32"/>
        </w:rPr>
        <w:t>元,较上年预算安排增加</w:t>
      </w:r>
      <w:r>
        <w:rPr>
          <w:rStyle w:val="13"/>
          <w:rFonts w:hint="eastAsia" w:ascii="仿宋" w:hAnsi="仿宋" w:eastAsia="仿宋"/>
          <w:sz w:val="32"/>
          <w:szCs w:val="32"/>
          <w:lang w:val="en-US" w:eastAsia="zh-CN"/>
        </w:rPr>
        <w:t>15.548</w:t>
      </w:r>
      <w:r>
        <w:rPr>
          <w:rStyle w:val="13"/>
          <w:rFonts w:ascii="仿宋" w:hAnsi="仿宋" w:eastAsia="仿宋"/>
          <w:sz w:val="32"/>
          <w:szCs w:val="32"/>
        </w:rPr>
        <w:t>万元;其中：工资福利支出</w:t>
      </w:r>
      <w:r>
        <w:rPr>
          <w:rStyle w:val="13"/>
          <w:rFonts w:hint="eastAsia" w:ascii="仿宋" w:hAnsi="仿宋" w:eastAsia="仿宋"/>
          <w:sz w:val="32"/>
          <w:szCs w:val="32"/>
          <w:lang w:val="en-US" w:eastAsia="zh-CN"/>
        </w:rPr>
        <w:t>65.64</w:t>
      </w:r>
      <w:r>
        <w:rPr>
          <w:rStyle w:val="13"/>
          <w:rFonts w:ascii="仿宋" w:hAnsi="仿宋" w:eastAsia="仿宋"/>
          <w:sz w:val="32"/>
          <w:szCs w:val="32"/>
        </w:rPr>
        <w:t>万元,商品和服务支出</w:t>
      </w:r>
      <w:r>
        <w:rPr>
          <w:rStyle w:val="13"/>
          <w:rFonts w:hint="eastAsia" w:ascii="仿宋" w:hAnsi="仿宋" w:eastAsia="仿宋"/>
          <w:sz w:val="32"/>
          <w:szCs w:val="32"/>
          <w:lang w:val="en-US" w:eastAsia="zh-CN"/>
        </w:rPr>
        <w:t>0</w:t>
      </w:r>
      <w:r>
        <w:rPr>
          <w:rStyle w:val="13"/>
          <w:rFonts w:ascii="仿宋" w:hAnsi="仿宋" w:eastAsia="仿宋"/>
          <w:sz w:val="32"/>
          <w:szCs w:val="32"/>
        </w:rPr>
        <w:t>万元,对个人和家庭的补助</w:t>
      </w:r>
      <w:r>
        <w:rPr>
          <w:rStyle w:val="13"/>
          <w:rFonts w:hint="eastAsia" w:ascii="仿宋" w:hAnsi="仿宋" w:eastAsia="仿宋"/>
          <w:sz w:val="32"/>
          <w:szCs w:val="32"/>
          <w:lang w:val="en-US" w:eastAsia="zh-CN"/>
        </w:rPr>
        <w:t>0</w:t>
      </w:r>
      <w:r>
        <w:rPr>
          <w:rStyle w:val="13"/>
          <w:rFonts w:ascii="仿宋" w:hAnsi="仿宋" w:eastAsia="仿宋"/>
          <w:sz w:val="32"/>
          <w:szCs w:val="32"/>
        </w:rPr>
        <w:t>万元。</w:t>
      </w:r>
      <w:r>
        <w:fldChar w:fldCharType="end"/>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${page540426799.ds357974894_REP_BGT_T_HC1100002019_DXQ02DW_XMZCQK}</w:instrText>
      </w:r>
      <w:r>
        <w:rPr>
          <w:rStyle w:val="13"/>
          <w:rFonts w:ascii="仿宋" w:hAnsi="仿宋" w:eastAsia="仿宋"/>
          <w:sz w:val="32"/>
          <w:szCs w:val="32"/>
        </w:rPr>
        <w:fldChar w:fldCharType="separate"/>
      </w:r>
      <w:r>
        <w:rPr>
          <w:rStyle w:val="13"/>
          <w:rFonts w:ascii="仿宋" w:hAnsi="仿宋" w:eastAsia="仿宋"/>
          <w:sz w:val="32"/>
          <w:szCs w:val="32"/>
        </w:rPr>
        <w:t>项目支出</w:t>
      </w:r>
      <w:r>
        <w:rPr>
          <w:rStyle w:val="13"/>
          <w:rFonts w:hint="eastAsia" w:ascii="仿宋" w:hAnsi="仿宋" w:eastAsia="仿宋"/>
          <w:sz w:val="32"/>
          <w:szCs w:val="32"/>
          <w:lang w:val="en-US" w:eastAsia="zh-CN"/>
        </w:rPr>
        <w:t>40.89</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减少48.66</w:t>
      </w:r>
      <w:r>
        <w:rPr>
          <w:rStyle w:val="13"/>
          <w:rFonts w:ascii="仿宋" w:hAnsi="仿宋" w:eastAsia="仿宋"/>
          <w:sz w:val="32"/>
          <w:szCs w:val="32"/>
        </w:rPr>
        <w:t>万元;其中：商品和服务支出</w:t>
      </w:r>
      <w:r>
        <w:rPr>
          <w:rStyle w:val="13"/>
          <w:rFonts w:hint="eastAsia" w:ascii="仿宋" w:hAnsi="仿宋" w:eastAsia="仿宋"/>
          <w:sz w:val="32"/>
          <w:szCs w:val="32"/>
          <w:lang w:val="en-US" w:eastAsia="zh-CN"/>
        </w:rPr>
        <w:t>0</w:t>
      </w:r>
      <w:r>
        <w:rPr>
          <w:rStyle w:val="13"/>
          <w:rFonts w:ascii="仿宋" w:hAnsi="仿宋" w:eastAsia="仿宋"/>
          <w:sz w:val="32"/>
          <w:szCs w:val="32"/>
        </w:rPr>
        <w:t>万元,资本性支出</w:t>
      </w:r>
      <w:r>
        <w:rPr>
          <w:rStyle w:val="13"/>
          <w:rFonts w:hint="eastAsia" w:ascii="仿宋" w:hAnsi="仿宋" w:eastAsia="仿宋"/>
          <w:sz w:val="32"/>
          <w:szCs w:val="32"/>
          <w:lang w:val="en-US" w:eastAsia="zh-CN"/>
        </w:rPr>
        <w:t>0</w:t>
      </w:r>
      <w:r>
        <w:rPr>
          <w:rStyle w:val="13"/>
          <w:rFonts w:ascii="仿宋" w:hAnsi="仿宋" w:eastAsia="仿宋"/>
          <w:sz w:val="32"/>
          <w:szCs w:val="32"/>
        </w:rPr>
        <w:t>万元。</w:t>
      </w:r>
      <w:r>
        <w:fldChar w:fldCharType="end"/>
      </w:r>
    </w:p>
    <w:p w14:paraId="1F108E63">
      <w:pPr>
        <w:ind w:firstLine="640" w:firstLineChars="200"/>
        <w:rPr>
          <w:rStyle w:val="13"/>
          <w:rFonts w:ascii="仿宋" w:hAnsi="仿宋" w:eastAsia="仿宋"/>
          <w:b/>
          <w:sz w:val="20"/>
          <w:szCs w:val="32"/>
        </w:rPr>
      </w:pPr>
      <w:r>
        <w:rPr>
          <w:rStyle w:val="13"/>
          <w:rFonts w:hint="eastAsia" w:ascii="仿宋" w:hAnsi="仿宋" w:eastAsia="仿宋"/>
          <w:sz w:val="32"/>
          <w:szCs w:val="32"/>
        </w:rPr>
        <w:t>按</w:t>
      </w:r>
      <w:r>
        <w:rPr>
          <w:rStyle w:val="13"/>
          <w:rFonts w:hint="eastAsia" w:ascii="仿宋" w:hAnsi="仿宋" w:eastAsia="仿宋"/>
          <w:color w:val="FF0000"/>
          <w:sz w:val="32"/>
          <w:szCs w:val="32"/>
        </w:rPr>
        <w:t>支出功能科目</w:t>
      </w:r>
      <w:r>
        <w:rPr>
          <w:rStyle w:val="13"/>
          <w:rFonts w:hint="eastAsia" w:ascii="仿宋" w:hAnsi="仿宋" w:eastAsia="仿宋"/>
          <w:sz w:val="32"/>
          <w:szCs w:val="32"/>
        </w:rPr>
        <w:t>划分：</w:t>
      </w:r>
      <w:r>
        <w:rPr>
          <w:rStyle w:val="13"/>
          <w:rFonts w:ascii="仿宋" w:hAnsi="仿宋" w:eastAsia="仿宋"/>
          <w:sz w:val="32"/>
          <w:szCs w:val="32"/>
        </w:rPr>
        <w:t xml:space="preserve"> </w:t>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${page540426799.ds197859873_REP_BGT_T_HC1100002019DXQ01DW_GNZJMX}</w:instrText>
      </w:r>
      <w:r>
        <w:rPr>
          <w:rStyle w:val="13"/>
          <w:rFonts w:ascii="仿宋" w:hAnsi="仿宋" w:eastAsia="仿宋"/>
          <w:sz w:val="32"/>
          <w:szCs w:val="32"/>
        </w:rPr>
        <w:fldChar w:fldCharType="separate"/>
      </w:r>
      <w:r>
        <w:rPr>
          <w:rStyle w:val="13"/>
          <w:rFonts w:ascii="仿宋" w:hAnsi="仿宋" w:eastAsia="仿宋"/>
          <w:sz w:val="32"/>
          <w:szCs w:val="32"/>
        </w:rPr>
        <w:t>一般公共服务支出</w:t>
      </w:r>
      <w:r>
        <w:rPr>
          <w:rStyle w:val="13"/>
          <w:rFonts w:hint="eastAsia" w:ascii="仿宋" w:hAnsi="仿宋" w:eastAsia="仿宋"/>
          <w:sz w:val="32"/>
          <w:szCs w:val="32"/>
          <w:lang w:val="en-US" w:eastAsia="zh-CN"/>
        </w:rPr>
        <w:t>106.53</w:t>
      </w:r>
      <w:r>
        <w:rPr>
          <w:rStyle w:val="13"/>
          <w:rFonts w:ascii="仿宋" w:hAnsi="仿宋" w:eastAsia="仿宋"/>
          <w:sz w:val="32"/>
          <w:szCs w:val="32"/>
        </w:rPr>
        <w:t>万元,较上年预算安排增加</w:t>
      </w:r>
      <w:r>
        <w:rPr>
          <w:rStyle w:val="13"/>
          <w:rFonts w:hint="eastAsia" w:ascii="仿宋" w:hAnsi="仿宋" w:eastAsia="仿宋"/>
          <w:sz w:val="32"/>
          <w:szCs w:val="32"/>
          <w:lang w:val="en-US" w:eastAsia="zh-CN"/>
        </w:rPr>
        <w:t>47.06</w:t>
      </w:r>
      <w:r>
        <w:rPr>
          <w:rStyle w:val="13"/>
          <w:rFonts w:ascii="仿宋" w:hAnsi="仿宋" w:eastAsia="仿宋"/>
          <w:sz w:val="32"/>
          <w:szCs w:val="32"/>
        </w:rPr>
        <w:t>万元;社会保障和就业支出</w:t>
      </w:r>
      <w:r>
        <w:rPr>
          <w:rStyle w:val="13"/>
          <w:rFonts w:hint="eastAsia" w:ascii="仿宋" w:hAnsi="仿宋" w:eastAsia="仿宋"/>
          <w:sz w:val="32"/>
          <w:szCs w:val="32"/>
          <w:lang w:val="en-US" w:eastAsia="zh-CN"/>
        </w:rPr>
        <w:t>8.68</w:t>
      </w:r>
      <w:r>
        <w:rPr>
          <w:rStyle w:val="13"/>
          <w:rFonts w:ascii="仿宋" w:hAnsi="仿宋" w:eastAsia="仿宋"/>
          <w:sz w:val="32"/>
          <w:szCs w:val="32"/>
        </w:rPr>
        <w:t>万元,较上年预算安排增加</w:t>
      </w:r>
      <w:r>
        <w:rPr>
          <w:rStyle w:val="13"/>
          <w:rFonts w:hint="eastAsia" w:ascii="仿宋" w:hAnsi="仿宋" w:eastAsia="仿宋"/>
          <w:sz w:val="32"/>
          <w:szCs w:val="32"/>
          <w:lang w:val="en-US" w:eastAsia="zh-CN"/>
        </w:rPr>
        <w:t>2.17</w:t>
      </w:r>
      <w:r>
        <w:rPr>
          <w:rStyle w:val="13"/>
          <w:rFonts w:ascii="仿宋" w:hAnsi="仿宋" w:eastAsia="仿宋"/>
          <w:sz w:val="32"/>
          <w:szCs w:val="32"/>
        </w:rPr>
        <w:t>万元;卫生健康支出</w:t>
      </w:r>
      <w:r>
        <w:rPr>
          <w:rStyle w:val="13"/>
          <w:rFonts w:hint="eastAsia" w:ascii="仿宋" w:hAnsi="仿宋" w:eastAsia="仿宋"/>
          <w:sz w:val="32"/>
          <w:szCs w:val="32"/>
          <w:lang w:val="en-US" w:eastAsia="zh-CN"/>
        </w:rPr>
        <w:t>174.07</w:t>
      </w:r>
      <w:r>
        <w:rPr>
          <w:rStyle w:val="13"/>
          <w:rFonts w:ascii="仿宋" w:hAnsi="仿宋" w:eastAsia="仿宋"/>
          <w:sz w:val="32"/>
          <w:szCs w:val="32"/>
        </w:rPr>
        <w:t>万元,较上年预算安排增加</w:t>
      </w:r>
      <w:r>
        <w:rPr>
          <w:rStyle w:val="13"/>
          <w:rFonts w:hint="eastAsia" w:ascii="仿宋" w:hAnsi="仿宋" w:eastAsia="仿宋"/>
          <w:sz w:val="32"/>
          <w:szCs w:val="32"/>
          <w:lang w:val="en-US" w:eastAsia="zh-CN"/>
        </w:rPr>
        <w:t>43.72</w:t>
      </w:r>
      <w:r>
        <w:rPr>
          <w:rStyle w:val="13"/>
          <w:rFonts w:ascii="仿宋" w:hAnsi="仿宋" w:eastAsia="仿宋"/>
          <w:sz w:val="32"/>
          <w:szCs w:val="32"/>
        </w:rPr>
        <w:t>万元;住房保障支出</w:t>
      </w:r>
      <w:r>
        <w:rPr>
          <w:rStyle w:val="13"/>
          <w:rFonts w:hint="eastAsia" w:ascii="仿宋" w:hAnsi="仿宋" w:eastAsia="仿宋"/>
          <w:sz w:val="32"/>
          <w:szCs w:val="32"/>
          <w:lang w:val="en-US" w:eastAsia="zh-CN"/>
        </w:rPr>
        <w:t>4.78</w:t>
      </w:r>
      <w:r>
        <w:rPr>
          <w:rStyle w:val="13"/>
          <w:rFonts w:ascii="仿宋" w:hAnsi="仿宋" w:eastAsia="仿宋"/>
          <w:sz w:val="32"/>
          <w:szCs w:val="32"/>
        </w:rPr>
        <w:t>万元,较上年预算安排增加</w:t>
      </w:r>
      <w:r>
        <w:rPr>
          <w:rStyle w:val="13"/>
          <w:rFonts w:hint="eastAsia" w:ascii="仿宋" w:hAnsi="仿宋" w:eastAsia="仿宋"/>
          <w:sz w:val="32"/>
          <w:szCs w:val="32"/>
          <w:lang w:val="en-US" w:eastAsia="zh-CN"/>
        </w:rPr>
        <w:t>1.16</w:t>
      </w:r>
      <w:r>
        <w:rPr>
          <w:rStyle w:val="13"/>
          <w:rFonts w:ascii="仿宋" w:hAnsi="仿宋" w:eastAsia="仿宋"/>
          <w:sz w:val="32"/>
          <w:szCs w:val="32"/>
        </w:rPr>
        <w:t>万元。</w:t>
      </w:r>
      <w:r>
        <w:fldChar w:fldCharType="end"/>
      </w:r>
    </w:p>
    <w:p w14:paraId="752E5B1D">
      <w:pPr>
        <w:ind w:firstLine="640" w:firstLineChars="200"/>
      </w:pPr>
      <w:r>
        <w:rPr>
          <w:rStyle w:val="13"/>
          <w:rFonts w:hint="eastAsia" w:ascii="仿宋" w:hAnsi="仿宋" w:eastAsia="仿宋"/>
          <w:sz w:val="32"/>
          <w:szCs w:val="32"/>
        </w:rPr>
        <w:t>按</w:t>
      </w:r>
      <w:r>
        <w:rPr>
          <w:rStyle w:val="13"/>
          <w:rFonts w:hint="eastAsia" w:ascii="仿宋" w:hAnsi="仿宋" w:eastAsia="仿宋"/>
          <w:color w:val="FF0000"/>
          <w:sz w:val="32"/>
          <w:szCs w:val="32"/>
        </w:rPr>
        <w:t>支出经济分类</w:t>
      </w:r>
      <w:r>
        <w:rPr>
          <w:rStyle w:val="13"/>
          <w:rFonts w:hint="eastAsia" w:ascii="仿宋" w:hAnsi="仿宋" w:eastAsia="仿宋"/>
          <w:sz w:val="32"/>
          <w:szCs w:val="32"/>
        </w:rPr>
        <w:t>划分：</w:t>
      </w:r>
      <w:r>
        <w:rPr>
          <w:rStyle w:val="13"/>
          <w:rFonts w:ascii="仿宋" w:hAnsi="仿宋" w:eastAsia="仿宋"/>
          <w:sz w:val="32"/>
          <w:szCs w:val="32"/>
        </w:rPr>
        <w:t xml:space="preserve"> </w:t>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${page540426799.ds197859873_REP_BGT_T_HC1100002019DXQ01DW_JJMX}</w:instrText>
      </w:r>
      <w:r>
        <w:rPr>
          <w:rStyle w:val="13"/>
          <w:rFonts w:ascii="仿宋" w:hAnsi="仿宋" w:eastAsia="仿宋"/>
          <w:sz w:val="32"/>
          <w:szCs w:val="32"/>
        </w:rPr>
        <w:fldChar w:fldCharType="separate"/>
      </w:r>
      <w:r>
        <w:rPr>
          <w:rStyle w:val="13"/>
          <w:rFonts w:ascii="仿宋" w:hAnsi="仿宋" w:eastAsia="仿宋"/>
          <w:sz w:val="32"/>
          <w:szCs w:val="32"/>
        </w:rPr>
        <w:t>工资福利支出</w:t>
      </w:r>
      <w:r>
        <w:rPr>
          <w:rStyle w:val="13"/>
          <w:rFonts w:hint="eastAsia" w:ascii="仿宋" w:hAnsi="仿宋" w:eastAsia="仿宋"/>
          <w:sz w:val="32"/>
          <w:szCs w:val="32"/>
          <w:lang w:val="en-US" w:eastAsia="zh-CN"/>
        </w:rPr>
        <w:t>65.64</w:t>
      </w:r>
      <w:r>
        <w:rPr>
          <w:rStyle w:val="13"/>
          <w:rFonts w:ascii="仿宋" w:hAnsi="仿宋" w:eastAsia="仿宋"/>
          <w:sz w:val="32"/>
          <w:szCs w:val="32"/>
        </w:rPr>
        <w:t>万元,较上年预算安排增加</w:t>
      </w:r>
      <w:r>
        <w:rPr>
          <w:rStyle w:val="13"/>
          <w:rFonts w:hint="eastAsia" w:ascii="仿宋" w:hAnsi="仿宋" w:eastAsia="仿宋"/>
          <w:sz w:val="32"/>
          <w:szCs w:val="32"/>
          <w:lang w:val="en-US" w:eastAsia="zh-CN"/>
        </w:rPr>
        <w:t>21.66</w:t>
      </w:r>
      <w:r>
        <w:rPr>
          <w:rStyle w:val="13"/>
          <w:rFonts w:ascii="仿宋" w:hAnsi="仿宋" w:eastAsia="仿宋"/>
          <w:sz w:val="32"/>
          <w:szCs w:val="32"/>
        </w:rPr>
        <w:t>万元;商品和服务支出</w:t>
      </w:r>
      <w:r>
        <w:rPr>
          <w:rStyle w:val="13"/>
          <w:rFonts w:hint="eastAsia" w:ascii="仿宋" w:hAnsi="仿宋" w:eastAsia="仿宋"/>
          <w:sz w:val="32"/>
          <w:szCs w:val="32"/>
          <w:lang w:val="en-US" w:eastAsia="zh-CN"/>
        </w:rPr>
        <w:t>0</w:t>
      </w:r>
      <w:r>
        <w:rPr>
          <w:rStyle w:val="13"/>
          <w:rFonts w:ascii="仿宋" w:hAnsi="仿宋" w:eastAsia="仿宋"/>
          <w:sz w:val="32"/>
          <w:szCs w:val="32"/>
        </w:rPr>
        <w:t>万元,较上年预算安排减少</w:t>
      </w:r>
      <w:r>
        <w:rPr>
          <w:rStyle w:val="13"/>
          <w:rFonts w:hint="eastAsia" w:ascii="仿宋" w:hAnsi="仿宋" w:eastAsia="仿宋"/>
          <w:sz w:val="32"/>
          <w:szCs w:val="32"/>
          <w:lang w:val="en-US" w:eastAsia="zh-CN"/>
        </w:rPr>
        <w:t>66.67</w:t>
      </w:r>
      <w:r>
        <w:rPr>
          <w:rStyle w:val="13"/>
          <w:rFonts w:ascii="仿宋" w:hAnsi="仿宋" w:eastAsia="仿宋"/>
          <w:sz w:val="32"/>
          <w:szCs w:val="32"/>
        </w:rPr>
        <w:t>万元;对个人和家庭的补助</w:t>
      </w:r>
      <w:r>
        <w:rPr>
          <w:rStyle w:val="13"/>
          <w:rFonts w:hint="eastAsia" w:ascii="仿宋" w:hAnsi="仿宋" w:eastAsia="仿宋"/>
          <w:sz w:val="32"/>
          <w:szCs w:val="32"/>
          <w:lang w:val="en-US" w:eastAsia="zh-CN"/>
        </w:rPr>
        <w:t>0</w:t>
      </w:r>
      <w:r>
        <w:rPr>
          <w:rStyle w:val="13"/>
          <w:rFonts w:ascii="仿宋" w:hAnsi="仿宋" w:eastAsia="仿宋"/>
          <w:sz w:val="32"/>
          <w:szCs w:val="32"/>
        </w:rPr>
        <w:t>万元,较上年预算安排减少</w:t>
      </w:r>
      <w:r>
        <w:rPr>
          <w:rStyle w:val="13"/>
          <w:rFonts w:hint="eastAsia" w:ascii="仿宋" w:hAnsi="仿宋" w:eastAsia="仿宋"/>
          <w:sz w:val="32"/>
          <w:szCs w:val="32"/>
          <w:lang w:val="en-US" w:eastAsia="zh-CN"/>
        </w:rPr>
        <w:t>0.12</w:t>
      </w:r>
      <w:r>
        <w:rPr>
          <w:rStyle w:val="13"/>
          <w:rFonts w:ascii="仿宋" w:hAnsi="仿宋" w:eastAsia="仿宋"/>
          <w:sz w:val="32"/>
          <w:szCs w:val="32"/>
        </w:rPr>
        <w:t>万元;资本性支出</w:t>
      </w:r>
      <w:r>
        <w:rPr>
          <w:rStyle w:val="13"/>
          <w:rFonts w:hint="eastAsia" w:ascii="仿宋" w:hAnsi="仿宋" w:eastAsia="仿宋"/>
          <w:sz w:val="32"/>
          <w:szCs w:val="32"/>
          <w:lang w:val="en-US" w:eastAsia="zh-CN"/>
        </w:rPr>
        <w:t>0</w:t>
      </w:r>
      <w:r>
        <w:rPr>
          <w:rStyle w:val="13"/>
          <w:rFonts w:ascii="仿宋" w:hAnsi="仿宋" w:eastAsia="仿宋"/>
          <w:sz w:val="32"/>
          <w:szCs w:val="32"/>
        </w:rPr>
        <w:t>万元,较上年预算安排增加</w:t>
      </w:r>
      <w:r>
        <w:rPr>
          <w:rStyle w:val="13"/>
          <w:rFonts w:hint="eastAsia" w:ascii="仿宋" w:hAnsi="仿宋" w:eastAsia="仿宋"/>
          <w:sz w:val="32"/>
          <w:szCs w:val="32"/>
          <w:lang w:val="en-US" w:eastAsia="zh-CN"/>
        </w:rPr>
        <w:t>0</w:t>
      </w:r>
      <w:r>
        <w:rPr>
          <w:rStyle w:val="13"/>
          <w:rFonts w:ascii="仿宋" w:hAnsi="仿宋" w:eastAsia="仿宋"/>
          <w:sz w:val="32"/>
          <w:szCs w:val="32"/>
        </w:rPr>
        <w:t>万元。</w:t>
      </w:r>
      <w:r>
        <w:fldChar w:fldCharType="end"/>
      </w:r>
    </w:p>
    <w:p w14:paraId="1F9283F6">
      <w:pPr>
        <w:ind w:firstLine="321" w:firstLineChars="100"/>
        <w:rPr>
          <w:rStyle w:val="13"/>
          <w:rFonts w:hint="eastAsia" w:ascii="Adobe 仿宋 Std R" w:hAnsi="Adobe 仿宋 Std R" w:eastAsia="Adobe 仿宋 Std R"/>
          <w:b/>
          <w:sz w:val="32"/>
          <w:szCs w:val="32"/>
          <w:lang w:eastAsia="zh-CN"/>
        </w:rPr>
      </w:pPr>
      <w:r>
        <w:rPr>
          <w:rStyle w:val="13"/>
          <w:rFonts w:hint="eastAsia" w:ascii="Adobe 仿宋 Std R" w:hAnsi="Adobe 仿宋 Std R" w:eastAsia="Adobe 仿宋 Std R"/>
          <w:b/>
          <w:sz w:val="32"/>
          <w:szCs w:val="32"/>
        </w:rPr>
        <w:t xml:space="preserve"> (三)财政拨款支出情况</w:t>
      </w:r>
    </w:p>
    <w:p w14:paraId="087C15FB">
      <w:pPr>
        <w:widowControl/>
        <w:ind w:firstLine="640" w:firstLineChars="200"/>
        <w:rPr>
          <w:rFonts w:hint="default" w:ascii="仿宋" w:hAnsi="仿宋" w:cs="Times New Roman" w:eastAsiaTheme="minorEastAsia"/>
          <w:color w:val="FF0000"/>
          <w:kern w:val="0"/>
          <w:sz w:val="32"/>
          <w:szCs w:val="32"/>
          <w:lang w:val="en-US" w:eastAsia="zh-CN"/>
        </w:rPr>
      </w:pPr>
      <w:r>
        <w:rPr>
          <w:rStyle w:val="13"/>
          <w:rFonts w:hint="eastAsia" w:ascii="仿宋" w:hAnsi="仿宋" w:eastAsia="仿宋"/>
          <w:sz w:val="32"/>
          <w:szCs w:val="32"/>
          <w:lang w:eastAsia="zh-CN"/>
        </w:rPr>
        <w:t>2026</w:t>
      </w:r>
      <w:r>
        <w:rPr>
          <w:rStyle w:val="13"/>
          <w:rFonts w:hint="eastAsia" w:ascii="仿宋" w:hAnsi="仿宋" w:eastAsia="仿宋"/>
          <w:sz w:val="32"/>
          <w:szCs w:val="32"/>
        </w:rPr>
        <w:t>年</w:t>
      </w:r>
      <w:r>
        <w:rPr>
          <w:rStyle w:val="8"/>
          <w:rFonts w:hint="eastAsia" w:ascii="仿宋" w:hAnsi="仿宋" w:eastAsia="仿宋" w:cs="仿宋"/>
          <w:i w:val="0"/>
          <w:iCs w:val="0"/>
          <w:caps w:val="0"/>
          <w:color w:val="0000FF"/>
          <w:spacing w:val="0"/>
          <w:sz w:val="32"/>
          <w:szCs w:val="32"/>
          <w:shd w:val="clear" w:fill="FFFFFF"/>
        </w:rPr>
        <w:t>庐山市蛟塘镇沙湖山卫生院</w:t>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${page540426799.ds357974894_REP_BGT_T_HC1100002019_DXQ02DW_S_CBXJ}</w:instrText>
      </w:r>
      <w:r>
        <w:rPr>
          <w:rStyle w:val="13"/>
          <w:rFonts w:ascii="仿宋" w:hAnsi="仿宋" w:eastAsia="仿宋"/>
          <w:sz w:val="32"/>
          <w:szCs w:val="32"/>
        </w:rPr>
        <w:fldChar w:fldCharType="separate"/>
      </w:r>
      <w:r>
        <w:rPr>
          <w:rStyle w:val="13"/>
          <w:rFonts w:ascii="仿宋" w:hAnsi="仿宋" w:eastAsia="仿宋"/>
          <w:sz w:val="32"/>
          <w:szCs w:val="32"/>
        </w:rPr>
        <w:t>财政拨款支出预算总额</w:t>
      </w:r>
      <w:r>
        <w:rPr>
          <w:rStyle w:val="13"/>
          <w:rFonts w:hint="eastAsia" w:ascii="仿宋" w:hAnsi="仿宋" w:eastAsia="仿宋"/>
          <w:sz w:val="32"/>
          <w:szCs w:val="32"/>
          <w:lang w:val="en-US" w:eastAsia="zh-CN"/>
        </w:rPr>
        <w:t>106.53</w:t>
      </w:r>
      <w:r>
        <w:rPr>
          <w:rStyle w:val="13"/>
          <w:rFonts w:ascii="仿宋" w:hAnsi="仿宋" w:eastAsia="仿宋"/>
          <w:sz w:val="32"/>
          <w:szCs w:val="32"/>
        </w:rPr>
        <w:t>万元,较上年预算安排增加</w:t>
      </w:r>
      <w:r>
        <w:rPr>
          <w:rStyle w:val="13"/>
          <w:rFonts w:hint="eastAsia" w:ascii="仿宋" w:hAnsi="仿宋" w:eastAsia="仿宋"/>
          <w:sz w:val="32"/>
          <w:szCs w:val="32"/>
          <w:lang w:val="en-US" w:eastAsia="zh-CN"/>
        </w:rPr>
        <w:t>47.06</w:t>
      </w:r>
      <w:r>
        <w:rPr>
          <w:rStyle w:val="13"/>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增加变化原因为人员晋级晋档，工资福利增加。</w:t>
      </w:r>
      <w:bookmarkStart w:id="0" w:name="_GoBack"/>
      <w:bookmarkEnd w:id="0"/>
    </w:p>
    <w:p w14:paraId="53F56414">
      <w:pPr>
        <w:ind w:firstLine="640" w:firstLineChars="200"/>
        <w:rPr>
          <w:rStyle w:val="13"/>
          <w:rFonts w:ascii="仿宋" w:hAnsi="仿宋" w:eastAsia="仿宋"/>
          <w:sz w:val="32"/>
          <w:szCs w:val="32"/>
        </w:rPr>
      </w:pPr>
      <w:r>
        <w:rPr>
          <w:rStyle w:val="13"/>
          <w:rFonts w:hint="eastAsia" w:ascii="仿宋" w:hAnsi="仿宋" w:eastAsia="仿宋"/>
          <w:sz w:val="32"/>
          <w:szCs w:val="32"/>
        </w:rPr>
        <w:t>按</w:t>
      </w:r>
      <w:r>
        <w:rPr>
          <w:rStyle w:val="13"/>
          <w:rFonts w:hint="eastAsia" w:ascii="仿宋" w:hAnsi="仿宋" w:eastAsia="仿宋"/>
          <w:color w:val="FF0000"/>
          <w:sz w:val="32"/>
          <w:szCs w:val="32"/>
        </w:rPr>
        <w:t>支出功能科目</w:t>
      </w:r>
      <w:r>
        <w:rPr>
          <w:rStyle w:val="13"/>
          <w:rFonts w:hint="eastAsia" w:ascii="仿宋" w:hAnsi="仿宋" w:eastAsia="仿宋"/>
          <w:sz w:val="32"/>
          <w:szCs w:val="32"/>
        </w:rPr>
        <w:t>划分：：</w:t>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${page400644146.ds247441498_REP_BGT_T_HC1100002019DXQ01_GNCBMX}</w:instrText>
      </w:r>
      <w:r>
        <w:rPr>
          <w:rStyle w:val="13"/>
          <w:rFonts w:ascii="仿宋" w:hAnsi="仿宋" w:eastAsia="仿宋"/>
          <w:sz w:val="32"/>
          <w:szCs w:val="32"/>
        </w:rPr>
        <w:fldChar w:fldCharType="separate"/>
      </w:r>
      <w:r>
        <w:rPr>
          <w:rStyle w:val="13"/>
          <w:rFonts w:ascii="仿宋" w:hAnsi="仿宋" w:eastAsia="仿宋"/>
          <w:sz w:val="32"/>
          <w:szCs w:val="32"/>
        </w:rPr>
        <w:t>一般公共服务支出</w:t>
      </w:r>
      <w:r>
        <w:rPr>
          <w:rStyle w:val="13"/>
          <w:rFonts w:hint="eastAsia" w:ascii="仿宋" w:hAnsi="仿宋" w:eastAsia="仿宋"/>
          <w:sz w:val="32"/>
          <w:szCs w:val="32"/>
          <w:lang w:val="en-US" w:eastAsia="zh-CN"/>
        </w:rPr>
        <w:t>106.53</w:t>
      </w:r>
      <w:r>
        <w:rPr>
          <w:rStyle w:val="13"/>
          <w:rFonts w:ascii="仿宋" w:hAnsi="仿宋" w:eastAsia="仿宋"/>
          <w:sz w:val="32"/>
          <w:szCs w:val="32"/>
        </w:rPr>
        <w:t>万元,较上年预算安排增加</w:t>
      </w:r>
      <w:r>
        <w:rPr>
          <w:rStyle w:val="13"/>
          <w:rFonts w:hint="eastAsia" w:ascii="仿宋" w:hAnsi="仿宋" w:eastAsia="仿宋"/>
          <w:sz w:val="32"/>
          <w:szCs w:val="32"/>
          <w:lang w:val="en-US" w:eastAsia="zh-CN"/>
        </w:rPr>
        <w:t>47.06</w:t>
      </w:r>
      <w:r>
        <w:rPr>
          <w:rStyle w:val="13"/>
          <w:rFonts w:ascii="仿宋" w:hAnsi="仿宋" w:eastAsia="仿宋"/>
          <w:sz w:val="32"/>
          <w:szCs w:val="32"/>
        </w:rPr>
        <w:t>万元</w:t>
      </w:r>
      <w:r>
        <w:rPr>
          <w:rStyle w:val="13"/>
          <w:rFonts w:hint="eastAsia" w:ascii="仿宋" w:hAnsi="仿宋" w:eastAsia="仿宋"/>
          <w:sz w:val="32"/>
          <w:szCs w:val="32"/>
          <w:lang w:eastAsia="zh-CN"/>
        </w:rPr>
        <w:t>；</w:t>
      </w:r>
      <w:r>
        <w:rPr>
          <w:rStyle w:val="13"/>
          <w:rFonts w:ascii="仿宋" w:hAnsi="仿宋" w:eastAsia="仿宋"/>
          <w:sz w:val="32"/>
          <w:szCs w:val="32"/>
        </w:rPr>
        <w:t>社会保障和就业支出</w:t>
      </w:r>
      <w:r>
        <w:rPr>
          <w:rStyle w:val="13"/>
          <w:rFonts w:hint="eastAsia" w:ascii="仿宋" w:hAnsi="仿宋" w:eastAsia="仿宋"/>
          <w:sz w:val="32"/>
          <w:szCs w:val="32"/>
          <w:lang w:val="en-US" w:eastAsia="zh-CN"/>
        </w:rPr>
        <w:t>8.68</w:t>
      </w:r>
      <w:r>
        <w:rPr>
          <w:rStyle w:val="13"/>
          <w:rFonts w:ascii="仿宋" w:hAnsi="仿宋" w:eastAsia="仿宋"/>
          <w:sz w:val="32"/>
          <w:szCs w:val="32"/>
        </w:rPr>
        <w:t>万元,较上年预算安排增加</w:t>
      </w:r>
      <w:r>
        <w:rPr>
          <w:rStyle w:val="13"/>
          <w:rFonts w:hint="eastAsia" w:ascii="仿宋" w:hAnsi="仿宋" w:eastAsia="仿宋"/>
          <w:sz w:val="32"/>
          <w:szCs w:val="32"/>
          <w:lang w:val="en-US" w:eastAsia="zh-CN"/>
        </w:rPr>
        <w:t>2.17</w:t>
      </w:r>
      <w:r>
        <w:rPr>
          <w:rStyle w:val="13"/>
          <w:rFonts w:ascii="仿宋" w:hAnsi="仿宋" w:eastAsia="仿宋"/>
          <w:sz w:val="32"/>
          <w:szCs w:val="32"/>
        </w:rPr>
        <w:t>万元</w:t>
      </w:r>
      <w:r>
        <w:rPr>
          <w:rStyle w:val="13"/>
          <w:rFonts w:hint="eastAsia" w:ascii="仿宋" w:hAnsi="仿宋" w:eastAsia="仿宋"/>
          <w:sz w:val="32"/>
          <w:szCs w:val="32"/>
          <w:lang w:eastAsia="zh-CN"/>
        </w:rPr>
        <w:t>；</w:t>
      </w:r>
      <w:r>
        <w:rPr>
          <w:rStyle w:val="13"/>
          <w:rFonts w:ascii="仿宋" w:hAnsi="仿宋" w:eastAsia="仿宋"/>
          <w:sz w:val="32"/>
          <w:szCs w:val="32"/>
        </w:rPr>
        <w:t>卫生健康支出</w:t>
      </w:r>
      <w:r>
        <w:rPr>
          <w:rStyle w:val="13"/>
          <w:rFonts w:hint="eastAsia" w:ascii="仿宋" w:hAnsi="仿宋" w:eastAsia="仿宋"/>
          <w:sz w:val="32"/>
          <w:szCs w:val="32"/>
          <w:lang w:val="en-US" w:eastAsia="zh-CN"/>
        </w:rPr>
        <w:t>174.07</w:t>
      </w:r>
      <w:r>
        <w:rPr>
          <w:rStyle w:val="13"/>
          <w:rFonts w:ascii="仿宋" w:hAnsi="仿宋" w:eastAsia="仿宋"/>
          <w:sz w:val="32"/>
          <w:szCs w:val="32"/>
        </w:rPr>
        <w:t>万元,较上年预算安排增加</w:t>
      </w:r>
      <w:r>
        <w:rPr>
          <w:rStyle w:val="13"/>
          <w:rFonts w:hint="eastAsia" w:ascii="仿宋" w:hAnsi="仿宋" w:eastAsia="仿宋"/>
          <w:sz w:val="32"/>
          <w:szCs w:val="32"/>
          <w:lang w:val="en-US" w:eastAsia="zh-CN"/>
        </w:rPr>
        <w:t>124.72</w:t>
      </w:r>
      <w:r>
        <w:rPr>
          <w:rStyle w:val="13"/>
          <w:rFonts w:ascii="仿宋" w:hAnsi="仿宋" w:eastAsia="仿宋"/>
          <w:sz w:val="32"/>
          <w:szCs w:val="32"/>
        </w:rPr>
        <w:t>万元</w:t>
      </w:r>
      <w:r>
        <w:rPr>
          <w:rStyle w:val="13"/>
          <w:rFonts w:hint="eastAsia" w:ascii="仿宋" w:hAnsi="仿宋" w:eastAsia="仿宋"/>
          <w:sz w:val="32"/>
          <w:szCs w:val="32"/>
          <w:lang w:eastAsia="zh-CN"/>
        </w:rPr>
        <w:t>；</w:t>
      </w:r>
      <w:r>
        <w:rPr>
          <w:rStyle w:val="13"/>
          <w:rFonts w:ascii="仿宋" w:hAnsi="仿宋" w:eastAsia="仿宋"/>
          <w:sz w:val="32"/>
          <w:szCs w:val="32"/>
        </w:rPr>
        <w:t>住房保障支出</w:t>
      </w:r>
      <w:r>
        <w:rPr>
          <w:rStyle w:val="13"/>
          <w:rFonts w:hint="eastAsia" w:ascii="仿宋" w:hAnsi="仿宋" w:eastAsia="仿宋"/>
          <w:sz w:val="32"/>
          <w:szCs w:val="32"/>
          <w:lang w:val="en-US" w:eastAsia="zh-CN"/>
        </w:rPr>
        <w:t>4.78</w:t>
      </w:r>
      <w:r>
        <w:rPr>
          <w:rStyle w:val="13"/>
          <w:rFonts w:ascii="仿宋" w:hAnsi="仿宋" w:eastAsia="仿宋"/>
          <w:sz w:val="32"/>
          <w:szCs w:val="32"/>
        </w:rPr>
        <w:t>万元</w:t>
      </w:r>
      <w:r>
        <w:rPr>
          <w:rStyle w:val="13"/>
          <w:rFonts w:hint="eastAsia" w:ascii="仿宋" w:hAnsi="仿宋" w:eastAsia="仿宋"/>
          <w:sz w:val="32"/>
          <w:szCs w:val="32"/>
          <w:lang w:eastAsia="zh-CN"/>
        </w:rPr>
        <w:t>，</w:t>
      </w:r>
      <w:r>
        <w:rPr>
          <w:rStyle w:val="13"/>
          <w:rFonts w:ascii="仿宋" w:hAnsi="仿宋" w:eastAsia="仿宋"/>
          <w:sz w:val="32"/>
          <w:szCs w:val="32"/>
        </w:rPr>
        <w:t>较上年预算安排增加</w:t>
      </w:r>
      <w:r>
        <w:rPr>
          <w:rStyle w:val="13"/>
          <w:rFonts w:hint="eastAsia" w:ascii="仿宋" w:hAnsi="仿宋" w:eastAsia="仿宋"/>
          <w:sz w:val="32"/>
          <w:szCs w:val="32"/>
          <w:lang w:val="en-US" w:eastAsia="zh-CN"/>
        </w:rPr>
        <w:t>1.16</w:t>
      </w:r>
      <w:r>
        <w:rPr>
          <w:rStyle w:val="13"/>
          <w:rFonts w:ascii="仿宋" w:hAnsi="仿宋" w:eastAsia="仿宋"/>
          <w:sz w:val="32"/>
          <w:szCs w:val="32"/>
        </w:rPr>
        <w:t>万元。</w:t>
      </w:r>
      <w:r>
        <w:fldChar w:fldCharType="end"/>
      </w:r>
    </w:p>
    <w:p w14:paraId="4BC2A658">
      <w:pPr>
        <w:ind w:firstLine="640" w:firstLineChars="200"/>
        <w:rPr>
          <w:rFonts w:hint="default" w:eastAsiaTheme="minorEastAsia"/>
          <w:color w:val="FF0000"/>
          <w:lang w:val="en-US" w:eastAsia="zh-CN"/>
        </w:rPr>
      </w:pPr>
      <w:r>
        <w:rPr>
          <w:rStyle w:val="13"/>
          <w:rFonts w:hint="eastAsia" w:ascii="仿宋" w:hAnsi="仿宋" w:eastAsia="仿宋"/>
          <w:sz w:val="32"/>
          <w:szCs w:val="32"/>
        </w:rPr>
        <w:t>按</w:t>
      </w:r>
      <w:r>
        <w:rPr>
          <w:rStyle w:val="13"/>
          <w:rFonts w:hint="eastAsia" w:ascii="仿宋" w:hAnsi="仿宋" w:eastAsia="仿宋"/>
          <w:color w:val="FF0000"/>
          <w:sz w:val="32"/>
          <w:szCs w:val="32"/>
        </w:rPr>
        <w:t>支出项目</w:t>
      </w:r>
      <w:r>
        <w:rPr>
          <w:rStyle w:val="13"/>
          <w:rFonts w:hint="eastAsia" w:ascii="仿宋" w:hAnsi="仿宋" w:eastAsia="仿宋"/>
          <w:sz w:val="32"/>
          <w:szCs w:val="32"/>
        </w:rPr>
        <w:t>类别划分：</w:t>
      </w:r>
      <w:r>
        <w:rPr>
          <w:rStyle w:val="13"/>
          <w:rFonts w:ascii="仿宋" w:hAnsi="仿宋" w:eastAsia="仿宋"/>
          <w:sz w:val="32"/>
          <w:szCs w:val="32"/>
        </w:rPr>
        <w:t xml:space="preserve"> </w:t>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${page540426799.ds357974894_REP_BGT_T_HC1100002019_DXQ02DW_JBZCQKCB}</w:instrText>
      </w:r>
      <w:r>
        <w:rPr>
          <w:rStyle w:val="13"/>
          <w:rFonts w:ascii="仿宋" w:hAnsi="仿宋" w:eastAsia="仿宋"/>
          <w:sz w:val="32"/>
          <w:szCs w:val="32"/>
        </w:rPr>
        <w:fldChar w:fldCharType="separate"/>
      </w:r>
      <w:r>
        <w:rPr>
          <w:rStyle w:val="13"/>
          <w:rFonts w:ascii="仿宋" w:hAnsi="仿宋" w:eastAsia="仿宋"/>
          <w:sz w:val="32"/>
          <w:szCs w:val="32"/>
        </w:rPr>
        <w:t>基本支出</w:t>
      </w:r>
      <w:r>
        <w:rPr>
          <w:rStyle w:val="13"/>
          <w:rFonts w:hint="eastAsia" w:ascii="仿宋" w:hAnsi="仿宋" w:eastAsia="仿宋"/>
          <w:sz w:val="32"/>
          <w:szCs w:val="32"/>
          <w:lang w:val="en-US" w:eastAsia="zh-CN"/>
        </w:rPr>
        <w:t>65.64</w:t>
      </w:r>
      <w:r>
        <w:rPr>
          <w:rStyle w:val="13"/>
          <w:rFonts w:ascii="仿宋" w:hAnsi="仿宋" w:eastAsia="仿宋"/>
          <w:sz w:val="32"/>
          <w:szCs w:val="32"/>
        </w:rPr>
        <w:t>万元,较上年预算安排增加</w:t>
      </w:r>
      <w:r>
        <w:rPr>
          <w:rStyle w:val="13"/>
          <w:rFonts w:hint="eastAsia" w:ascii="仿宋" w:hAnsi="仿宋" w:eastAsia="仿宋"/>
          <w:sz w:val="32"/>
          <w:szCs w:val="32"/>
          <w:lang w:val="en-US" w:eastAsia="zh-CN"/>
        </w:rPr>
        <w:t>14.72</w:t>
      </w:r>
      <w:r>
        <w:rPr>
          <w:rStyle w:val="13"/>
          <w:rFonts w:ascii="仿宋" w:hAnsi="仿宋" w:eastAsia="仿宋"/>
          <w:sz w:val="32"/>
          <w:szCs w:val="32"/>
        </w:rPr>
        <w:t>万元;其中：工资福利支出</w:t>
      </w:r>
      <w:r>
        <w:rPr>
          <w:rStyle w:val="13"/>
          <w:rFonts w:hint="eastAsia" w:ascii="仿宋" w:hAnsi="仿宋" w:eastAsia="仿宋"/>
          <w:sz w:val="32"/>
          <w:szCs w:val="32"/>
          <w:lang w:val="en-US" w:eastAsia="zh-CN"/>
        </w:rPr>
        <w:t>65.64</w:t>
      </w:r>
      <w:r>
        <w:rPr>
          <w:rStyle w:val="13"/>
          <w:rFonts w:ascii="仿宋" w:hAnsi="仿宋" w:eastAsia="仿宋"/>
          <w:sz w:val="32"/>
          <w:szCs w:val="32"/>
        </w:rPr>
        <w:t>万元,商品和服务支出</w:t>
      </w:r>
      <w:r>
        <w:rPr>
          <w:rStyle w:val="13"/>
          <w:rFonts w:hint="eastAsia" w:ascii="仿宋" w:hAnsi="仿宋" w:eastAsia="仿宋"/>
          <w:sz w:val="32"/>
          <w:szCs w:val="32"/>
          <w:lang w:val="en-US" w:eastAsia="zh-CN"/>
        </w:rPr>
        <w:t>0</w:t>
      </w:r>
      <w:r>
        <w:rPr>
          <w:rStyle w:val="13"/>
          <w:rFonts w:ascii="仿宋" w:hAnsi="仿宋" w:eastAsia="仿宋"/>
          <w:sz w:val="32"/>
          <w:szCs w:val="32"/>
        </w:rPr>
        <w:t>万元,对个人和家庭的补助</w:t>
      </w:r>
      <w:r>
        <w:rPr>
          <w:rStyle w:val="13"/>
          <w:rFonts w:hint="eastAsia" w:ascii="仿宋" w:hAnsi="仿宋" w:eastAsia="仿宋"/>
          <w:sz w:val="32"/>
          <w:szCs w:val="32"/>
          <w:lang w:val="en-US" w:eastAsia="zh-CN"/>
        </w:rPr>
        <w:t>0</w:t>
      </w:r>
      <w:r>
        <w:rPr>
          <w:rStyle w:val="13"/>
          <w:rFonts w:ascii="仿宋" w:hAnsi="仿宋" w:eastAsia="仿宋"/>
          <w:sz w:val="32"/>
          <w:szCs w:val="32"/>
        </w:rPr>
        <w:t>万元。</w:t>
      </w:r>
      <w:r>
        <w:fldChar w:fldCharType="end"/>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${page540426799.ds357974894_REP_BGT_T_HC1100002019_DXQ02DW_XMZCQKCB}</w:instrText>
      </w:r>
      <w:r>
        <w:rPr>
          <w:rStyle w:val="13"/>
          <w:rFonts w:ascii="仿宋" w:hAnsi="仿宋" w:eastAsia="仿宋"/>
          <w:sz w:val="32"/>
          <w:szCs w:val="32"/>
        </w:rPr>
        <w:fldChar w:fldCharType="separate"/>
      </w:r>
      <w:r>
        <w:rPr>
          <w:rStyle w:val="13"/>
          <w:rFonts w:ascii="仿宋" w:hAnsi="仿宋" w:eastAsia="仿宋"/>
          <w:sz w:val="32"/>
          <w:szCs w:val="32"/>
        </w:rPr>
        <w:t>项目支出</w:t>
      </w:r>
      <w:r>
        <w:rPr>
          <w:rStyle w:val="13"/>
          <w:rFonts w:hint="eastAsia" w:ascii="仿宋" w:hAnsi="仿宋" w:eastAsia="仿宋"/>
          <w:sz w:val="32"/>
          <w:szCs w:val="32"/>
          <w:lang w:val="en-US" w:eastAsia="zh-CN"/>
        </w:rPr>
        <w:t>40.89</w:t>
      </w:r>
      <w:r>
        <w:rPr>
          <w:rStyle w:val="13"/>
          <w:rFonts w:ascii="仿宋" w:hAnsi="仿宋" w:eastAsia="仿宋"/>
          <w:sz w:val="32"/>
          <w:szCs w:val="32"/>
        </w:rPr>
        <w:t>万元,较上年预算安排增加</w:t>
      </w:r>
      <w:r>
        <w:rPr>
          <w:rStyle w:val="13"/>
          <w:rFonts w:hint="eastAsia" w:ascii="仿宋" w:hAnsi="仿宋" w:eastAsia="仿宋"/>
          <w:sz w:val="32"/>
          <w:szCs w:val="32"/>
          <w:lang w:val="en-US" w:eastAsia="zh-CN"/>
        </w:rPr>
        <w:t>32.34</w:t>
      </w:r>
      <w:r>
        <w:rPr>
          <w:rStyle w:val="13"/>
          <w:rFonts w:ascii="仿宋" w:hAnsi="仿宋" w:eastAsia="仿宋"/>
          <w:sz w:val="32"/>
          <w:szCs w:val="32"/>
        </w:rPr>
        <w:t>万元;其中：商品和服务支出</w:t>
      </w:r>
      <w:r>
        <w:rPr>
          <w:rStyle w:val="13"/>
          <w:rFonts w:hint="eastAsia" w:ascii="仿宋" w:hAnsi="仿宋" w:eastAsia="仿宋"/>
          <w:sz w:val="32"/>
          <w:szCs w:val="32"/>
          <w:lang w:val="en-US" w:eastAsia="zh-CN"/>
        </w:rPr>
        <w:t>40.89</w:t>
      </w:r>
      <w:r>
        <w:rPr>
          <w:rStyle w:val="13"/>
          <w:rFonts w:ascii="仿宋" w:hAnsi="仿宋" w:eastAsia="仿宋"/>
          <w:sz w:val="32"/>
          <w:szCs w:val="32"/>
        </w:rPr>
        <w:t>万元,资本性支出</w:t>
      </w:r>
      <w:r>
        <w:rPr>
          <w:rStyle w:val="13"/>
          <w:rFonts w:hint="eastAsia" w:ascii="仿宋" w:hAnsi="仿宋" w:eastAsia="仿宋"/>
          <w:sz w:val="32"/>
          <w:szCs w:val="32"/>
          <w:lang w:val="en-US" w:eastAsia="zh-CN"/>
        </w:rPr>
        <w:t>0</w:t>
      </w:r>
      <w:r>
        <w:rPr>
          <w:rStyle w:val="13"/>
          <w:rFonts w:ascii="仿宋" w:hAnsi="仿宋" w:eastAsia="仿宋"/>
          <w:sz w:val="32"/>
          <w:szCs w:val="32"/>
        </w:rPr>
        <w:t>万元。</w:t>
      </w:r>
      <w:r>
        <w:fldChar w:fldCharType="end"/>
      </w:r>
    </w:p>
    <w:p w14:paraId="30CBFFCB">
      <w:pPr>
        <w:ind w:firstLine="420" w:firstLineChars="200"/>
      </w:pPr>
    </w:p>
    <w:p w14:paraId="0B4F38DD">
      <w:pPr>
        <w:ind w:firstLine="321" w:firstLineChars="1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(四)政府性基金情况</w:t>
      </w:r>
    </w:p>
    <w:p w14:paraId="0222481F">
      <w:pPr>
        <w:ind w:firstLine="643" w:firstLineChars="200"/>
        <w:rPr>
          <w:rStyle w:val="13"/>
          <w:rFonts w:ascii="仿宋" w:hAnsi="仿宋" w:eastAsia="仿宋"/>
          <w:color w:val="auto"/>
          <w:sz w:val="32"/>
          <w:szCs w:val="32"/>
        </w:rPr>
      </w:pPr>
      <w:r>
        <w:rPr>
          <w:rStyle w:val="13"/>
          <w:rFonts w:hint="eastAsia" w:ascii="仿宋" w:hAnsi="仿宋" w:eastAsia="仿宋"/>
          <w:b/>
          <w:color w:val="auto"/>
          <w:sz w:val="32"/>
          <w:szCs w:val="32"/>
        </w:rPr>
        <w:t>本单位没有使用政府性基金预算拨款安排的支出</w:t>
      </w:r>
    </w:p>
    <w:p w14:paraId="6EE05F82">
      <w:pPr>
        <w:ind w:firstLine="321" w:firstLineChars="1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（五）国有资本经营情况</w:t>
      </w:r>
    </w:p>
    <w:p w14:paraId="6D8868B8">
      <w:pPr>
        <w:ind w:firstLine="320" w:firstLineChars="100"/>
        <w:rPr>
          <w:rStyle w:val="13"/>
          <w:rFonts w:hint="eastAsia" w:ascii="Adobe 仿宋 Std R" w:hAnsi="Adobe 仿宋 Std R" w:eastAsia="Adobe 仿宋 Std R"/>
          <w:color w:val="auto"/>
          <w:sz w:val="32"/>
          <w:szCs w:val="32"/>
        </w:rPr>
      </w:pPr>
      <w:r>
        <w:rPr>
          <w:rStyle w:val="13"/>
          <w:rFonts w:hint="eastAsia" w:ascii="Adobe 仿宋 Std R" w:hAnsi="Adobe 仿宋 Std R" w:eastAsia="Adobe 仿宋 Std R"/>
          <w:color w:val="auto"/>
          <w:sz w:val="32"/>
          <w:szCs w:val="32"/>
        </w:rPr>
        <w:t>本</w:t>
      </w:r>
      <w:r>
        <w:rPr>
          <w:rStyle w:val="13"/>
          <w:rFonts w:hint="eastAsia" w:ascii="Adobe 仿宋 Std R" w:hAnsi="Adobe 仿宋 Std R" w:eastAsia="Adobe 仿宋 Std R"/>
          <w:color w:val="auto"/>
          <w:sz w:val="32"/>
          <w:szCs w:val="32"/>
          <w:lang w:val="en-US" w:eastAsia="zh-CN"/>
        </w:rPr>
        <w:t>单位</w:t>
      </w:r>
      <w:r>
        <w:rPr>
          <w:rStyle w:val="13"/>
          <w:rFonts w:hint="eastAsia" w:ascii="Adobe 仿宋 Std R" w:hAnsi="Adobe 仿宋 Std R" w:eastAsia="Adobe 仿宋 Std R"/>
          <w:color w:val="auto"/>
          <w:sz w:val="32"/>
          <w:szCs w:val="32"/>
        </w:rPr>
        <w:t>没有使用国有资本经营预算拨款安排的支出</w:t>
      </w:r>
    </w:p>
    <w:p w14:paraId="76E34934">
      <w:pPr>
        <w:ind w:firstLine="321" w:firstLineChars="100"/>
        <w:rPr>
          <w:rStyle w:val="13"/>
          <w:rFonts w:ascii="Adobe 仿宋 Std R" w:hAnsi="Adobe 仿宋 Std R" w:eastAsia="Adobe 仿宋 Std R"/>
          <w:b/>
          <w:sz w:val="32"/>
          <w:szCs w:val="32"/>
        </w:rPr>
      </w:pPr>
      <w:r>
        <w:rPr>
          <w:rStyle w:val="13"/>
          <w:rFonts w:hint="eastAsia" w:asciiTheme="majorEastAsia" w:hAnsiTheme="majorEastAsia" w:eastAsiaTheme="majorEastAsia"/>
          <w:b/>
          <w:sz w:val="32"/>
          <w:szCs w:val="32"/>
        </w:rPr>
        <w:t xml:space="preserve"> </w:t>
      </w:r>
      <w:r>
        <w:rPr>
          <w:rStyle w:val="13"/>
          <w:rFonts w:hint="eastAsia" w:ascii="Adobe 仿宋 Std R" w:hAnsi="Adobe 仿宋 Std R" w:eastAsia="Adobe 仿宋 Std R"/>
          <w:b/>
          <w:sz w:val="32"/>
          <w:szCs w:val="32"/>
        </w:rPr>
        <w:t>(六)机关运行经费等重要事项的说明</w:t>
      </w:r>
    </w:p>
    <w:p w14:paraId="5FC3EFE4">
      <w:pPr>
        <w:ind w:firstLine="321" w:firstLineChars="100"/>
        <w:rPr>
          <w:rStyle w:val="13"/>
          <w:rFonts w:hint="eastAsia" w:ascii="Adobe 仿宋 Std R" w:hAnsi="Adobe 仿宋 Std R" w:eastAsia="Adobe 仿宋 Std R"/>
          <w:b/>
          <w:color w:val="auto"/>
          <w:sz w:val="32"/>
          <w:szCs w:val="32"/>
        </w:rPr>
      </w:pPr>
      <w:r>
        <w:rPr>
          <w:rStyle w:val="13"/>
          <w:rFonts w:hint="eastAsia" w:ascii="Adobe 仿宋 Std R" w:hAnsi="Adobe 仿宋 Std R" w:eastAsia="Adobe 仿宋 Std R"/>
          <w:b/>
          <w:color w:val="auto"/>
          <w:sz w:val="32"/>
          <w:szCs w:val="32"/>
        </w:rPr>
        <w:t>本单位非行政参公单位，无机关运行经费</w:t>
      </w:r>
    </w:p>
    <w:p w14:paraId="13492D42">
      <w:pPr>
        <w:ind w:firstLine="321" w:firstLineChars="1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(七)政府采购情况</w:t>
      </w:r>
    </w:p>
    <w:p w14:paraId="0477A1F7">
      <w:pPr>
        <w:rPr>
          <w:rFonts w:ascii="Adobe 仿宋 Std R" w:hAnsi="Adobe 仿宋 Std R" w:eastAsia="Adobe 仿宋 Std R"/>
          <w:sz w:val="32"/>
          <w:szCs w:val="32"/>
        </w:rPr>
      </w:pPr>
      <w:r>
        <w:rPr>
          <w:rStyle w:val="13"/>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8B2EF70">
      <w:pPr>
        <w:ind w:firstLine="321" w:firstLineChars="1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(八)国有资产占有使用情况</w:t>
      </w:r>
    </w:p>
    <w:p w14:paraId="2F803AA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1</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1</w:t>
      </w:r>
      <w:r>
        <w:rPr>
          <w:rFonts w:ascii="Adobe 仿宋 Std R" w:hAnsi="Adobe 仿宋 Std R" w:eastAsia="Adobe 仿宋 Std R"/>
          <w:sz w:val="32"/>
          <w:szCs w:val="32"/>
        </w:rPr>
        <w:t>辆。</w:t>
      </w:r>
      <w:r>
        <w:fldChar w:fldCharType="end"/>
      </w:r>
    </w:p>
    <w:p w14:paraId="32683904">
      <w:pPr>
        <w:ind w:firstLine="642"/>
        <w:rPr>
          <w:rFonts w:ascii="仿宋_GB2312" w:eastAsia="仿宋_GB2312"/>
          <w:sz w:val="32"/>
          <w:szCs w:val="30"/>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年单位预算安排购置车辆</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辆，安排购置单位价值200万元以上大型设备</w:t>
      </w:r>
      <w:r>
        <w:rPr>
          <w:rFonts w:hint="eastAsia" w:ascii="Adobe 仿宋 Std R" w:hAnsi="Adobe 仿宋 Std R" w:eastAsia="Adobe 仿宋 Std R"/>
          <w:sz w:val="32"/>
          <w:szCs w:val="32"/>
          <w:lang w:val="en-US" w:eastAsia="zh-CN"/>
        </w:rPr>
        <w:t>为：0</w:t>
      </w:r>
      <w:r>
        <w:rPr>
          <w:rFonts w:hint="eastAsia" w:ascii="仿宋_GB2312" w:eastAsia="仿宋_GB2312"/>
          <w:sz w:val="32"/>
          <w:szCs w:val="30"/>
        </w:rPr>
        <w:t>。</w:t>
      </w:r>
    </w:p>
    <w:p w14:paraId="189FDAF9">
      <w:pPr>
        <w:ind w:firstLine="320" w:firstLineChars="100"/>
        <w:rPr>
          <w:rFonts w:ascii="Adobe 仿宋 Std R" w:hAnsi="Adobe 仿宋 Std R" w:eastAsia="Adobe 仿宋 Std R"/>
          <w:color w:val="FF0000"/>
          <w:sz w:val="32"/>
          <w:szCs w:val="32"/>
        </w:rPr>
      </w:pPr>
    </w:p>
    <w:p w14:paraId="5B0ACDBF">
      <w:pPr>
        <w:ind w:firstLine="321" w:firstLineChars="100"/>
        <w:rPr>
          <w:rStyle w:val="13"/>
          <w:rFonts w:ascii="Adobe 仿宋 Std R" w:hAnsi="Adobe 仿宋 Std R" w:eastAsia="Adobe 仿宋 Std R"/>
          <w:b/>
          <w:color w:val="FF0000"/>
          <w:sz w:val="32"/>
          <w:szCs w:val="32"/>
        </w:rPr>
      </w:pPr>
    </w:p>
    <w:p w14:paraId="7C698E59">
      <w:pPr>
        <w:ind w:firstLine="321" w:firstLineChars="100"/>
        <w:rPr>
          <w:rStyle w:val="13"/>
          <w:rFonts w:ascii="Adobe 仿宋 Std R" w:hAnsi="Adobe 仿宋 Std R" w:eastAsia="Adobe 仿宋 Std R"/>
          <w:b/>
          <w:sz w:val="32"/>
          <w:szCs w:val="32"/>
        </w:rPr>
      </w:pPr>
    </w:p>
    <w:p w14:paraId="4400133E">
      <w:pPr>
        <w:ind w:firstLine="321" w:firstLineChars="100"/>
        <w:rPr>
          <w:rStyle w:val="13"/>
          <w:rFonts w:ascii="Adobe 仿宋 Std R" w:hAnsi="Adobe 仿宋 Std R" w:eastAsia="Adobe 仿宋 Std R"/>
          <w:b/>
          <w:sz w:val="32"/>
          <w:szCs w:val="32"/>
        </w:rPr>
      </w:pPr>
    </w:p>
    <w:p w14:paraId="310667B9">
      <w:pPr>
        <w:ind w:firstLine="321" w:firstLineChars="100"/>
        <w:rPr>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（九）项目情况说明</w:t>
      </w:r>
    </w:p>
    <w:p w14:paraId="31AEF073">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lang w:eastAsia="zh-CN"/>
        </w:rPr>
        <w:t>庐山市蛟塘镇沙湖山卫生院</w:t>
      </w:r>
      <w:r>
        <w:rPr>
          <w:rFonts w:hint="eastAsia" w:ascii="Adobe 仿宋 Std R" w:hAnsi="Adobe 仿宋 Std R" w:eastAsia="Adobe 仿宋 Std R"/>
          <w:sz w:val="32"/>
          <w:szCs w:val="32"/>
        </w:rPr>
        <w:t>基本公共卫生</w:t>
      </w:r>
      <w:r>
        <w:rPr>
          <w:rFonts w:hint="eastAsia" w:ascii="Adobe 仿宋 Std R" w:hAnsi="Adobe 仿宋 Std R" w:eastAsia="Adobe 仿宋 Std R"/>
          <w:sz w:val="32"/>
          <w:szCs w:val="32"/>
          <w:lang w:eastAsia="zh-CN"/>
        </w:rPr>
        <w:t>项目</w:t>
      </w:r>
    </w:p>
    <w:p w14:paraId="2F8339D0">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1221E636">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庐山市蛟塘镇沙湖山卫生院</w:t>
      </w:r>
      <w:r>
        <w:rPr>
          <w:rFonts w:hint="eastAsia" w:ascii="Adobe 仿宋 Std R" w:hAnsi="Adobe 仿宋 Std R" w:eastAsia="Adobe 仿宋 Std R"/>
          <w:sz w:val="32"/>
          <w:szCs w:val="32"/>
        </w:rPr>
        <w:t>基本公共卫生</w:t>
      </w:r>
    </w:p>
    <w:p w14:paraId="1D646359">
      <w:pPr>
        <w:numPr>
          <w:ilvl w:val="0"/>
          <w:numId w:val="1"/>
        </w:numPr>
        <w:ind w:left="1050"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6DEA0C13">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依据《国家基本公共卫生服务规范（第三版）》</w:t>
      </w:r>
    </w:p>
    <w:p w14:paraId="53923292">
      <w:pPr>
        <w:numPr>
          <w:ilvl w:val="0"/>
          <w:numId w:val="1"/>
        </w:numPr>
        <w:ind w:left="1050"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w:t>
      </w:r>
    </w:p>
    <w:p w14:paraId="71C92DBE">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庐山市蛟塘镇沙湖山卫生院</w:t>
      </w:r>
    </w:p>
    <w:p w14:paraId="04B7E104">
      <w:pPr>
        <w:numPr>
          <w:ilvl w:val="0"/>
          <w:numId w:val="1"/>
        </w:numPr>
        <w:ind w:left="1050"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6D0B0367">
      <w:pPr>
        <w:numPr>
          <w:ilvl w:val="0"/>
          <w:numId w:val="0"/>
        </w:numPr>
        <w:ind w:left="1122" w:leftChars="0"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继续</w:t>
      </w:r>
      <w:r>
        <w:rPr>
          <w:rFonts w:hint="eastAsia" w:ascii="Adobe 仿宋 Std R" w:hAnsi="Adobe 仿宋 Std R" w:eastAsia="Adobe 仿宋 Std R"/>
          <w:sz w:val="32"/>
          <w:szCs w:val="32"/>
        </w:rPr>
        <w:t>建立居民健康档案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开展</w:t>
      </w:r>
      <w:r>
        <w:rPr>
          <w:rFonts w:hint="eastAsia" w:ascii="Adobe 仿宋 Std R" w:hAnsi="Adobe 仿宋 Std R" w:eastAsia="Adobe 仿宋 Std R"/>
          <w:sz w:val="32"/>
          <w:szCs w:val="32"/>
        </w:rPr>
        <w:t>预防接种、儿童健康管理、孕产妇健康管理、老年人健康管理、高血压和 2 型糖尿病等慢性病患者健康管理、严重精神障碍患者管理 、肺结核患者健康管理 ,中医药健康管理、传染疗和突发公共卫生事件报告和处理、卫生监督协管等,规范开展 0</w:t>
      </w:r>
      <w:r>
        <w:rPr>
          <w:rFonts w:hint="eastAsia" w:ascii="Adobe 仿宋 Std R" w:hAnsi="Adobe 仿宋 Std R" w:eastAsia="Adobe 仿宋 Std R"/>
          <w:sz w:val="32"/>
          <w:szCs w:val="32"/>
          <w:lang w:val="en-US" w:eastAsia="zh-CN"/>
        </w:rPr>
        <w:t>-</w:t>
      </w:r>
      <w:r>
        <w:rPr>
          <w:rFonts w:hint="eastAsia" w:ascii="Adobe 仿宋 Std R" w:hAnsi="Adobe 仿宋 Std R" w:eastAsia="Adobe 仿宋 Std R"/>
          <w:sz w:val="32"/>
          <w:szCs w:val="32"/>
        </w:rPr>
        <w:t>6 岁儿童眼保健和 视力检查。</w:t>
      </w:r>
    </w:p>
    <w:p w14:paraId="707399C3">
      <w:pPr>
        <w:numPr>
          <w:ilvl w:val="0"/>
          <w:numId w:val="1"/>
        </w:numPr>
        <w:ind w:left="1050"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0F95D334">
      <w:pPr>
        <w:numPr>
          <w:ilvl w:val="0"/>
          <w:numId w:val="0"/>
        </w:numPr>
        <w:ind w:left="112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一年</w:t>
      </w:r>
    </w:p>
    <w:p w14:paraId="0C16E856">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174BAC57">
      <w:pPr>
        <w:ind w:firstLine="642"/>
        <w:rPr>
          <w:rStyle w:val="13"/>
          <w:rFonts w:hint="eastAsia" w:ascii="仿宋" w:hAnsi="仿宋" w:eastAsia="仿宋"/>
          <w:sz w:val="32"/>
          <w:szCs w:val="32"/>
          <w:lang w:val="en-US" w:eastAsia="zh-CN"/>
        </w:rPr>
      </w:pPr>
      <w:r>
        <w:rPr>
          <w:rStyle w:val="13"/>
          <w:rFonts w:hint="eastAsia" w:ascii="仿宋" w:hAnsi="仿宋" w:eastAsia="仿宋"/>
          <w:sz w:val="32"/>
          <w:szCs w:val="32"/>
          <w:lang w:val="en-US" w:eastAsia="zh-CN"/>
        </w:rPr>
        <w:t>29.72万元。</w:t>
      </w:r>
    </w:p>
    <w:p w14:paraId="7659BD31">
      <w:pPr>
        <w:numPr>
          <w:ilvl w:val="0"/>
          <w:numId w:val="0"/>
        </w:numPr>
        <w:ind w:firstLine="640" w:firstLineChars="200"/>
        <w:rPr>
          <w:rFonts w:hint="eastAsia" w:ascii="Adobe 仿宋 Std R" w:hAnsi="Adobe 仿宋 Std R" w:eastAsia="Adobe 仿宋 Std R"/>
          <w:color w:val="auto"/>
          <w:sz w:val="32"/>
          <w:szCs w:val="32"/>
          <w:lang w:val="en-US" w:eastAsia="zh-CN"/>
        </w:rPr>
      </w:pPr>
    </w:p>
    <w:p w14:paraId="5633752F">
      <w:pPr>
        <w:numPr>
          <w:ilvl w:val="0"/>
          <w:numId w:val="0"/>
        </w:numPr>
        <w:ind w:firstLine="640" w:firstLineChars="200"/>
        <w:rPr>
          <w:rFonts w:hint="eastAsia" w:ascii="Adobe 仿宋 Std R" w:hAnsi="Adobe 仿宋 Std R" w:eastAsia="Adobe 仿宋 Std R"/>
          <w:color w:val="auto"/>
          <w:sz w:val="32"/>
          <w:szCs w:val="32"/>
          <w:lang w:val="en-US" w:eastAsia="zh-CN"/>
        </w:rPr>
      </w:pPr>
    </w:p>
    <w:p w14:paraId="3D7F2F17">
      <w:pPr>
        <w:numPr>
          <w:ilvl w:val="0"/>
          <w:numId w:val="0"/>
        </w:numPr>
        <w:ind w:firstLine="640" w:firstLineChars="200"/>
        <w:rPr>
          <w:rFonts w:hint="eastAsia" w:ascii="Adobe 仿宋 Std R" w:hAnsi="Adobe 仿宋 Std R" w:eastAsia="Adobe 仿宋 Std R"/>
          <w:color w:val="auto"/>
          <w:sz w:val="32"/>
          <w:szCs w:val="32"/>
          <w:lang w:val="en-US" w:eastAsia="zh-CN"/>
        </w:rPr>
      </w:pPr>
    </w:p>
    <w:p w14:paraId="586F68F2">
      <w:pPr>
        <w:numPr>
          <w:ilvl w:val="0"/>
          <w:numId w:val="0"/>
        </w:numPr>
        <w:ind w:firstLine="640" w:firstLineChars="200"/>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2.基本药物制度补助</w:t>
      </w:r>
    </w:p>
    <w:p w14:paraId="20A41E58">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1)</w:t>
      </w:r>
      <w:r>
        <w:rPr>
          <w:rFonts w:hint="eastAsia" w:ascii="Adobe 仿宋 Std R" w:hAnsi="Adobe 仿宋 Std R" w:eastAsia="Adobe 仿宋 Std R"/>
          <w:color w:val="auto"/>
          <w:sz w:val="32"/>
          <w:szCs w:val="32"/>
        </w:rPr>
        <w:t>项目概述</w:t>
      </w:r>
    </w:p>
    <w:p w14:paraId="6627BD0D">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沙湖山卫生院</w:t>
      </w:r>
      <w:r>
        <w:rPr>
          <w:rFonts w:hint="eastAsia" w:ascii="Adobe 仿宋 Std R" w:hAnsi="Adobe 仿宋 Std R" w:eastAsia="Adobe 仿宋 Std R"/>
          <w:color w:val="auto"/>
          <w:sz w:val="32"/>
          <w:szCs w:val="32"/>
        </w:rPr>
        <w:t>202</w:t>
      </w:r>
      <w:r>
        <w:rPr>
          <w:rFonts w:hint="eastAsia" w:ascii="Adobe 仿宋 Std R" w:hAnsi="Adobe 仿宋 Std R" w:eastAsia="Adobe 仿宋 Std R"/>
          <w:color w:val="auto"/>
          <w:sz w:val="32"/>
          <w:szCs w:val="32"/>
          <w:lang w:val="en-US" w:eastAsia="zh-CN"/>
        </w:rPr>
        <w:t>6</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基本药物补助</w:t>
      </w:r>
      <w:r>
        <w:rPr>
          <w:rFonts w:hint="eastAsia" w:ascii="Adobe 仿宋 Std R" w:hAnsi="Adobe 仿宋 Std R" w:eastAsia="Adobe 仿宋 Std R"/>
          <w:color w:val="auto"/>
          <w:sz w:val="32"/>
          <w:szCs w:val="32"/>
        </w:rPr>
        <w:t>资金</w:t>
      </w:r>
    </w:p>
    <w:p w14:paraId="17798DD5">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2)</w:t>
      </w:r>
      <w:r>
        <w:rPr>
          <w:rFonts w:hint="eastAsia" w:ascii="Adobe 仿宋 Std R" w:hAnsi="Adobe 仿宋 Std R" w:eastAsia="Adobe 仿宋 Std R"/>
          <w:color w:val="auto"/>
          <w:sz w:val="32"/>
          <w:szCs w:val="32"/>
        </w:rPr>
        <w:t>立项依据</w:t>
      </w:r>
    </w:p>
    <w:p w14:paraId="7DCA984B">
      <w:pPr>
        <w:numPr>
          <w:ilvl w:val="0"/>
          <w:numId w:val="0"/>
        </w:numPr>
        <w:ind w:firstLine="560" w:firstLineChars="200"/>
        <w:rPr>
          <w:rFonts w:hint="default"/>
          <w:sz w:val="28"/>
          <w:szCs w:val="36"/>
          <w:lang w:val="en-US" w:eastAsia="zh-CN"/>
        </w:rPr>
      </w:pPr>
      <w:r>
        <w:rPr>
          <w:rFonts w:hint="eastAsia"/>
          <w:sz w:val="28"/>
          <w:szCs w:val="36"/>
          <w:lang w:val="en-US" w:eastAsia="zh-CN"/>
        </w:rPr>
        <w:t>依据</w:t>
      </w:r>
      <w:r>
        <w:rPr>
          <w:rFonts w:hint="default"/>
          <w:sz w:val="28"/>
          <w:szCs w:val="36"/>
          <w:lang w:val="en-US" w:eastAsia="zh-CN"/>
        </w:rPr>
        <w:t>〔2009〕6号、国发〔2009〕12号、卫药政发〔2009〕78号等国家文件为顶层指导，结合本省实际，依据《江西省建立国家基本药物制度实施方案（暂行）》《江西省人民政府办公厅关于进一步完善国家基本药物制度的实施意见》（赣府厅发〔2019〕10号）等省级文件执行 。</w:t>
      </w:r>
    </w:p>
    <w:p w14:paraId="696EC465">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3)</w:t>
      </w:r>
      <w:r>
        <w:rPr>
          <w:rFonts w:hint="eastAsia" w:ascii="Adobe 仿宋 Std R" w:hAnsi="Adobe 仿宋 Std R" w:eastAsia="Adobe 仿宋 Std R"/>
          <w:color w:val="auto"/>
          <w:sz w:val="32"/>
          <w:szCs w:val="32"/>
        </w:rPr>
        <w:t>实施主体</w:t>
      </w:r>
    </w:p>
    <w:p w14:paraId="020A838E">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庐山市蛟塘镇沙湖山</w:t>
      </w:r>
      <w:r>
        <w:rPr>
          <w:rFonts w:hint="eastAsia" w:ascii="Adobe 仿宋 Std R" w:hAnsi="Adobe 仿宋 Std R" w:eastAsia="Adobe 仿宋 Std R"/>
          <w:color w:val="auto"/>
          <w:sz w:val="32"/>
          <w:szCs w:val="32"/>
        </w:rPr>
        <w:t>卫生院</w:t>
      </w:r>
    </w:p>
    <w:p w14:paraId="497134EF">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实施方案</w:t>
      </w:r>
    </w:p>
    <w:p w14:paraId="5F20DF62">
      <w:pPr>
        <w:numPr>
          <w:ilvl w:val="0"/>
          <w:numId w:val="0"/>
        </w:numPr>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以人民健康为中心，全面落实国家《关于改革完善基层药品联动管理机制扩大基层药品种类的意见》等政策要求，紧扣紧密型医联体建设布局，通过规范遴选采购、强化供应保障、优化临床使用、严格全程监管，提升基本药物可及性、安全性和经济性，筑牢基层医疗卫生服务网底，保障辖区内一所卫生院实施基本药物制度。</w:t>
      </w:r>
    </w:p>
    <w:p w14:paraId="37A9ED8D">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实施周期</w:t>
      </w:r>
    </w:p>
    <w:p w14:paraId="77BA6CEE">
      <w:pPr>
        <w:numPr>
          <w:ilvl w:val="0"/>
          <w:numId w:val="0"/>
        </w:numPr>
        <w:ind w:left="630" w:leftChars="30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经常性</w:t>
      </w:r>
    </w:p>
    <w:p w14:paraId="62E8C352">
      <w:pPr>
        <w:numPr>
          <w:ilvl w:val="0"/>
          <w:numId w:val="0"/>
        </w:numPr>
        <w:ind w:left="630" w:leftChars="30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6)</w:t>
      </w:r>
      <w:r>
        <w:rPr>
          <w:rFonts w:hint="eastAsia" w:ascii="Adobe 仿宋 Std R" w:hAnsi="Adobe 仿宋 Std R" w:eastAsia="Adobe 仿宋 Std R"/>
          <w:color w:val="auto"/>
          <w:sz w:val="32"/>
          <w:szCs w:val="32"/>
        </w:rPr>
        <w:t>年度预算安排</w:t>
      </w:r>
    </w:p>
    <w:p w14:paraId="230C7BB9">
      <w:pPr>
        <w:widowControl/>
        <w:spacing w:line="580" w:lineRule="exact"/>
        <w:ind w:firstLine="636"/>
        <w:jc w:val="left"/>
        <w:rPr>
          <w:rFonts w:hint="default" w:ascii="Adobe 仿宋 Std R" w:hAnsi="Adobe 仿宋 Std R" w:eastAsia="Adobe 仿宋 Std R"/>
          <w:color w:val="auto"/>
          <w:sz w:val="32"/>
          <w:szCs w:val="32"/>
          <w:lang w:val="en-US" w:eastAsia="zh-CN"/>
        </w:rPr>
      </w:pPr>
      <w:r>
        <w:rPr>
          <w:rStyle w:val="13"/>
          <w:rFonts w:hint="eastAsia" w:ascii="仿宋" w:hAnsi="仿宋" w:eastAsia="仿宋"/>
          <w:color w:val="auto"/>
          <w:sz w:val="32"/>
          <w:szCs w:val="32"/>
          <w:lang w:val="en-US" w:eastAsia="zh-CN"/>
        </w:rPr>
        <w:t>11.17万元</w:t>
      </w:r>
    </w:p>
    <w:p w14:paraId="0896D8C6">
      <w:pPr>
        <w:ind w:firstLine="642"/>
        <w:rPr>
          <w:rFonts w:ascii="Adobe 仿宋 Std R" w:hAnsi="Adobe 仿宋 Std R" w:eastAsia="Adobe 仿宋 Std R"/>
          <w:sz w:val="32"/>
          <w:szCs w:val="32"/>
        </w:rPr>
      </w:pPr>
    </w:p>
    <w:p w14:paraId="5805AC30">
      <w:pPr>
        <w:widowControl/>
        <w:spacing w:line="580" w:lineRule="exact"/>
        <w:ind w:firstLine="636"/>
        <w:jc w:val="left"/>
        <w:rPr>
          <w:rStyle w:val="13"/>
          <w:rFonts w:hint="eastAsia" w:ascii="仿宋" w:hAnsi="仿宋" w:eastAsia="仿宋"/>
          <w:sz w:val="32"/>
          <w:szCs w:val="32"/>
        </w:rPr>
      </w:pPr>
    </w:p>
    <w:p w14:paraId="41AB6182">
      <w:pPr>
        <w:widowControl/>
        <w:spacing w:line="580" w:lineRule="exact"/>
        <w:ind w:firstLine="636"/>
        <w:jc w:val="left"/>
        <w:rPr>
          <w:rFonts w:ascii="Adobe 仿宋 Std R" w:hAnsi="Adobe 仿宋 Std R" w:eastAsia="Adobe 仿宋 Std R"/>
          <w:sz w:val="32"/>
          <w:szCs w:val="32"/>
        </w:rPr>
      </w:pPr>
    </w:p>
    <w:p w14:paraId="0B4D8C54">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lang w:eastAsia="zh-CN"/>
        </w:rPr>
        <w:t>2026</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ascii="仿宋" w:hAnsi="仿宋" w:eastAsia="仿宋"/>
          <w:bCs/>
          <w:sz w:val="32"/>
          <w:szCs w:val="32"/>
        </w:rPr>
      </w:pPr>
      <w:r>
        <w:rPr>
          <w:rFonts w:hint="eastAsia" w:ascii="仿宋" w:hAnsi="仿宋" w:eastAsia="仿宋"/>
          <w:bCs/>
          <w:sz w:val="32"/>
          <w:szCs w:val="32"/>
          <w:lang w:eastAsia="zh-CN"/>
        </w:rPr>
        <w:t>2026</w:t>
      </w:r>
      <w:r>
        <w:rPr>
          <w:rFonts w:hint="eastAsia" w:ascii="仿宋" w:hAnsi="仿宋" w:eastAsia="仿宋"/>
          <w:bCs/>
          <w:sz w:val="32"/>
          <w:szCs w:val="32"/>
        </w:rPr>
        <w:t>年</w:t>
      </w:r>
      <w:r>
        <w:rPr>
          <w:rStyle w:val="8"/>
          <w:rFonts w:hint="eastAsia" w:ascii="仿宋" w:hAnsi="仿宋" w:eastAsia="仿宋" w:cs="仿宋"/>
          <w:i w:val="0"/>
          <w:iCs w:val="0"/>
          <w:caps w:val="0"/>
          <w:color w:val="0000FF"/>
          <w:spacing w:val="0"/>
          <w:sz w:val="32"/>
          <w:szCs w:val="32"/>
          <w:shd w:val="clear" w:fill="FFFFFF"/>
        </w:rPr>
        <w:t>庐山市蛟塘镇沙湖山卫生院</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_</w:t>
      </w:r>
      <w:r>
        <w:rPr>
          <w:rFonts w:hint="eastAsia" w:ascii="仿宋" w:hAnsi="仿宋" w:eastAsia="仿宋"/>
          <w:bCs/>
          <w:sz w:val="32"/>
          <w:szCs w:val="32"/>
        </w:rPr>
        <w:t>万元，其中：</w:t>
      </w:r>
    </w:p>
    <w:p w14:paraId="3D4E5CE3">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u w:val="none"/>
          <w:lang w:val="en-US" w:eastAsia="zh-CN"/>
        </w:rPr>
        <w:t>与上年安排保持一致</w:t>
      </w:r>
      <w:r>
        <w:rPr>
          <w:rFonts w:ascii="仿宋" w:hAnsi="仿宋" w:eastAsia="仿宋"/>
          <w:bCs/>
          <w:sz w:val="32"/>
          <w:szCs w:val="32"/>
        </w:rPr>
        <w:t>。</w:t>
      </w:r>
    </w:p>
    <w:p w14:paraId="4427CC64">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u w:val="none"/>
          <w:lang w:val="en-US" w:eastAsia="zh-CN"/>
        </w:rPr>
        <w:t>与上年安排保持一致</w:t>
      </w:r>
      <w:r>
        <w:rPr>
          <w:rFonts w:ascii="仿宋" w:hAnsi="仿宋" w:eastAsia="仿宋"/>
          <w:bCs/>
          <w:sz w:val="32"/>
          <w:szCs w:val="32"/>
        </w:rPr>
        <w:t>。</w:t>
      </w:r>
    </w:p>
    <w:p w14:paraId="72B96DEC">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万元,比上年减</w:t>
      </w:r>
      <w:r>
        <w:rPr>
          <w:rFonts w:hint="eastAsia" w:ascii="仿宋" w:hAnsi="仿宋" w:eastAsia="仿宋"/>
          <w:bCs/>
          <w:sz w:val="32"/>
          <w:szCs w:val="32"/>
          <w:lang w:val="en-US" w:eastAsia="zh-CN"/>
        </w:rPr>
        <w:t>0.51</w:t>
      </w:r>
      <w:r>
        <w:rPr>
          <w:rFonts w:ascii="仿宋" w:hAnsi="仿宋" w:eastAsia="仿宋"/>
          <w:bCs/>
          <w:sz w:val="32"/>
          <w:szCs w:val="32"/>
        </w:rPr>
        <w:t>万元，主要原因是：</w:t>
      </w:r>
      <w:r>
        <w:rPr>
          <w:rFonts w:hint="eastAsia" w:ascii="仿宋" w:hAnsi="仿宋" w:eastAsia="仿宋"/>
          <w:bCs/>
          <w:sz w:val="32"/>
          <w:szCs w:val="32"/>
          <w:lang w:val="en-US" w:eastAsia="zh-CN"/>
        </w:rPr>
        <w:t>未做采购预算</w:t>
      </w:r>
      <w:r>
        <w:rPr>
          <w:rFonts w:ascii="仿宋" w:hAnsi="仿宋" w:eastAsia="仿宋"/>
          <w:bCs/>
          <w:sz w:val="32"/>
          <w:szCs w:val="32"/>
        </w:rPr>
        <w:t>。</w:t>
      </w:r>
    </w:p>
    <w:p w14:paraId="40EBFB4B">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u w:val="none"/>
          <w:lang w:val="en-US" w:eastAsia="zh-CN"/>
        </w:rPr>
        <w:t>与上年安排保持一致</w:t>
      </w:r>
      <w:r>
        <w:rPr>
          <w:rFonts w:ascii="仿宋" w:hAnsi="仿宋" w:eastAsia="仿宋"/>
          <w:bCs/>
          <w:sz w:val="32"/>
          <w:szCs w:val="32"/>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0D2BA0FE">
      <w:pPr>
        <w:widowControl/>
        <w:spacing w:line="580" w:lineRule="exact"/>
        <w:ind w:firstLine="636"/>
        <w:jc w:val="left"/>
        <w:rPr>
          <w:rStyle w:val="13"/>
          <w:rFonts w:hint="eastAsia" w:ascii="仿宋" w:hAnsi="仿宋" w:eastAsia="仿宋"/>
          <w:color w:val="FF0000"/>
          <w:sz w:val="32"/>
          <w:szCs w:val="32"/>
        </w:rPr>
      </w:pPr>
    </w:p>
    <w:p w14:paraId="4ABACB0E">
      <w:pPr>
        <w:widowControl/>
        <w:spacing w:line="580" w:lineRule="exact"/>
        <w:ind w:firstLine="636"/>
        <w:jc w:val="left"/>
        <w:rPr>
          <w:rStyle w:val="13"/>
          <w:rFonts w:hint="eastAsia" w:ascii="仿宋" w:hAnsi="仿宋" w:eastAsia="仿宋"/>
          <w:sz w:val="32"/>
          <w:szCs w:val="32"/>
        </w:rPr>
      </w:pPr>
    </w:p>
    <w:p w14:paraId="490A3954">
      <w:pPr>
        <w:widowControl/>
        <w:spacing w:line="580" w:lineRule="exact"/>
        <w:ind w:firstLine="636"/>
        <w:jc w:val="left"/>
        <w:rPr>
          <w:rStyle w:val="13"/>
          <w:rFonts w:hint="eastAsia" w:ascii="仿宋" w:hAnsi="仿宋" w:eastAsia="仿宋"/>
          <w:sz w:val="32"/>
          <w:szCs w:val="32"/>
        </w:rPr>
      </w:pPr>
    </w:p>
    <w:p w14:paraId="1B007772">
      <w:pPr>
        <w:widowControl/>
        <w:shd w:val="clear" w:color="auto" w:fill="FFFFFF"/>
        <w:spacing w:line="640" w:lineRule="atLeast"/>
        <w:jc w:val="both"/>
        <w:rPr>
          <w:rFonts w:ascii="仿宋_GB2312" w:eastAsia="仿宋_GB2312"/>
          <w:b/>
          <w:sz w:val="32"/>
          <w:szCs w:val="30"/>
        </w:rPr>
      </w:pP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18F25113">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2026</w:t>
      </w:r>
      <w:r>
        <w:rPr>
          <w:rFonts w:hint="eastAsia" w:ascii="仿宋_GB2312" w:eastAsia="仿宋_GB2312"/>
          <w:color w:val="000000"/>
          <w:sz w:val="32"/>
          <w:szCs w:val="30"/>
        </w:rPr>
        <w:t>年收支差额的数额。</w:t>
      </w:r>
    </w:p>
    <w:p w14:paraId="1F19F72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w:t>
      </w:r>
      <w:r>
        <w:rPr>
          <w:rFonts w:hint="eastAsia" w:ascii="仿宋_GB2312" w:eastAsia="仿宋_GB2312"/>
          <w:color w:val="000000"/>
          <w:sz w:val="32"/>
          <w:szCs w:val="30"/>
          <w:lang w:eastAsia="zh-CN"/>
        </w:rPr>
        <w:t>2025</w:t>
      </w:r>
      <w:r>
        <w:rPr>
          <w:rFonts w:hint="eastAsia" w:ascii="仿宋_GB2312" w:eastAsia="仿宋_GB2312"/>
          <w:color w:val="000000"/>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sz w:val="32"/>
          <w:szCs w:val="32"/>
        </w:rPr>
      </w:pPr>
    </w:p>
    <w:p w14:paraId="5E849E46">
      <w:pPr>
        <w:ind w:firstLine="640" w:firstLineChars="200"/>
        <w:rPr>
          <w:rFonts w:ascii="Adobe 仿宋 Std R" w:hAnsi="Adobe 仿宋 Std R" w:eastAsia="Adobe 仿宋 Std R"/>
          <w:sz w:val="32"/>
          <w:szCs w:val="32"/>
        </w:rPr>
      </w:pPr>
    </w:p>
    <w:p w14:paraId="5234610A">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015DFC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widowControl/>
        <w:spacing w:line="600" w:lineRule="exact"/>
        <w:ind w:firstLine="640" w:firstLineChars="200"/>
        <w:jc w:val="left"/>
        <w:rPr>
          <w:rFonts w:hint="default" w:ascii="仿宋_GB2312" w:eastAsia="仿宋_GB2312"/>
          <w:color w:val="FF0000"/>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79F76"/>
    <w:multiLevelType w:val="singleLevel"/>
    <w:tmpl w:val="86B79F76"/>
    <w:lvl w:ilvl="0" w:tentative="0">
      <w:start w:val="2"/>
      <w:numFmt w:val="decimal"/>
      <w:suff w:val="nothing"/>
      <w:lvlText w:val="%1）"/>
      <w:lvlJc w:val="left"/>
      <w:pPr>
        <w:ind w:left="1050" w:leftChars="0" w:firstLine="0" w:firstLineChars="0"/>
      </w:p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C97247A"/>
    <w:rsid w:val="0D1A7920"/>
    <w:rsid w:val="0D2269B3"/>
    <w:rsid w:val="0DB3098E"/>
    <w:rsid w:val="12220323"/>
    <w:rsid w:val="13FB007C"/>
    <w:rsid w:val="16B036C0"/>
    <w:rsid w:val="1A705E7F"/>
    <w:rsid w:val="1ABF2D84"/>
    <w:rsid w:val="1E172FD7"/>
    <w:rsid w:val="1E491A3B"/>
    <w:rsid w:val="1F1F7406"/>
    <w:rsid w:val="206D0602"/>
    <w:rsid w:val="22430342"/>
    <w:rsid w:val="22D66EA9"/>
    <w:rsid w:val="23977FB1"/>
    <w:rsid w:val="245C3447"/>
    <w:rsid w:val="25B931E9"/>
    <w:rsid w:val="28263441"/>
    <w:rsid w:val="2828673B"/>
    <w:rsid w:val="28E571A8"/>
    <w:rsid w:val="290B705B"/>
    <w:rsid w:val="29981D60"/>
    <w:rsid w:val="2B2339AC"/>
    <w:rsid w:val="2C57797E"/>
    <w:rsid w:val="304075B1"/>
    <w:rsid w:val="311C29BA"/>
    <w:rsid w:val="318814ED"/>
    <w:rsid w:val="31931AC3"/>
    <w:rsid w:val="3328400E"/>
    <w:rsid w:val="351512FA"/>
    <w:rsid w:val="374647FA"/>
    <w:rsid w:val="39A3581F"/>
    <w:rsid w:val="39CE49D8"/>
    <w:rsid w:val="3A841EE9"/>
    <w:rsid w:val="3A9F1A72"/>
    <w:rsid w:val="3ACF1B11"/>
    <w:rsid w:val="3B7D1841"/>
    <w:rsid w:val="3BA35A87"/>
    <w:rsid w:val="3BA6547C"/>
    <w:rsid w:val="3CFA25E6"/>
    <w:rsid w:val="3DD2151D"/>
    <w:rsid w:val="3EB333D2"/>
    <w:rsid w:val="3F383632"/>
    <w:rsid w:val="3FA910A9"/>
    <w:rsid w:val="3FF84E58"/>
    <w:rsid w:val="4052753A"/>
    <w:rsid w:val="410C7B1B"/>
    <w:rsid w:val="41737C65"/>
    <w:rsid w:val="42DC038C"/>
    <w:rsid w:val="43BF53DB"/>
    <w:rsid w:val="45D833CA"/>
    <w:rsid w:val="464E5AFF"/>
    <w:rsid w:val="4DB628F2"/>
    <w:rsid w:val="4E0D4F31"/>
    <w:rsid w:val="4EFF051F"/>
    <w:rsid w:val="528E6F80"/>
    <w:rsid w:val="52C206D3"/>
    <w:rsid w:val="53516268"/>
    <w:rsid w:val="55924F68"/>
    <w:rsid w:val="55EE43AE"/>
    <w:rsid w:val="56C47F55"/>
    <w:rsid w:val="573A53AA"/>
    <w:rsid w:val="5AB93E8B"/>
    <w:rsid w:val="5EA31F07"/>
    <w:rsid w:val="5EDA0640"/>
    <w:rsid w:val="5F193B70"/>
    <w:rsid w:val="61D17BB5"/>
    <w:rsid w:val="61E31A71"/>
    <w:rsid w:val="62283DE4"/>
    <w:rsid w:val="63E33020"/>
    <w:rsid w:val="656229B9"/>
    <w:rsid w:val="658856FB"/>
    <w:rsid w:val="67B10C38"/>
    <w:rsid w:val="67DC7D34"/>
    <w:rsid w:val="68E97589"/>
    <w:rsid w:val="6BE248E5"/>
    <w:rsid w:val="6C617282"/>
    <w:rsid w:val="6CCB135B"/>
    <w:rsid w:val="6EAF555B"/>
    <w:rsid w:val="6EDB6140"/>
    <w:rsid w:val="6F2C7111"/>
    <w:rsid w:val="714A36AC"/>
    <w:rsid w:val="71AF11DD"/>
    <w:rsid w:val="72746F20"/>
    <w:rsid w:val="73543105"/>
    <w:rsid w:val="73A85115"/>
    <w:rsid w:val="759E1500"/>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autoRedefine/>
    <w:qFormat/>
    <w:uiPriority w:val="0"/>
    <w:rPr>
      <w:color w:val="0000FF"/>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autoRedefine/>
    <w:qFormat/>
    <w:uiPriority w:val="99"/>
    <w:rPr>
      <w:sz w:val="18"/>
      <w:szCs w:val="18"/>
    </w:rPr>
  </w:style>
  <w:style w:type="character" w:customStyle="1" w:styleId="12">
    <w:name w:val="row_tree_level_3"/>
    <w:basedOn w:val="7"/>
    <w:autoRedefine/>
    <w:qFormat/>
    <w:uiPriority w:val="0"/>
  </w:style>
  <w:style w:type="character" w:customStyle="1" w:styleId="13">
    <w:name w:val="row_tree_level_4"/>
    <w:basedOn w:val="7"/>
    <w:qFormat/>
    <w:uiPriority w:val="0"/>
  </w:style>
  <w:style w:type="paragraph" w:customStyle="1" w:styleId="14">
    <w:name w:val="p0"/>
    <w:basedOn w:val="1"/>
    <w:autoRedefine/>
    <w:qFormat/>
    <w:uiPriority w:val="0"/>
    <w:pPr>
      <w:widowControl/>
    </w:pPr>
    <w:rPr>
      <w:rFonts w:ascii="Times New Roman" w:hAnsi="Times New Roman" w:eastAsia="宋体" w:cs="Times New Roman"/>
      <w:kern w:val="0"/>
      <w:szCs w:val="21"/>
    </w:rPr>
  </w:style>
  <w:style w:type="character" w:customStyle="1" w:styleId="15">
    <w:name w:val="15"/>
    <w:basedOn w:val="7"/>
    <w:autoRedefine/>
    <w:qFormat/>
    <w:uiPriority w:val="0"/>
    <w:rPr>
      <w:rFonts w:hint="default" w:ascii="Times New Roman" w:hAnsi="Times New Roman" w:cs="Times New Roman"/>
      <w:sz w:val="20"/>
      <w:szCs w:val="20"/>
    </w:rPr>
  </w:style>
  <w:style w:type="character" w:customStyle="1" w:styleId="16">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3735</Words>
  <Characters>3971</Characters>
  <Lines>53</Lines>
  <Paragraphs>15</Paragraphs>
  <TotalTime>6</TotalTime>
  <ScaleCrop>false</ScaleCrop>
  <LinksUpToDate>false</LinksUpToDate>
  <CharactersWithSpaces>4085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喵叽别</cp:lastModifiedBy>
  <dcterms:modified xsi:type="dcterms:W3CDTF">2026-01-29T08:10:20Z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716546905669490984D4BD77D8555B77_13</vt:lpwstr>
  </property>
  <property fmtid="{D5CDD505-2E9C-101B-9397-08002B2CF9AE}" pid="4" name="KSOTemplateDocerSaveRecord">
    <vt:lpwstr>eyJoZGlkIjoiMjRjZmNmMWQ1NTg0NWQzNjA1ZTYzOGJiMjBiN2FiOTkiLCJ1c2VySWQiOiI5ODA5ODQyMTEifQ==</vt:lpwstr>
  </property>
</Properties>
</file>