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2D40">
      <w:pPr>
        <w:widowControl/>
        <w:spacing w:line="520" w:lineRule="atLeast"/>
        <w:jc w:val="center"/>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w:t>
      </w:r>
      <w:r>
        <w:rPr>
          <w:rFonts w:hint="eastAsia" w:ascii="黑体" w:hAnsi="黑体" w:eastAsia="黑体" w:cs="Times New Roman"/>
          <w:b/>
          <w:bCs/>
          <w:color w:val="000000"/>
          <w:kern w:val="0"/>
          <w:sz w:val="44"/>
          <w:szCs w:val="44"/>
          <w:lang w:val="en-US" w:eastAsia="zh-CN"/>
        </w:rPr>
        <w:t>蓼南乡</w:t>
      </w:r>
      <w:r>
        <w:rPr>
          <w:rFonts w:hint="eastAsia" w:ascii="黑体" w:hAnsi="黑体" w:eastAsia="黑体" w:cs="Times New Roman"/>
          <w:b/>
          <w:bCs/>
          <w:color w:val="000000"/>
          <w:kern w:val="0"/>
          <w:sz w:val="44"/>
          <w:szCs w:val="44"/>
          <w:lang w:eastAsia="zh-CN"/>
        </w:rPr>
        <w:t>卫生院</w:t>
      </w:r>
      <w:r>
        <w:fldChar w:fldCharType="end"/>
      </w:r>
      <w:r>
        <w:rPr>
          <w:rFonts w:hint="eastAsia" w:ascii="黑体" w:hAnsi="黑体" w:eastAsia="黑体" w:cs="Times New Roman"/>
          <w:b/>
          <w:bCs/>
          <w:color w:val="000000"/>
          <w:kern w:val="0"/>
          <w:sz w:val="44"/>
          <w:szCs w:val="44"/>
        </w:rPr>
        <w:t>20</w:t>
      </w:r>
      <w:r>
        <w:rPr>
          <w:rFonts w:hint="eastAsia" w:ascii="黑体" w:hAnsi="黑体" w:eastAsia="黑体" w:cs="Times New Roman"/>
          <w:b/>
          <w:bCs/>
          <w:color w:val="000000"/>
          <w:kern w:val="0"/>
          <w:sz w:val="44"/>
          <w:szCs w:val="44"/>
          <w:lang w:val="en-US" w:eastAsia="zh-CN"/>
        </w:rPr>
        <w:t>26</w:t>
      </w:r>
      <w:r>
        <w:rPr>
          <w:rFonts w:hint="eastAsia" w:ascii="黑体" w:hAnsi="黑体" w:eastAsia="黑体" w:cs="Times New Roman"/>
          <w:b/>
          <w:bCs/>
          <w:color w:val="000000"/>
          <w:kern w:val="0"/>
          <w:sz w:val="44"/>
          <w:szCs w:val="44"/>
        </w:rPr>
        <w:t>年单位预算</w:t>
      </w:r>
    </w:p>
    <w:p w14:paraId="6677C43F">
      <w:pPr>
        <w:pStyle w:val="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0DB6126">
      <w:pPr>
        <w:pStyle w:val="5"/>
        <w:rPr>
          <w:rFonts w:ascii="宋体" w:hAnsi="宋体"/>
          <w:color w:val="000000"/>
        </w:rPr>
      </w:pPr>
    </w:p>
    <w:p w14:paraId="22C5EE7D">
      <w:pPr>
        <w:pStyle w:val="5"/>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w:t>
      </w:r>
      <w:r>
        <w:rPr>
          <w:rFonts w:hint="eastAsia" w:ascii="仿宋_GB2312" w:eastAsia="仿宋_GB2312"/>
          <w:b/>
          <w:bCs/>
          <w:color w:val="000000"/>
          <w:sz w:val="32"/>
          <w:szCs w:val="32"/>
          <w:lang w:val="en-US" w:eastAsia="zh-CN"/>
        </w:rPr>
        <w:t>蓼南乡</w:t>
      </w:r>
      <w:r>
        <w:rPr>
          <w:rFonts w:hint="eastAsia" w:ascii="仿宋_GB2312" w:eastAsia="仿宋_GB2312"/>
          <w:b/>
          <w:bCs/>
          <w:color w:val="000000"/>
          <w:sz w:val="32"/>
          <w:szCs w:val="32"/>
          <w:lang w:eastAsia="zh-CN"/>
        </w:rPr>
        <w:t>卫生院</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46B0949">
      <w:pPr>
        <w:pStyle w:val="5"/>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612D632F">
      <w:pPr>
        <w:pStyle w:val="5"/>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5907591F">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w:t>
      </w:r>
      <w:r>
        <w:rPr>
          <w:rFonts w:hint="eastAsia" w:ascii="仿宋_GB2312" w:eastAsia="仿宋_GB2312"/>
          <w:b/>
          <w:bCs/>
          <w:color w:val="000000"/>
          <w:sz w:val="32"/>
          <w:szCs w:val="32"/>
          <w:lang w:val="en-US" w:eastAsia="zh-CN"/>
        </w:rPr>
        <w:t>蓼南乡</w:t>
      </w:r>
      <w:r>
        <w:rPr>
          <w:rFonts w:hint="eastAsia" w:ascii="仿宋_GB2312" w:eastAsia="仿宋_GB2312"/>
          <w:b/>
          <w:bCs/>
          <w:color w:val="000000"/>
          <w:sz w:val="32"/>
          <w:szCs w:val="32"/>
          <w:lang w:eastAsia="zh-CN"/>
        </w:rPr>
        <w:t>卫生院</w:t>
      </w:r>
      <w: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年单位预算表</w:t>
      </w:r>
    </w:p>
    <w:p w14:paraId="644D59EE">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0D5745C1">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2183D0EF">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5ABB1AC7">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8359DB1">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00355D83">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45AE9F97">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122877C">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0F0299AF">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6E6DD734">
      <w:pPr>
        <w:pStyle w:val="5"/>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28357E4E">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w:t>
      </w:r>
      <w:r>
        <w:rPr>
          <w:rFonts w:hint="eastAsia" w:ascii="仿宋_GB2312" w:eastAsia="仿宋_GB2312"/>
          <w:b/>
          <w:bCs/>
          <w:color w:val="000000"/>
          <w:sz w:val="32"/>
          <w:szCs w:val="32"/>
          <w:lang w:val="en-US" w:eastAsia="zh-CN"/>
        </w:rPr>
        <w:t>蓼南乡</w:t>
      </w:r>
      <w:r>
        <w:rPr>
          <w:rFonts w:hint="eastAsia" w:ascii="仿宋_GB2312" w:eastAsia="仿宋_GB2312"/>
          <w:b/>
          <w:bCs/>
          <w:color w:val="000000"/>
          <w:sz w:val="32"/>
          <w:szCs w:val="32"/>
          <w:lang w:eastAsia="zh-CN"/>
        </w:rPr>
        <w:t>卫生院</w:t>
      </w:r>
      <w: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年单位预算情况说明</w:t>
      </w:r>
    </w:p>
    <w:p w14:paraId="38AF258C">
      <w:pPr>
        <w:pStyle w:val="5"/>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6F72DC8C">
      <w:pPr>
        <w:pStyle w:val="5"/>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年“三公”经费预算情况说明</w:t>
      </w:r>
    </w:p>
    <w:p w14:paraId="056E89D6">
      <w:pPr>
        <w:pStyle w:val="5"/>
        <w:tabs>
          <w:tab w:val="left" w:pos="6546"/>
        </w:tabs>
        <w:spacing w:line="600" w:lineRule="atLeast"/>
        <w:ind w:firstLine="1280"/>
        <w:jc w:val="left"/>
        <w:rPr>
          <w:rFonts w:ascii="Adobe 仿宋 Std R" w:hAnsi="Adobe 仿宋 Std R" w:eastAsia="Adobe 仿宋 Std R" w:cstheme="minorBidi"/>
          <w:kern w:val="2"/>
          <w:sz w:val="32"/>
          <w:szCs w:val="30"/>
        </w:rPr>
      </w:pPr>
    </w:p>
    <w:p w14:paraId="5C9C765F">
      <w:pPr>
        <w:pStyle w:val="5"/>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5A438C0">
      <w:pPr>
        <w:widowControl/>
        <w:spacing w:line="580" w:lineRule="exact"/>
        <w:jc w:val="center"/>
        <w:rPr>
          <w:rFonts w:ascii="仿宋_GB2312" w:eastAsia="仿宋_GB2312"/>
          <w:b/>
          <w:sz w:val="32"/>
          <w:szCs w:val="30"/>
        </w:rPr>
      </w:pPr>
    </w:p>
    <w:p w14:paraId="5E93E7D3">
      <w:pPr>
        <w:widowControl/>
        <w:spacing w:line="580" w:lineRule="exact"/>
        <w:jc w:val="center"/>
        <w:rPr>
          <w:rFonts w:ascii="仿宋_GB2312" w:eastAsia="仿宋_GB2312"/>
          <w:b/>
          <w:sz w:val="32"/>
          <w:szCs w:val="30"/>
        </w:rPr>
      </w:pPr>
    </w:p>
    <w:p w14:paraId="7108E35B">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蓼南乡</w:t>
      </w:r>
      <w:r>
        <w:rPr>
          <w:rFonts w:hint="eastAsia" w:ascii="仿宋_GB2312" w:eastAsia="仿宋_GB2312"/>
          <w:b/>
          <w:sz w:val="32"/>
          <w:szCs w:val="30"/>
          <w:lang w:eastAsia="zh-CN"/>
        </w:rPr>
        <w:t>卫生院</w:t>
      </w:r>
      <w:r>
        <w:fldChar w:fldCharType="end"/>
      </w:r>
      <w:r>
        <w:rPr>
          <w:rFonts w:hint="eastAsia" w:ascii="仿宋_GB2312" w:eastAsia="仿宋_GB2312"/>
          <w:b/>
          <w:sz w:val="32"/>
          <w:szCs w:val="30"/>
        </w:rPr>
        <w:t>概况</w:t>
      </w:r>
    </w:p>
    <w:p w14:paraId="1CB5E1A0">
      <w:pPr>
        <w:widowControl/>
        <w:spacing w:line="580" w:lineRule="exact"/>
        <w:jc w:val="left"/>
        <w:rPr>
          <w:rFonts w:asciiTheme="minorEastAsia" w:hAnsiTheme="minorEastAsia"/>
          <w:b/>
          <w:sz w:val="36"/>
          <w:szCs w:val="36"/>
        </w:rPr>
      </w:pPr>
    </w:p>
    <w:p w14:paraId="49B6C3AC">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68503121">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lang w:val="en-US" w:eastAsia="zh-CN"/>
        </w:rPr>
        <w:t>蓼南乡</w:t>
      </w:r>
      <w:r>
        <w:rPr>
          <w:rFonts w:hint="eastAsia" w:ascii="Adobe 仿宋 Std R" w:hAnsi="Adobe 仿宋 Std R" w:eastAsia="Adobe 仿宋 Std R"/>
          <w:sz w:val="32"/>
          <w:szCs w:val="30"/>
        </w:rPr>
        <w:t>卫生院的主要职责是：为人民身体健康提供基本医疗和基本公共卫生服务，医疗、常见病多发病护理、恢复期病人康复治疗与护理、预防保健、卫生技术人员培训。</w:t>
      </w:r>
    </w:p>
    <w:p w14:paraId="77CD3B08">
      <w:pPr>
        <w:rPr>
          <w:b/>
          <w:sz w:val="36"/>
          <w:szCs w:val="36"/>
        </w:rPr>
      </w:pPr>
      <w:r>
        <w:rPr>
          <w:rFonts w:hint="eastAsia"/>
          <w:b/>
          <w:sz w:val="36"/>
          <w:szCs w:val="36"/>
        </w:rPr>
        <w:t>二、机构设置及人员情况</w:t>
      </w:r>
    </w:p>
    <w:p w14:paraId="066EAA09">
      <w:pPr>
        <w:ind w:firstLine="640" w:firstLineChars="200"/>
        <w:rPr>
          <w:rFonts w:hint="default" w:ascii="仿宋" w:hAnsi="仿宋" w:eastAsia="仿宋"/>
          <w:sz w:val="32"/>
          <w:szCs w:val="32"/>
          <w:u w:val="none"/>
          <w:lang w:val="en-US" w:eastAsia="zh-CN"/>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w:t>
      </w:r>
      <w:r>
        <w:rPr>
          <w:rFonts w:hint="eastAsia" w:ascii="仿宋" w:hAnsi="仿宋" w:eastAsia="仿宋"/>
          <w:sz w:val="32"/>
          <w:szCs w:val="32"/>
          <w:lang w:val="en-US" w:eastAsia="zh-CN"/>
        </w:rPr>
        <w:t>蓼南乡</w:t>
      </w:r>
      <w:r>
        <w:rPr>
          <w:rFonts w:hint="eastAsia" w:ascii="仿宋" w:hAnsi="仿宋" w:eastAsia="仿宋"/>
          <w:sz w:val="32"/>
          <w:szCs w:val="32"/>
          <w:lang w:eastAsia="zh-CN"/>
        </w:rPr>
        <w:t>卫生院</w:t>
      </w:r>
      <w:r>
        <w:fldChar w:fldCharType="end"/>
      </w:r>
      <w:r>
        <w:rPr>
          <w:rFonts w:hint="eastAsia" w:ascii="仿宋" w:hAnsi="仿宋" w:eastAsia="仿宋"/>
          <w:sz w:val="32"/>
          <w:szCs w:val="32"/>
        </w:rPr>
        <w:t>内设</w:t>
      </w:r>
      <w:r>
        <w:rPr>
          <w:rFonts w:hint="eastAsia" w:ascii="仿宋" w:hAnsi="仿宋" w:eastAsia="仿宋"/>
          <w:sz w:val="32"/>
          <w:szCs w:val="32"/>
          <w:lang w:val="en-US" w:eastAsia="zh-CN"/>
        </w:rPr>
        <w:t>3个科室，包含公卫科</w:t>
      </w:r>
      <w:r>
        <w:rPr>
          <w:rFonts w:hint="eastAsia" w:ascii="仿宋_GB2312" w:eastAsia="仿宋_GB2312"/>
          <w:sz w:val="32"/>
          <w:szCs w:val="30"/>
          <w:u w:val="single"/>
        </w:rPr>
        <w:t xml:space="preserve"> </w:t>
      </w:r>
      <w:r>
        <w:rPr>
          <w:rFonts w:hint="eastAsia" w:ascii="仿宋_GB2312" w:eastAsia="仿宋_GB2312"/>
          <w:sz w:val="32"/>
          <w:szCs w:val="30"/>
          <w:u w:val="none"/>
          <w:lang w:val="en-US" w:eastAsia="zh-CN"/>
        </w:rPr>
        <w:t>1</w:t>
      </w:r>
      <w:r>
        <w:rPr>
          <w:rFonts w:hint="eastAsia" w:ascii="仿宋" w:hAnsi="仿宋" w:eastAsia="仿宋"/>
          <w:sz w:val="32"/>
          <w:szCs w:val="32"/>
          <w:u w:val="none"/>
        </w:rPr>
        <w:t>个，</w:t>
      </w:r>
      <w:r>
        <w:rPr>
          <w:rFonts w:hint="eastAsia" w:ascii="仿宋" w:hAnsi="仿宋" w:eastAsia="仿宋"/>
          <w:sz w:val="32"/>
          <w:szCs w:val="32"/>
          <w:u w:val="none"/>
          <w:lang w:val="en-US" w:eastAsia="zh-CN"/>
        </w:rPr>
        <w:t>人数5人；医疗科1个，人数6人；行政科1个，人数4人。</w:t>
      </w:r>
    </w:p>
    <w:p w14:paraId="5FF7FFA4">
      <w:pPr>
        <w:ind w:firstLine="640" w:firstLineChars="200"/>
        <w:rPr>
          <w:rFonts w:ascii="仿宋" w:hAnsi="仿宋" w:eastAsia="仿宋"/>
          <w:sz w:val="32"/>
          <w:szCs w:val="32"/>
          <w:u w:val="none"/>
        </w:rPr>
      </w:pP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${page540426799.ds376136392_REP_JX_BAS_AGENCY_INFO_DXQRSDW_S_BZRSXJ}</w:instrText>
      </w:r>
      <w:r>
        <w:rPr>
          <w:rFonts w:ascii="仿宋" w:hAnsi="仿宋" w:eastAsia="仿宋"/>
          <w:sz w:val="32"/>
          <w:szCs w:val="32"/>
          <w:u w:val="none"/>
        </w:rPr>
        <w:fldChar w:fldCharType="separate"/>
      </w:r>
      <w:r>
        <w:rPr>
          <w:rFonts w:ascii="仿宋" w:hAnsi="仿宋" w:eastAsia="仿宋"/>
          <w:sz w:val="32"/>
          <w:szCs w:val="32"/>
          <w:u w:val="none"/>
        </w:rPr>
        <w:t>编制人数小计</w:t>
      </w:r>
      <w:r>
        <w:rPr>
          <w:rFonts w:hint="eastAsia" w:ascii="仿宋" w:hAnsi="仿宋" w:eastAsia="仿宋"/>
          <w:sz w:val="32"/>
          <w:szCs w:val="32"/>
          <w:u w:val="none"/>
          <w:lang w:val="en-US" w:eastAsia="zh-CN"/>
        </w:rPr>
        <w:t>17</w:t>
      </w:r>
      <w:r>
        <w:rPr>
          <w:rFonts w:ascii="仿宋" w:hAnsi="仿宋" w:eastAsia="仿宋"/>
          <w:sz w:val="32"/>
          <w:szCs w:val="32"/>
          <w:u w:val="none"/>
        </w:rPr>
        <w:t>人,</w:t>
      </w:r>
      <w:r>
        <w:rPr>
          <w:u w:val="none"/>
        </w:rPr>
        <w:fldChar w:fldCharType="end"/>
      </w:r>
      <w:r>
        <w:rPr>
          <w:rFonts w:hint="eastAsia"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${page540426799.ds376136392_REP_JX_BAS_AGENCY_INFO_DXQRSDW_S_BZRSMX}</w:instrText>
      </w:r>
      <w:r>
        <w:rPr>
          <w:rFonts w:ascii="仿宋" w:hAnsi="仿宋" w:eastAsia="仿宋"/>
          <w:sz w:val="32"/>
          <w:szCs w:val="32"/>
          <w:u w:val="none"/>
        </w:rPr>
        <w:fldChar w:fldCharType="separate"/>
      </w:r>
      <w:r>
        <w:rPr>
          <w:rFonts w:ascii="仿宋" w:hAnsi="仿宋" w:eastAsia="仿宋"/>
          <w:sz w:val="32"/>
          <w:szCs w:val="32"/>
          <w:u w:val="none"/>
        </w:rPr>
        <w:t>行政编制人数</w:t>
      </w:r>
      <w:r>
        <w:rPr>
          <w:rFonts w:hint="eastAsia" w:ascii="仿宋" w:hAnsi="仿宋" w:eastAsia="仿宋"/>
          <w:sz w:val="32"/>
          <w:szCs w:val="32"/>
          <w:u w:val="none"/>
          <w:lang w:val="en-US" w:eastAsia="zh-CN"/>
        </w:rPr>
        <w:t>0</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${page540426799.ds376136392_REP_JX_BAS_AGENCY_INFO_DXQRSDW_S_SYRSXJ}</w:instrText>
      </w:r>
      <w:r>
        <w:rPr>
          <w:rFonts w:ascii="仿宋" w:hAnsi="仿宋" w:eastAsia="仿宋"/>
          <w:sz w:val="32"/>
          <w:szCs w:val="32"/>
          <w:u w:val="none"/>
        </w:rPr>
        <w:fldChar w:fldCharType="separate"/>
      </w:r>
      <w:r>
        <w:rPr>
          <w:rFonts w:ascii="仿宋" w:hAnsi="仿宋" w:eastAsia="仿宋"/>
          <w:sz w:val="32"/>
          <w:szCs w:val="32"/>
          <w:u w:val="none"/>
        </w:rPr>
        <w:t>实有人数小计</w:t>
      </w:r>
      <w:r>
        <w:rPr>
          <w:rFonts w:hint="eastAsia" w:ascii="仿宋" w:hAnsi="仿宋" w:eastAsia="仿宋"/>
          <w:sz w:val="32"/>
          <w:szCs w:val="32"/>
          <w:u w:val="none"/>
          <w:lang w:val="en-US" w:eastAsia="zh-CN"/>
        </w:rPr>
        <w:t>15</w:t>
      </w:r>
      <w:r>
        <w:rPr>
          <w:rFonts w:ascii="仿宋" w:hAnsi="仿宋" w:eastAsia="仿宋"/>
          <w:sz w:val="32"/>
          <w:szCs w:val="32"/>
          <w:u w:val="none"/>
        </w:rPr>
        <w:t>人,</w:t>
      </w:r>
      <w:r>
        <w:rPr>
          <w:u w:val="none"/>
        </w:rPr>
        <w:fldChar w:fldCharType="end"/>
      </w:r>
      <w:r>
        <w:rPr>
          <w:rFonts w:hint="eastAsia"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${page540426799.ds376136392_REP_JX_BAS_AGENCY_INFO_DXQRSDW_S_ZZRSXJ}</w:instrText>
      </w:r>
      <w:r>
        <w:rPr>
          <w:rFonts w:ascii="仿宋" w:hAnsi="仿宋" w:eastAsia="仿宋"/>
          <w:sz w:val="32"/>
          <w:szCs w:val="32"/>
          <w:u w:val="none"/>
        </w:rPr>
        <w:fldChar w:fldCharType="separate"/>
      </w:r>
      <w:r>
        <w:rPr>
          <w:rFonts w:ascii="仿宋" w:hAnsi="仿宋" w:eastAsia="仿宋"/>
          <w:sz w:val="32"/>
          <w:szCs w:val="32"/>
          <w:u w:val="none"/>
        </w:rPr>
        <w:t>在职人数小计</w:t>
      </w:r>
      <w:r>
        <w:rPr>
          <w:rFonts w:hint="eastAsia" w:ascii="仿宋" w:hAnsi="仿宋" w:eastAsia="仿宋"/>
          <w:sz w:val="32"/>
          <w:szCs w:val="32"/>
          <w:u w:val="none"/>
          <w:lang w:val="en-US" w:eastAsia="zh-CN"/>
        </w:rPr>
        <w:t>15</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${page540426799.ds376136392_REP_JX_BAS_AGENCY_INFO_DXQRSDW_S_ZZRSMX}</w:instrText>
      </w:r>
      <w:r>
        <w:rPr>
          <w:rFonts w:ascii="仿宋" w:hAnsi="仿宋" w:eastAsia="仿宋"/>
          <w:sz w:val="32"/>
          <w:szCs w:val="32"/>
          <w:u w:val="none"/>
        </w:rPr>
        <w:fldChar w:fldCharType="separate"/>
      </w:r>
      <w:r>
        <w:rPr>
          <w:rFonts w:ascii="仿宋" w:hAnsi="仿宋" w:eastAsia="仿宋"/>
          <w:sz w:val="32"/>
          <w:szCs w:val="32"/>
          <w:u w:val="none"/>
        </w:rPr>
        <w:t>行政在职人数</w:t>
      </w:r>
      <w:r>
        <w:rPr>
          <w:rFonts w:hint="eastAsia" w:ascii="仿宋" w:hAnsi="仿宋" w:eastAsia="仿宋"/>
          <w:sz w:val="32"/>
          <w:szCs w:val="32"/>
          <w:u w:val="none"/>
          <w:lang w:val="en-US" w:eastAsia="zh-CN"/>
        </w:rPr>
        <w:t>0</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${page540426799.ds376136392_REP_JX_BAS_AGENCY_INFO_DXQRSDW_S_QTRSMX}</w:instrText>
      </w:r>
      <w:r>
        <w:rPr>
          <w:rFonts w:ascii="仿宋" w:hAnsi="仿宋" w:eastAsia="仿宋"/>
          <w:sz w:val="32"/>
          <w:szCs w:val="32"/>
          <w:u w:val="none"/>
        </w:rPr>
        <w:fldChar w:fldCharType="separate"/>
      </w:r>
      <w:r>
        <w:rPr>
          <w:rFonts w:ascii="仿宋" w:hAnsi="仿宋" w:eastAsia="仿宋"/>
          <w:sz w:val="32"/>
          <w:szCs w:val="32"/>
          <w:u w:val="none"/>
        </w:rPr>
        <w:t>离休人数小计</w:t>
      </w:r>
      <w:r>
        <w:rPr>
          <w:rFonts w:hint="eastAsia" w:ascii="仿宋" w:hAnsi="仿宋" w:eastAsia="仿宋"/>
          <w:sz w:val="32"/>
          <w:szCs w:val="32"/>
          <w:u w:val="none"/>
          <w:lang w:val="en-US" w:eastAsia="zh-CN"/>
        </w:rPr>
        <w:t>0</w:t>
      </w:r>
      <w:r>
        <w:rPr>
          <w:rFonts w:ascii="仿宋" w:hAnsi="仿宋" w:eastAsia="仿宋"/>
          <w:sz w:val="32"/>
          <w:szCs w:val="32"/>
          <w:u w:val="none"/>
        </w:rPr>
        <w:t>人,退休人数小计</w:t>
      </w:r>
      <w:r>
        <w:rPr>
          <w:rFonts w:hint="eastAsia" w:ascii="仿宋" w:hAnsi="仿宋" w:eastAsia="仿宋"/>
          <w:sz w:val="32"/>
          <w:szCs w:val="32"/>
          <w:u w:val="none"/>
          <w:lang w:val="en-US" w:eastAsia="zh-CN"/>
        </w:rPr>
        <w:t>4</w:t>
      </w:r>
      <w:r>
        <w:rPr>
          <w:rFonts w:ascii="仿宋" w:hAnsi="仿宋" w:eastAsia="仿宋"/>
          <w:sz w:val="32"/>
          <w:szCs w:val="32"/>
          <w:u w:val="none"/>
        </w:rPr>
        <w:t>人,遗属人数</w:t>
      </w:r>
      <w:r>
        <w:rPr>
          <w:rFonts w:hint="eastAsia" w:ascii="仿宋" w:hAnsi="仿宋" w:eastAsia="仿宋"/>
          <w:sz w:val="32"/>
          <w:szCs w:val="32"/>
          <w:u w:val="none"/>
          <w:lang w:val="en-US" w:eastAsia="zh-CN"/>
        </w:rPr>
        <w:t>0</w:t>
      </w:r>
      <w:r>
        <w:rPr>
          <w:rFonts w:ascii="仿宋" w:hAnsi="仿宋" w:eastAsia="仿宋"/>
          <w:sz w:val="32"/>
          <w:szCs w:val="32"/>
          <w:u w:val="none"/>
        </w:rPr>
        <w:t>人。</w:t>
      </w:r>
      <w:r>
        <w:rPr>
          <w:u w:val="none"/>
        </w:rPr>
        <w:fldChar w:fldCharType="end"/>
      </w:r>
    </w:p>
    <w:p w14:paraId="680CFC7E">
      <w:pPr>
        <w:widowControl/>
        <w:spacing w:line="580" w:lineRule="exact"/>
        <w:jc w:val="center"/>
        <w:rPr>
          <w:rFonts w:ascii="仿宋_GB2312" w:eastAsia="仿宋_GB2312"/>
          <w:b/>
          <w:szCs w:val="30"/>
        </w:rPr>
      </w:pPr>
    </w:p>
    <w:p w14:paraId="3770BFCE">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${page540426799.ds254512694_REP_JXJC_AGENCY_WZR_NAME}</w:instrText>
      </w:r>
      <w:r>
        <w:rPr>
          <w:rFonts w:ascii="仿宋_GB2312" w:eastAsia="仿宋_GB2312"/>
          <w:b/>
          <w:sz w:val="32"/>
          <w:szCs w:val="30"/>
        </w:rPr>
        <w:fldChar w:fldCharType="separate"/>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蓼南乡</w:t>
      </w:r>
      <w:r>
        <w:rPr>
          <w:rFonts w:hint="eastAsia" w:ascii="仿宋_GB2312" w:eastAsia="仿宋_GB2312"/>
          <w:b/>
          <w:sz w:val="32"/>
          <w:szCs w:val="30"/>
          <w:lang w:eastAsia="zh-CN"/>
        </w:rPr>
        <w:t>卫生院</w:t>
      </w:r>
      <w: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年单位预算表</w:t>
      </w:r>
    </w:p>
    <w:p w14:paraId="2DE414C8">
      <w:pPr>
        <w:ind w:firstLine="420" w:firstLineChars="200"/>
        <w:jc w:val="left"/>
        <w:rPr>
          <w:color w:val="auto"/>
        </w:rPr>
      </w:pPr>
    </w:p>
    <w:p w14:paraId="5AB5DD98">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1FB210FA">
      <w:pPr>
        <w:ind w:firstLine="420" w:firstLineChars="200"/>
        <w:jc w:val="left"/>
        <w:rPr>
          <w:color w:val="auto"/>
        </w:rPr>
      </w:pPr>
    </w:p>
    <w:p w14:paraId="7ADB7CBF">
      <w:pPr>
        <w:jc w:val="left"/>
        <w:rPr>
          <w:rStyle w:val="6"/>
          <w:rFonts w:ascii="仿宋" w:hAnsi="仿宋" w:eastAsia="仿宋"/>
          <w:bCs/>
          <w:color w:val="auto"/>
          <w:sz w:val="32"/>
          <w:szCs w:val="32"/>
        </w:rPr>
      </w:pPr>
    </w:p>
    <w:p w14:paraId="17DE5E38">
      <w:pPr>
        <w:jc w:val="left"/>
        <w:rPr>
          <w:rStyle w:val="6"/>
          <w:rFonts w:ascii="仿宋" w:hAnsi="仿宋" w:eastAsia="仿宋"/>
          <w:bCs/>
          <w:color w:val="auto"/>
          <w:sz w:val="32"/>
          <w:szCs w:val="32"/>
        </w:rPr>
      </w:pPr>
    </w:p>
    <w:p w14:paraId="3F607682">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w:t>
      </w:r>
      <w:r>
        <w:rPr>
          <w:rFonts w:hint="eastAsia" w:ascii="仿宋_GB2312" w:eastAsia="仿宋_GB2312"/>
          <w:b/>
          <w:color w:val="auto"/>
          <w:sz w:val="32"/>
          <w:szCs w:val="30"/>
          <w:lang w:val="en-US" w:eastAsia="zh-CN"/>
        </w:rPr>
        <w:t>蓼南乡</w:t>
      </w:r>
      <w:r>
        <w:rPr>
          <w:rFonts w:hint="eastAsia" w:ascii="仿宋_GB2312" w:eastAsia="仿宋_GB2312"/>
          <w:b/>
          <w:color w:val="auto"/>
          <w:sz w:val="32"/>
          <w:szCs w:val="30"/>
          <w:lang w:eastAsia="zh-CN"/>
        </w:rPr>
        <w:t>卫生院</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6</w:t>
      </w:r>
      <w:r>
        <w:rPr>
          <w:rFonts w:hint="eastAsia" w:ascii="仿宋_GB2312" w:eastAsia="仿宋_GB2312"/>
          <w:b/>
          <w:color w:val="auto"/>
          <w:sz w:val="32"/>
          <w:szCs w:val="30"/>
        </w:rPr>
        <w:t>年单位预算情况说明</w:t>
      </w:r>
    </w:p>
    <w:p w14:paraId="0471C37D">
      <w:pPr>
        <w:widowControl/>
        <w:spacing w:line="580" w:lineRule="exact"/>
        <w:jc w:val="center"/>
        <w:rPr>
          <w:rFonts w:ascii="仿宋_GB2312" w:eastAsia="仿宋_GB2312"/>
          <w:b/>
          <w:color w:val="auto"/>
          <w:sz w:val="32"/>
          <w:szCs w:val="30"/>
        </w:rPr>
      </w:pPr>
    </w:p>
    <w:p w14:paraId="4BAEAE05">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6</w:t>
      </w:r>
      <w:r>
        <w:rPr>
          <w:rFonts w:hint="eastAsia" w:ascii="楷体_GB2312" w:eastAsia="楷体_GB2312"/>
          <w:b/>
          <w:color w:val="auto"/>
          <w:sz w:val="32"/>
          <w:szCs w:val="30"/>
        </w:rPr>
        <w:t>年单位预算收支情况说明</w:t>
      </w:r>
    </w:p>
    <w:p w14:paraId="061CCD93">
      <w:pPr>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 xml:space="preserve"> (一)收入预算情况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color w:val="auto"/>
          <w:kern w:val="0"/>
          <w:sz w:val="32"/>
          <w:szCs w:val="32"/>
          <w:u w:val="none"/>
        </w:rPr>
        <w:t>202</w:t>
      </w:r>
      <w:r>
        <w:rPr>
          <w:rFonts w:hint="eastAsia" w:ascii="仿宋" w:hAnsi="仿宋" w:eastAsia="仿宋" w:cs="Times New Roman"/>
          <w:color w:val="auto"/>
          <w:kern w:val="0"/>
          <w:sz w:val="32"/>
          <w:szCs w:val="32"/>
          <w:u w:val="none"/>
          <w:lang w:val="en-US" w:eastAsia="zh-CN"/>
        </w:rPr>
        <w:t>6</w:t>
      </w:r>
      <w:r>
        <w:rPr>
          <w:rFonts w:hint="eastAsia" w:ascii="仿宋" w:hAnsi="仿宋" w:eastAsia="仿宋" w:cs="Times New Roman"/>
          <w:color w:val="auto"/>
          <w:kern w:val="0"/>
          <w:sz w:val="32"/>
          <w:szCs w:val="32"/>
          <w:u w:val="none"/>
        </w:rPr>
        <w:t>年</w:t>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${page540426799.ds254512694_REP_JXJC_AGENCY_WZR_NAME}</w:instrText>
      </w:r>
      <w:r>
        <w:rPr>
          <w:rFonts w:ascii="仿宋" w:hAnsi="仿宋" w:eastAsia="仿宋" w:cs="Times New Roman"/>
          <w:color w:val="auto"/>
          <w:kern w:val="0"/>
          <w:sz w:val="32"/>
          <w:szCs w:val="32"/>
          <w:u w:val="none"/>
        </w:rPr>
        <w:fldChar w:fldCharType="separate"/>
      </w:r>
      <w:r>
        <w:rPr>
          <w:rFonts w:hint="eastAsia" w:ascii="仿宋" w:hAnsi="仿宋" w:eastAsia="仿宋" w:cs="Times New Roman"/>
          <w:color w:val="auto"/>
          <w:kern w:val="0"/>
          <w:sz w:val="32"/>
          <w:szCs w:val="32"/>
          <w:u w:val="none"/>
          <w:lang w:eastAsia="zh-CN"/>
        </w:rPr>
        <w:t>庐山市</w:t>
      </w:r>
      <w:r>
        <w:rPr>
          <w:rFonts w:hint="eastAsia" w:ascii="仿宋" w:hAnsi="仿宋" w:eastAsia="仿宋" w:cs="Times New Roman"/>
          <w:color w:val="auto"/>
          <w:kern w:val="0"/>
          <w:sz w:val="32"/>
          <w:szCs w:val="32"/>
          <w:u w:val="none"/>
          <w:lang w:val="en-US" w:eastAsia="zh-CN"/>
        </w:rPr>
        <w:t>蓼南乡</w:t>
      </w:r>
      <w:r>
        <w:rPr>
          <w:rFonts w:hint="eastAsia" w:ascii="仿宋" w:hAnsi="仿宋" w:eastAsia="仿宋" w:cs="Times New Roman"/>
          <w:color w:val="auto"/>
          <w:kern w:val="0"/>
          <w:sz w:val="32"/>
          <w:szCs w:val="32"/>
          <w:u w:val="none"/>
          <w:lang w:eastAsia="zh-CN"/>
        </w:rPr>
        <w:t>卫生院</w:t>
      </w:r>
      <w:r>
        <w:rPr>
          <w:color w:val="auto"/>
          <w:u w:val="none"/>
        </w:rPr>
        <w:fldChar w:fldCharType="end"/>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${page540426799.ds254512694_V_BGT_DEP_INCOME_DXQDW01_ZJ}</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收入预算总额为</w:t>
      </w:r>
      <w:r>
        <w:rPr>
          <w:rFonts w:hint="eastAsia" w:ascii="仿宋" w:hAnsi="仿宋" w:eastAsia="仿宋" w:cs="Times New Roman"/>
          <w:color w:val="auto"/>
          <w:kern w:val="0"/>
          <w:sz w:val="32"/>
          <w:szCs w:val="32"/>
          <w:u w:val="none"/>
          <w:lang w:val="en-US" w:eastAsia="zh-CN"/>
        </w:rPr>
        <w:t>568.92</w:t>
      </w:r>
      <w:r>
        <w:rPr>
          <w:rFonts w:ascii="仿宋" w:hAnsi="仿宋" w:eastAsia="仿宋" w:cs="Times New Roman"/>
          <w:color w:val="auto"/>
          <w:kern w:val="0"/>
          <w:sz w:val="32"/>
          <w:szCs w:val="32"/>
          <w:u w:val="none"/>
        </w:rPr>
        <w:t>万元,</w:t>
      </w:r>
      <w:r>
        <w:rPr>
          <w:rStyle w:val="6"/>
          <w:rFonts w:ascii="仿宋" w:hAnsi="仿宋" w:eastAsia="仿宋"/>
          <w:color w:val="auto"/>
          <w:sz w:val="32"/>
          <w:szCs w:val="32"/>
          <w:u w:val="none"/>
        </w:rPr>
        <w:t>较上年预算安排</w:t>
      </w:r>
      <w:r>
        <w:rPr>
          <w:rStyle w:val="6"/>
          <w:rFonts w:hint="eastAsia" w:ascii="仿宋" w:hAnsi="仿宋" w:eastAsia="仿宋"/>
          <w:color w:val="auto"/>
          <w:sz w:val="32"/>
          <w:szCs w:val="32"/>
          <w:u w:val="none"/>
          <w:lang w:val="en-US" w:eastAsia="zh-CN"/>
        </w:rPr>
        <w:t>增加114.17</w:t>
      </w:r>
      <w:r>
        <w:rPr>
          <w:rStyle w:val="6"/>
          <w:rFonts w:ascii="仿宋" w:hAnsi="仿宋" w:eastAsia="仿宋"/>
          <w:color w:val="auto"/>
          <w:sz w:val="32"/>
          <w:szCs w:val="32"/>
          <w:u w:val="none"/>
        </w:rPr>
        <w:t>万元</w:t>
      </w:r>
      <w:r>
        <w:rPr>
          <w:rFonts w:ascii="仿宋" w:hAnsi="仿宋" w:eastAsia="仿宋" w:cs="Times New Roman"/>
          <w:color w:val="auto"/>
          <w:kern w:val="0"/>
          <w:sz w:val="32"/>
          <w:szCs w:val="32"/>
          <w:u w:val="none"/>
        </w:rPr>
        <w:t>;</w:t>
      </w:r>
      <w:r>
        <w:rPr>
          <w:color w:val="auto"/>
          <w:u w:val="none"/>
        </w:rPr>
        <w:fldChar w:fldCharType="end"/>
      </w:r>
      <w:r>
        <w:rPr>
          <w:rFonts w:ascii="仿宋" w:hAnsi="仿宋" w:eastAsia="仿宋" w:cs="Times New Roman"/>
          <w:color w:val="auto"/>
          <w:kern w:val="0"/>
          <w:sz w:val="32"/>
          <w:szCs w:val="32"/>
          <w:u w:val="none"/>
        </w:rPr>
        <w:fldChar w:fldCharType="begin"/>
      </w:r>
      <w:r>
        <w:rPr>
          <w:rFonts w:ascii="仿宋" w:hAnsi="仿宋" w:eastAsia="仿宋" w:cs="Times New Roman"/>
          <w:color w:val="auto"/>
          <w:kern w:val="0"/>
          <w:sz w:val="32"/>
          <w:szCs w:val="32"/>
          <w:u w:val="none"/>
        </w:rPr>
        <w:instrText xml:space="preserve">MERGEFIELD ${page540426799.ds254512694_V_BGT_DEP_INCOME_DXQDW01_SRXMMX}</w:instrText>
      </w:r>
      <w:r>
        <w:rPr>
          <w:rFonts w:ascii="仿宋" w:hAnsi="仿宋" w:eastAsia="仿宋" w:cs="Times New Roman"/>
          <w:color w:val="auto"/>
          <w:kern w:val="0"/>
          <w:sz w:val="32"/>
          <w:szCs w:val="32"/>
          <w:u w:val="none"/>
        </w:rPr>
        <w:fldChar w:fldCharType="separate"/>
      </w:r>
      <w:r>
        <w:rPr>
          <w:rFonts w:ascii="仿宋" w:hAnsi="仿宋" w:eastAsia="仿宋" w:cs="Times New Roman"/>
          <w:color w:val="auto"/>
          <w:kern w:val="0"/>
          <w:sz w:val="32"/>
          <w:szCs w:val="32"/>
          <w:u w:val="none"/>
        </w:rPr>
        <w:t>财政拨款收入</w:t>
      </w:r>
      <w:r>
        <w:rPr>
          <w:rFonts w:hint="eastAsia" w:ascii="仿宋" w:hAnsi="仿宋" w:eastAsia="仿宋" w:cs="Times New Roman"/>
          <w:color w:val="auto"/>
          <w:kern w:val="0"/>
          <w:sz w:val="32"/>
          <w:szCs w:val="32"/>
          <w:u w:val="none"/>
          <w:lang w:val="en-US" w:eastAsia="zh-CN"/>
        </w:rPr>
        <w:t>418.92</w:t>
      </w:r>
      <w:r>
        <w:rPr>
          <w:rFonts w:ascii="仿宋" w:hAnsi="仿宋" w:eastAsia="仿宋" w:cs="Times New Roman"/>
          <w:color w:val="auto"/>
          <w:kern w:val="0"/>
          <w:sz w:val="32"/>
          <w:szCs w:val="32"/>
          <w:u w:val="none"/>
        </w:rPr>
        <w:t>万元,较上年预算安排</w:t>
      </w:r>
      <w:r>
        <w:rPr>
          <w:rFonts w:hint="eastAsia" w:ascii="仿宋" w:hAnsi="仿宋" w:eastAsia="仿宋" w:cs="Times New Roman"/>
          <w:color w:val="auto"/>
          <w:kern w:val="0"/>
          <w:sz w:val="32"/>
          <w:szCs w:val="32"/>
          <w:u w:val="none"/>
          <w:lang w:val="en-US" w:eastAsia="zh-CN"/>
        </w:rPr>
        <w:t>增加141.87</w:t>
      </w:r>
      <w:r>
        <w:rPr>
          <w:rFonts w:ascii="仿宋" w:hAnsi="仿宋" w:eastAsia="仿宋" w:cs="Times New Roman"/>
          <w:color w:val="auto"/>
          <w:kern w:val="0"/>
          <w:sz w:val="32"/>
          <w:szCs w:val="32"/>
          <w:u w:val="none"/>
        </w:rPr>
        <w:t>万元。</w:t>
      </w:r>
      <w:r>
        <w:rPr>
          <w:color w:val="auto"/>
          <w:u w:val="none"/>
        </w:rPr>
        <w:fldChar w:fldCharType="end"/>
      </w:r>
      <w:r>
        <w:rPr>
          <w:rFonts w:hint="eastAsia" w:ascii="仿宋" w:hAnsi="仿宋" w:eastAsia="仿宋" w:cs="Times New Roman"/>
          <w:color w:val="auto"/>
          <w:kern w:val="0"/>
          <w:sz w:val="32"/>
          <w:szCs w:val="32"/>
          <w:u w:val="none"/>
          <w:lang w:eastAsia="zh-CN"/>
        </w:rPr>
        <w:t>（</w:t>
      </w:r>
      <w:r>
        <w:rPr>
          <w:rFonts w:hint="eastAsia" w:ascii="仿宋" w:hAnsi="仿宋" w:eastAsia="仿宋" w:cs="Times New Roman"/>
          <w:color w:val="auto"/>
          <w:kern w:val="0"/>
          <w:sz w:val="32"/>
          <w:szCs w:val="32"/>
          <w:u w:val="none"/>
          <w:lang w:val="en-US" w:eastAsia="zh-CN"/>
        </w:rPr>
        <w:t>变化原因：总预算增加原因：上年度未做中央省级配套资金。财政拨款增加原因：上年度未做中央省级配套资金</w:t>
      </w:r>
      <w:r>
        <w:rPr>
          <w:rFonts w:hint="eastAsia" w:ascii="仿宋" w:hAnsi="仿宋" w:eastAsia="仿宋" w:cs="Times New Roman"/>
          <w:color w:val="auto"/>
          <w:kern w:val="0"/>
          <w:sz w:val="32"/>
          <w:szCs w:val="32"/>
          <w:u w:val="none"/>
          <w:lang w:eastAsia="zh-CN"/>
        </w:rPr>
        <w:t>）</w:t>
      </w:r>
    </w:p>
    <w:p w14:paraId="763A48F6">
      <w:pPr>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 xml:space="preserve"> (二)支出预算情况</w:t>
      </w:r>
    </w:p>
    <w:p w14:paraId="452B3A5B">
      <w:pPr>
        <w:widowControl/>
        <w:ind w:firstLine="640" w:firstLineChars="200"/>
        <w:rPr>
          <w:color w:val="auto"/>
          <w:u w:val="none"/>
        </w:rPr>
      </w:pPr>
      <w:r>
        <w:rPr>
          <w:rStyle w:val="6"/>
          <w:rFonts w:hint="eastAsia" w:ascii="仿宋" w:hAnsi="仿宋" w:eastAsia="仿宋"/>
          <w:color w:val="auto"/>
          <w:sz w:val="32"/>
          <w:szCs w:val="32"/>
          <w:u w:val="none"/>
        </w:rPr>
        <w:t>2</w:t>
      </w:r>
      <w:r>
        <w:rPr>
          <w:rStyle w:val="6"/>
          <w:rFonts w:ascii="仿宋" w:hAnsi="仿宋" w:eastAsia="仿宋"/>
          <w:color w:val="auto"/>
          <w:sz w:val="32"/>
          <w:szCs w:val="32"/>
          <w:u w:val="none"/>
        </w:rPr>
        <w:t>02</w:t>
      </w:r>
      <w:r>
        <w:rPr>
          <w:rStyle w:val="6"/>
          <w:rFonts w:hint="eastAsia" w:ascii="仿宋" w:hAnsi="仿宋" w:eastAsia="仿宋"/>
          <w:color w:val="auto"/>
          <w:sz w:val="32"/>
          <w:szCs w:val="32"/>
          <w:u w:val="none"/>
          <w:lang w:val="en-US" w:eastAsia="zh-CN"/>
        </w:rPr>
        <w:t>6</w:t>
      </w:r>
      <w:r>
        <w:rPr>
          <w:rStyle w:val="6"/>
          <w:rFonts w:hint="eastAsia" w:ascii="仿宋" w:hAnsi="仿宋" w:eastAsia="仿宋"/>
          <w:color w:val="auto"/>
          <w:sz w:val="32"/>
          <w:szCs w:val="32"/>
          <w:u w:val="none"/>
        </w:rPr>
        <w:t>年</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${page540426799.ds254512694_REP_JXJC_AGENCY_WZR_NAME}</w:instrText>
      </w:r>
      <w:r>
        <w:rPr>
          <w:rStyle w:val="6"/>
          <w:rFonts w:ascii="仿宋" w:hAnsi="仿宋" w:eastAsia="仿宋"/>
          <w:color w:val="auto"/>
          <w:sz w:val="32"/>
          <w:szCs w:val="32"/>
          <w:u w:val="none"/>
        </w:rPr>
        <w:fldChar w:fldCharType="separate"/>
      </w:r>
      <w:r>
        <w:rPr>
          <w:rStyle w:val="6"/>
          <w:rFonts w:hint="eastAsia" w:ascii="仿宋" w:hAnsi="仿宋" w:eastAsia="仿宋"/>
          <w:color w:val="auto"/>
          <w:sz w:val="32"/>
          <w:szCs w:val="32"/>
          <w:u w:val="none"/>
          <w:lang w:eastAsia="zh-CN"/>
        </w:rPr>
        <w:t>庐山市</w:t>
      </w:r>
      <w:r>
        <w:rPr>
          <w:rStyle w:val="6"/>
          <w:rFonts w:hint="eastAsia" w:ascii="仿宋" w:hAnsi="仿宋" w:eastAsia="仿宋"/>
          <w:color w:val="auto"/>
          <w:sz w:val="32"/>
          <w:szCs w:val="32"/>
          <w:u w:val="none"/>
          <w:lang w:val="en-US" w:eastAsia="zh-CN"/>
        </w:rPr>
        <w:t>蓼南乡</w:t>
      </w:r>
      <w:r>
        <w:rPr>
          <w:rStyle w:val="6"/>
          <w:rFonts w:hint="eastAsia" w:ascii="仿宋" w:hAnsi="仿宋" w:eastAsia="仿宋"/>
          <w:color w:val="auto"/>
          <w:sz w:val="32"/>
          <w:szCs w:val="32"/>
          <w:u w:val="none"/>
          <w:lang w:eastAsia="zh-CN"/>
        </w:rPr>
        <w:t>卫生院</w:t>
      </w:r>
      <w:r>
        <w:rPr>
          <w:color w:val="auto"/>
          <w:u w:val="none"/>
        </w:rPr>
        <w:fldChar w:fldCharType="end"/>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${page540426799.ds357974894_REP_BGT_T_HC1100002019_DXQ02DW_S_ZJ}</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支出预算总额为</w:t>
      </w:r>
      <w:r>
        <w:rPr>
          <w:rStyle w:val="6"/>
          <w:rFonts w:hint="eastAsia" w:ascii="仿宋" w:hAnsi="仿宋" w:eastAsia="仿宋"/>
          <w:color w:val="auto"/>
          <w:sz w:val="32"/>
          <w:szCs w:val="32"/>
          <w:u w:val="none"/>
          <w:lang w:val="en-US" w:eastAsia="zh-CN"/>
        </w:rPr>
        <w:t>568.92</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增加114.17</w:t>
      </w:r>
      <w:r>
        <w:rPr>
          <w:rStyle w:val="6"/>
          <w:rFonts w:ascii="仿宋" w:hAnsi="仿宋" w:eastAsia="仿宋"/>
          <w:color w:val="auto"/>
          <w:sz w:val="32"/>
          <w:szCs w:val="32"/>
          <w:u w:val="none"/>
        </w:rPr>
        <w:t>万元;</w:t>
      </w:r>
      <w:r>
        <w:rPr>
          <w:color w:val="auto"/>
          <w:u w:val="none"/>
        </w:rPr>
        <w:fldChar w:fldCharType="end"/>
      </w:r>
      <w:r>
        <w:rPr>
          <w:rStyle w:val="6"/>
          <w:rFonts w:hint="eastAsia" w:ascii="仿宋" w:hAnsi="仿宋" w:eastAsia="仿宋"/>
          <w:color w:val="auto"/>
          <w:sz w:val="32"/>
          <w:szCs w:val="32"/>
          <w:u w:val="none"/>
          <w:lang w:eastAsia="zh-CN"/>
        </w:rPr>
        <w:t>（</w:t>
      </w:r>
      <w:r>
        <w:rPr>
          <w:rFonts w:hint="eastAsia" w:ascii="仿宋" w:hAnsi="仿宋" w:eastAsia="仿宋" w:cs="Times New Roman"/>
          <w:color w:val="auto"/>
          <w:kern w:val="0"/>
          <w:sz w:val="32"/>
          <w:szCs w:val="32"/>
          <w:u w:val="none"/>
          <w:lang w:val="en-US" w:eastAsia="zh-CN"/>
        </w:rPr>
        <w:t>总预算增加原因：上年度未做中央省级配套资金。）</w:t>
      </w:r>
    </w:p>
    <w:p w14:paraId="2A291851">
      <w:pPr>
        <w:widowControl/>
        <w:ind w:firstLine="640" w:firstLineChars="200"/>
        <w:rPr>
          <w:rStyle w:val="6"/>
          <w:rFonts w:ascii="仿宋" w:hAnsi="仿宋" w:eastAsia="仿宋"/>
          <w:color w:val="auto"/>
          <w:sz w:val="32"/>
          <w:szCs w:val="32"/>
          <w:u w:val="none"/>
        </w:rPr>
      </w:pPr>
      <w:r>
        <w:rPr>
          <w:rStyle w:val="6"/>
          <w:rFonts w:hint="eastAsia" w:ascii="仿宋" w:hAnsi="仿宋" w:eastAsia="仿宋"/>
          <w:color w:val="auto"/>
          <w:sz w:val="32"/>
          <w:szCs w:val="32"/>
          <w:u w:val="none"/>
        </w:rPr>
        <w:t>其中：按</w:t>
      </w:r>
      <w:r>
        <w:rPr>
          <w:rStyle w:val="6"/>
          <w:rFonts w:hint="eastAsia" w:ascii="仿宋" w:hAnsi="仿宋" w:eastAsia="仿宋"/>
          <w:color w:val="FF0000"/>
          <w:sz w:val="32"/>
          <w:szCs w:val="32"/>
          <w:u w:val="none"/>
        </w:rPr>
        <w:t>支出项目类别</w:t>
      </w:r>
      <w:r>
        <w:rPr>
          <w:rStyle w:val="6"/>
          <w:rFonts w:hint="eastAsia" w:ascii="仿宋" w:hAnsi="仿宋" w:eastAsia="仿宋"/>
          <w:color w:val="auto"/>
          <w:sz w:val="32"/>
          <w:szCs w:val="32"/>
          <w:u w:val="none"/>
        </w:rPr>
        <w:t>划分：</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${page540426799.ds357974894_REP_BGT_T_HC1100002019_DXQ02DW_JBZCQK}</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基本支出</w:t>
      </w:r>
      <w:r>
        <w:rPr>
          <w:rStyle w:val="6"/>
          <w:rFonts w:hint="eastAsia" w:ascii="仿宋" w:hAnsi="仿宋" w:eastAsia="仿宋"/>
          <w:color w:val="auto"/>
          <w:sz w:val="32"/>
          <w:szCs w:val="32"/>
          <w:u w:val="none"/>
          <w:lang w:val="en-US" w:eastAsia="zh-CN"/>
        </w:rPr>
        <w:t>245.89</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增加8.59</w:t>
      </w:r>
      <w:r>
        <w:rPr>
          <w:rStyle w:val="6"/>
          <w:rFonts w:ascii="仿宋" w:hAnsi="仿宋" w:eastAsia="仿宋"/>
          <w:color w:val="auto"/>
          <w:sz w:val="32"/>
          <w:szCs w:val="32"/>
          <w:u w:val="none"/>
        </w:rPr>
        <w:t>万元;其中：工资福利支出</w:t>
      </w:r>
      <w:r>
        <w:rPr>
          <w:rStyle w:val="6"/>
          <w:rFonts w:hint="eastAsia" w:ascii="仿宋" w:hAnsi="仿宋" w:eastAsia="仿宋"/>
          <w:color w:val="auto"/>
          <w:sz w:val="32"/>
          <w:szCs w:val="32"/>
          <w:u w:val="none"/>
          <w:lang w:val="en-US" w:eastAsia="zh-CN"/>
        </w:rPr>
        <w:t>245.89</w:t>
      </w:r>
      <w:r>
        <w:rPr>
          <w:rStyle w:val="6"/>
          <w:rFonts w:ascii="仿宋" w:hAnsi="仿宋" w:eastAsia="仿宋"/>
          <w:color w:val="auto"/>
          <w:sz w:val="32"/>
          <w:szCs w:val="32"/>
          <w:u w:val="none"/>
        </w:rPr>
        <w:t>万元</w:t>
      </w:r>
      <w:r>
        <w:rPr>
          <w:rStyle w:val="6"/>
          <w:rFonts w:hint="eastAsia" w:ascii="仿宋" w:hAnsi="仿宋" w:eastAsia="仿宋"/>
          <w:color w:val="auto"/>
          <w:sz w:val="32"/>
          <w:szCs w:val="32"/>
          <w:u w:val="none"/>
          <w:lang w:eastAsia="zh-CN"/>
        </w:rPr>
        <w:t>，</w:t>
      </w:r>
      <w:r>
        <w:rPr>
          <w:rStyle w:val="6"/>
          <w:rFonts w:ascii="仿宋" w:hAnsi="仿宋" w:eastAsia="仿宋"/>
          <w:sz w:val="32"/>
          <w:szCs w:val="32"/>
        </w:rPr>
        <w:t>商品和服务支出</w:t>
      </w:r>
      <w:r>
        <w:rPr>
          <w:rStyle w:val="6"/>
          <w:rFonts w:hint="eastAsia" w:ascii="仿宋" w:hAnsi="仿宋" w:eastAsia="仿宋"/>
          <w:sz w:val="32"/>
          <w:szCs w:val="32"/>
          <w:lang w:val="en-US" w:eastAsia="zh-CN"/>
        </w:rPr>
        <w:t>0</w:t>
      </w:r>
      <w:r>
        <w:rPr>
          <w:rStyle w:val="6"/>
          <w:rFonts w:ascii="仿宋" w:hAnsi="仿宋" w:eastAsia="仿宋"/>
          <w:sz w:val="32"/>
          <w:szCs w:val="32"/>
        </w:rPr>
        <w:t>万元,对个人和家庭的补助</w:t>
      </w:r>
      <w:r>
        <w:rPr>
          <w:rStyle w:val="6"/>
          <w:rFonts w:hint="eastAsia" w:ascii="仿宋" w:hAnsi="仿宋" w:eastAsia="仿宋"/>
          <w:sz w:val="32"/>
          <w:szCs w:val="32"/>
          <w:lang w:val="en-US" w:eastAsia="zh-CN"/>
        </w:rPr>
        <w:t>0</w:t>
      </w:r>
      <w:r>
        <w:rPr>
          <w:rStyle w:val="6"/>
          <w:rFonts w:ascii="仿宋" w:hAnsi="仿宋" w:eastAsia="仿宋"/>
          <w:sz w:val="32"/>
          <w:szCs w:val="32"/>
        </w:rPr>
        <w:t>万元</w:t>
      </w:r>
      <w:r>
        <w:rPr>
          <w:rStyle w:val="6"/>
          <w:rFonts w:ascii="仿宋" w:hAnsi="仿宋" w:eastAsia="仿宋"/>
          <w:color w:val="auto"/>
          <w:sz w:val="32"/>
          <w:szCs w:val="32"/>
          <w:u w:val="none"/>
        </w:rPr>
        <w:t>。</w:t>
      </w:r>
      <w:r>
        <w:rPr>
          <w:color w:val="auto"/>
          <w:u w:val="none"/>
        </w:rPr>
        <w:fldChar w:fldCharType="end"/>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${page540426799.ds357974894_REP_BGT_T_HC1100002019_DXQ02DW_XMZCQK}</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项目支出</w:t>
      </w:r>
      <w:r>
        <w:rPr>
          <w:rStyle w:val="6"/>
          <w:rFonts w:hint="eastAsia" w:ascii="仿宋" w:hAnsi="仿宋" w:eastAsia="仿宋"/>
          <w:color w:val="auto"/>
          <w:sz w:val="32"/>
          <w:szCs w:val="32"/>
          <w:u w:val="none"/>
          <w:lang w:val="en-US" w:eastAsia="zh-CN"/>
        </w:rPr>
        <w:t>173.03</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减少44.42</w:t>
      </w:r>
      <w:r>
        <w:rPr>
          <w:rStyle w:val="6"/>
          <w:rFonts w:ascii="仿宋" w:hAnsi="仿宋" w:eastAsia="仿宋"/>
          <w:color w:val="auto"/>
          <w:sz w:val="32"/>
          <w:szCs w:val="32"/>
          <w:u w:val="none"/>
        </w:rPr>
        <w:t>万元;其中：</w:t>
      </w:r>
      <w:r>
        <w:rPr>
          <w:rStyle w:val="6"/>
          <w:rFonts w:hint="eastAsia" w:ascii="仿宋" w:hAnsi="仿宋" w:eastAsia="仿宋" w:cs="Times New Roman"/>
          <w:color w:val="000000" w:themeColor="text1"/>
          <w:sz w:val="32"/>
          <w:szCs w:val="32"/>
          <w:u w:val="none"/>
          <w:lang w:val="en-US" w:eastAsia="zh-CN"/>
          <w14:textFill>
            <w14:solidFill>
              <w14:schemeClr w14:val="tx1"/>
            </w14:solidFill>
          </w14:textFill>
        </w:rPr>
        <w:t>商品和服务支出173.03万元。</w:t>
      </w:r>
      <w:r>
        <w:rPr>
          <w:color w:val="auto"/>
          <w:u w:val="none"/>
        </w:rPr>
        <w:fldChar w:fldCharType="end"/>
      </w:r>
    </w:p>
    <w:p w14:paraId="68074CE6">
      <w:pPr>
        <w:ind w:firstLine="640" w:firstLineChars="200"/>
        <w:rPr>
          <w:rStyle w:val="6"/>
          <w:rFonts w:ascii="仿宋" w:hAnsi="仿宋" w:eastAsia="仿宋"/>
          <w:b/>
          <w:color w:val="auto"/>
          <w:sz w:val="18"/>
          <w:szCs w:val="18"/>
          <w:u w:val="none"/>
        </w:rPr>
      </w:pPr>
      <w:r>
        <w:rPr>
          <w:rStyle w:val="6"/>
          <w:rFonts w:hint="eastAsia" w:ascii="仿宋" w:hAnsi="仿宋" w:eastAsia="仿宋"/>
          <w:color w:val="auto"/>
          <w:sz w:val="32"/>
          <w:szCs w:val="32"/>
          <w:u w:val="none"/>
        </w:rPr>
        <w:t>按</w:t>
      </w:r>
      <w:r>
        <w:rPr>
          <w:rStyle w:val="6"/>
          <w:rFonts w:hint="eastAsia" w:ascii="仿宋" w:hAnsi="仿宋" w:eastAsia="仿宋"/>
          <w:color w:val="FF0000"/>
          <w:sz w:val="32"/>
          <w:szCs w:val="32"/>
          <w:u w:val="none"/>
        </w:rPr>
        <w:t>支出功能科目</w:t>
      </w:r>
      <w:r>
        <w:rPr>
          <w:rStyle w:val="6"/>
          <w:rFonts w:hint="eastAsia" w:ascii="仿宋" w:hAnsi="仿宋" w:eastAsia="仿宋"/>
          <w:color w:val="auto"/>
          <w:sz w:val="32"/>
          <w:szCs w:val="32"/>
          <w:u w:val="none"/>
        </w:rPr>
        <w:t>划分：</w:t>
      </w:r>
      <w:r>
        <w:rPr>
          <w:rStyle w:val="6"/>
          <w:rFonts w:ascii="仿宋" w:hAnsi="仿宋" w:eastAsia="仿宋"/>
          <w:color w:val="auto"/>
          <w:sz w:val="32"/>
          <w:szCs w:val="32"/>
          <w:u w:val="none"/>
        </w:rPr>
        <w:t xml:space="preserve"> </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${page540426799.ds197859873_REP_BGT_T_HC1100002019DXQ01DW_GNZJMX}</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一般公共服务支出</w:t>
      </w:r>
      <w:r>
        <w:rPr>
          <w:rStyle w:val="6"/>
          <w:rFonts w:hint="eastAsia" w:ascii="仿宋" w:hAnsi="仿宋" w:eastAsia="仿宋"/>
          <w:color w:val="auto"/>
          <w:sz w:val="32"/>
          <w:szCs w:val="32"/>
          <w:u w:val="none"/>
          <w:lang w:val="en-US" w:eastAsia="zh-CN"/>
        </w:rPr>
        <w:t>418.92</w:t>
      </w:r>
      <w:r>
        <w:rPr>
          <w:rStyle w:val="6"/>
          <w:rFonts w:ascii="仿宋" w:hAnsi="仿宋" w:eastAsia="仿宋"/>
          <w:color w:val="auto"/>
          <w:sz w:val="32"/>
          <w:szCs w:val="32"/>
          <w:u w:val="none"/>
        </w:rPr>
        <w:t>万元,较上年预算安排</w:t>
      </w:r>
      <w:r>
        <w:rPr>
          <w:rFonts w:hint="eastAsia" w:ascii="仿宋" w:hAnsi="仿宋" w:eastAsia="仿宋" w:cs="Times New Roman"/>
          <w:color w:val="auto"/>
          <w:kern w:val="0"/>
          <w:sz w:val="32"/>
          <w:szCs w:val="32"/>
          <w:u w:val="none"/>
          <w:lang w:val="en-US" w:eastAsia="zh-CN"/>
        </w:rPr>
        <w:t>减少35.83</w:t>
      </w:r>
      <w:r>
        <w:rPr>
          <w:rStyle w:val="6"/>
          <w:rFonts w:ascii="仿宋" w:hAnsi="仿宋" w:eastAsia="仿宋"/>
          <w:color w:val="auto"/>
          <w:sz w:val="32"/>
          <w:szCs w:val="32"/>
          <w:u w:val="none"/>
        </w:rPr>
        <w:t>万元;社会保障和就业支出</w:t>
      </w:r>
      <w:r>
        <w:rPr>
          <w:rStyle w:val="6"/>
          <w:rFonts w:hint="eastAsia" w:ascii="仿宋" w:hAnsi="仿宋" w:eastAsia="仿宋"/>
          <w:color w:val="auto"/>
          <w:sz w:val="32"/>
          <w:szCs w:val="32"/>
          <w:u w:val="none"/>
          <w:lang w:val="en-US" w:eastAsia="zh-CN"/>
        </w:rPr>
        <w:t>22.98</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减少11.14</w:t>
      </w:r>
      <w:r>
        <w:rPr>
          <w:rStyle w:val="6"/>
          <w:rFonts w:ascii="仿宋" w:hAnsi="仿宋" w:eastAsia="仿宋"/>
          <w:color w:val="auto"/>
          <w:sz w:val="32"/>
          <w:szCs w:val="32"/>
          <w:u w:val="none"/>
        </w:rPr>
        <w:t>万元;卫生健康支出</w:t>
      </w:r>
      <w:r>
        <w:rPr>
          <w:rStyle w:val="6"/>
          <w:rFonts w:hint="eastAsia" w:ascii="仿宋" w:hAnsi="仿宋" w:eastAsia="仿宋"/>
          <w:color w:val="auto"/>
          <w:sz w:val="32"/>
          <w:szCs w:val="32"/>
          <w:u w:val="none"/>
          <w:lang w:val="en-US" w:eastAsia="zh-CN"/>
        </w:rPr>
        <w:t>376.5</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减少25.26</w:t>
      </w:r>
      <w:r>
        <w:rPr>
          <w:rStyle w:val="6"/>
          <w:rFonts w:ascii="仿宋" w:hAnsi="仿宋" w:eastAsia="仿宋"/>
          <w:color w:val="000000" w:themeColor="text1"/>
          <w:sz w:val="32"/>
          <w:szCs w:val="32"/>
          <w:u w:val="none"/>
          <w14:textFill>
            <w14:solidFill>
              <w14:schemeClr w14:val="tx1"/>
            </w14:solidFill>
          </w14:textFill>
        </w:rPr>
        <w:t>万</w:t>
      </w:r>
      <w:r>
        <w:rPr>
          <w:rStyle w:val="6"/>
          <w:rFonts w:ascii="仿宋" w:hAnsi="仿宋" w:eastAsia="仿宋"/>
          <w:color w:val="auto"/>
          <w:sz w:val="32"/>
          <w:szCs w:val="32"/>
          <w:u w:val="none"/>
        </w:rPr>
        <w:t>元;住房保障支出</w:t>
      </w:r>
      <w:r>
        <w:rPr>
          <w:rStyle w:val="6"/>
          <w:rFonts w:hint="eastAsia" w:ascii="仿宋" w:hAnsi="仿宋" w:eastAsia="仿宋"/>
          <w:color w:val="auto"/>
          <w:sz w:val="32"/>
          <w:szCs w:val="32"/>
          <w:u w:val="none"/>
          <w:lang w:val="en-US" w:eastAsia="zh-CN"/>
        </w:rPr>
        <w:t>19.44</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增加0.58</w:t>
      </w:r>
      <w:r>
        <w:rPr>
          <w:rStyle w:val="6"/>
          <w:rFonts w:ascii="仿宋" w:hAnsi="仿宋" w:eastAsia="仿宋"/>
          <w:color w:val="auto"/>
          <w:sz w:val="32"/>
          <w:szCs w:val="32"/>
          <w:u w:val="none"/>
        </w:rPr>
        <w:t>万元。</w:t>
      </w:r>
      <w:r>
        <w:rPr>
          <w:color w:val="auto"/>
          <w:u w:val="none"/>
        </w:rPr>
        <w:fldChar w:fldCharType="end"/>
      </w:r>
    </w:p>
    <w:p w14:paraId="15359C9C">
      <w:pPr>
        <w:ind w:firstLine="640" w:firstLineChars="200"/>
        <w:rPr>
          <w:color w:val="auto"/>
        </w:rPr>
      </w:pPr>
      <w:r>
        <w:rPr>
          <w:rStyle w:val="6"/>
          <w:rFonts w:hint="eastAsia" w:ascii="仿宋" w:hAnsi="仿宋" w:eastAsia="仿宋"/>
          <w:color w:val="auto"/>
          <w:sz w:val="32"/>
          <w:szCs w:val="32"/>
          <w:u w:val="none"/>
        </w:rPr>
        <w:t>按</w:t>
      </w:r>
      <w:r>
        <w:rPr>
          <w:rStyle w:val="6"/>
          <w:rFonts w:hint="eastAsia" w:ascii="仿宋" w:hAnsi="仿宋" w:eastAsia="仿宋"/>
          <w:color w:val="FF0000"/>
          <w:sz w:val="32"/>
          <w:szCs w:val="32"/>
          <w:u w:val="none"/>
        </w:rPr>
        <w:t>支出经济分类</w:t>
      </w:r>
      <w:r>
        <w:rPr>
          <w:rStyle w:val="6"/>
          <w:rFonts w:hint="eastAsia" w:ascii="仿宋" w:hAnsi="仿宋" w:eastAsia="仿宋"/>
          <w:color w:val="auto"/>
          <w:sz w:val="32"/>
          <w:szCs w:val="32"/>
          <w:u w:val="none"/>
        </w:rPr>
        <w:t>划分：</w:t>
      </w:r>
      <w:r>
        <w:rPr>
          <w:rStyle w:val="6"/>
          <w:rFonts w:ascii="仿宋" w:hAnsi="仿宋" w:eastAsia="仿宋"/>
          <w:color w:val="auto"/>
          <w:sz w:val="32"/>
          <w:szCs w:val="32"/>
          <w:u w:val="none"/>
        </w:rPr>
        <w:t xml:space="preserve"> </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${page540426799.ds197859873_REP_BGT_T_HC1100002019DXQ01DW_JJMX}</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工资福利支出</w:t>
      </w:r>
      <w:r>
        <w:rPr>
          <w:rStyle w:val="6"/>
          <w:rFonts w:hint="eastAsia" w:ascii="仿宋" w:hAnsi="仿宋" w:eastAsia="仿宋"/>
          <w:color w:val="auto"/>
          <w:sz w:val="32"/>
          <w:szCs w:val="32"/>
          <w:u w:val="none"/>
          <w:lang w:val="en-US" w:eastAsia="zh-CN"/>
        </w:rPr>
        <w:t>245.89</w:t>
      </w:r>
      <w:r>
        <w:rPr>
          <w:rStyle w:val="6"/>
          <w:rFonts w:ascii="仿宋" w:hAnsi="仿宋" w:eastAsia="仿宋"/>
          <w:color w:val="auto"/>
          <w:sz w:val="32"/>
          <w:szCs w:val="32"/>
          <w:u w:val="none"/>
        </w:rPr>
        <w:t>万元,较上年预算</w:t>
      </w:r>
      <w:r>
        <w:rPr>
          <w:rStyle w:val="6"/>
          <w:rFonts w:hint="eastAsia" w:ascii="仿宋" w:hAnsi="仿宋" w:eastAsia="仿宋"/>
          <w:color w:val="auto"/>
          <w:sz w:val="32"/>
          <w:szCs w:val="32"/>
          <w:u w:val="none"/>
          <w:lang w:val="en-US" w:eastAsia="zh-CN"/>
        </w:rPr>
        <w:t>安排增加17.72</w:t>
      </w:r>
      <w:r>
        <w:rPr>
          <w:rStyle w:val="6"/>
          <w:rFonts w:ascii="仿宋" w:hAnsi="仿宋" w:eastAsia="仿宋"/>
          <w:color w:val="auto"/>
          <w:sz w:val="32"/>
          <w:szCs w:val="32"/>
          <w:u w:val="none"/>
        </w:rPr>
        <w:t>万元;商品和服务支出</w:t>
      </w:r>
      <w:r>
        <w:rPr>
          <w:rStyle w:val="6"/>
          <w:rFonts w:hint="eastAsia" w:ascii="仿宋" w:hAnsi="仿宋" w:eastAsia="仿宋"/>
          <w:color w:val="000000" w:themeColor="text1"/>
          <w:sz w:val="32"/>
          <w:szCs w:val="32"/>
          <w:u w:val="none"/>
          <w:lang w:val="en-US" w:eastAsia="zh-CN"/>
          <w14:textFill>
            <w14:solidFill>
              <w14:schemeClr w14:val="tx1"/>
            </w14:solidFill>
          </w14:textFill>
        </w:rPr>
        <w:t>0.00</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减少0.03</w:t>
      </w:r>
      <w:r>
        <w:rPr>
          <w:rStyle w:val="6"/>
          <w:rFonts w:ascii="仿宋" w:hAnsi="仿宋" w:eastAsia="仿宋"/>
          <w:color w:val="auto"/>
          <w:sz w:val="32"/>
          <w:szCs w:val="32"/>
          <w:u w:val="none"/>
        </w:rPr>
        <w:t>万元;对个人和家庭的补助</w:t>
      </w:r>
      <w:r>
        <w:rPr>
          <w:rStyle w:val="6"/>
          <w:rFonts w:hint="eastAsia" w:ascii="仿宋" w:hAnsi="仿宋" w:eastAsia="仿宋"/>
          <w:color w:val="auto"/>
          <w:sz w:val="32"/>
          <w:szCs w:val="32"/>
          <w:u w:val="none"/>
          <w:lang w:val="en-US" w:eastAsia="zh-CN"/>
        </w:rPr>
        <w:t>0</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减少9.07</w:t>
      </w:r>
      <w:r>
        <w:rPr>
          <w:rStyle w:val="6"/>
          <w:rFonts w:ascii="仿宋" w:hAnsi="仿宋" w:eastAsia="仿宋"/>
          <w:color w:val="auto"/>
          <w:sz w:val="32"/>
          <w:szCs w:val="32"/>
          <w:u w:val="none"/>
        </w:rPr>
        <w:t>万元;资本性支出</w:t>
      </w:r>
      <w:r>
        <w:rPr>
          <w:rStyle w:val="6"/>
          <w:rFonts w:hint="eastAsia" w:ascii="仿宋" w:hAnsi="仿宋" w:eastAsia="仿宋"/>
          <w:color w:val="auto"/>
          <w:sz w:val="32"/>
          <w:szCs w:val="32"/>
          <w:u w:val="none"/>
          <w:lang w:val="en-US" w:eastAsia="zh-CN"/>
        </w:rPr>
        <w:t>0</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持平</w:t>
      </w:r>
      <w:r>
        <w:rPr>
          <w:rStyle w:val="6"/>
          <w:rFonts w:ascii="仿宋" w:hAnsi="仿宋" w:eastAsia="仿宋"/>
          <w:color w:val="auto"/>
          <w:sz w:val="32"/>
          <w:szCs w:val="32"/>
          <w:u w:val="none"/>
        </w:rPr>
        <w:t>。</w:t>
      </w:r>
      <w:r>
        <w:rPr>
          <w:color w:val="auto"/>
          <w:u w:val="none"/>
        </w:rPr>
        <w:fldChar w:fldCharType="end"/>
      </w:r>
    </w:p>
    <w:p w14:paraId="28730EC6">
      <w:pPr>
        <w:ind w:firstLine="321" w:firstLineChars="100"/>
        <w:rPr>
          <w:rStyle w:val="6"/>
          <w:rFonts w:hint="eastAsia" w:ascii="Adobe 仿宋 Std R" w:hAnsi="Adobe 仿宋 Std R" w:eastAsia="Adobe 仿宋 Std R"/>
          <w:b/>
          <w:color w:val="auto"/>
          <w:sz w:val="32"/>
          <w:szCs w:val="32"/>
          <w:lang w:eastAsia="zh-CN"/>
        </w:rPr>
      </w:pPr>
      <w:r>
        <w:rPr>
          <w:rStyle w:val="6"/>
          <w:rFonts w:hint="eastAsia" w:ascii="Adobe 仿宋 Std R" w:hAnsi="Adobe 仿宋 Std R" w:eastAsia="Adobe 仿宋 Std R"/>
          <w:b/>
          <w:color w:val="auto"/>
          <w:sz w:val="32"/>
          <w:szCs w:val="32"/>
        </w:rPr>
        <w:t xml:space="preserve"> (三)财政拨款支出情况</w:t>
      </w:r>
    </w:p>
    <w:p w14:paraId="4AE5F51C">
      <w:pPr>
        <w:widowControl/>
        <w:rPr>
          <w:rStyle w:val="6"/>
          <w:rFonts w:ascii="仿宋" w:hAnsi="仿宋" w:eastAsia="仿宋"/>
          <w:color w:val="auto"/>
          <w:sz w:val="32"/>
          <w:szCs w:val="32"/>
          <w:u w:val="none"/>
        </w:rPr>
      </w:pPr>
      <w:r>
        <w:rPr>
          <w:rStyle w:val="6"/>
          <w:rFonts w:hint="eastAsia" w:ascii="仿宋" w:hAnsi="仿宋" w:eastAsia="仿宋"/>
          <w:color w:val="auto"/>
          <w:sz w:val="32"/>
          <w:szCs w:val="32"/>
          <w:u w:val="none"/>
        </w:rPr>
        <w:t>2</w:t>
      </w:r>
      <w:r>
        <w:rPr>
          <w:rStyle w:val="6"/>
          <w:rFonts w:ascii="仿宋" w:hAnsi="仿宋" w:eastAsia="仿宋"/>
          <w:color w:val="auto"/>
          <w:sz w:val="32"/>
          <w:szCs w:val="32"/>
          <w:u w:val="none"/>
        </w:rPr>
        <w:t>02</w:t>
      </w:r>
      <w:r>
        <w:rPr>
          <w:rStyle w:val="6"/>
          <w:rFonts w:hint="eastAsia" w:ascii="仿宋" w:hAnsi="仿宋" w:eastAsia="仿宋"/>
          <w:color w:val="auto"/>
          <w:sz w:val="32"/>
          <w:szCs w:val="32"/>
          <w:u w:val="none"/>
          <w:lang w:val="en-US" w:eastAsia="zh-CN"/>
        </w:rPr>
        <w:t>6</w:t>
      </w:r>
      <w:r>
        <w:rPr>
          <w:rStyle w:val="6"/>
          <w:rFonts w:hint="eastAsia" w:ascii="仿宋" w:hAnsi="仿宋" w:eastAsia="仿宋"/>
          <w:color w:val="auto"/>
          <w:sz w:val="32"/>
          <w:szCs w:val="32"/>
          <w:u w:val="none"/>
        </w:rPr>
        <w:t>年</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${page540426799.ds254512694_REP_JXJC_AGENCY_WZR_NAME}</w:instrText>
      </w:r>
      <w:r>
        <w:rPr>
          <w:rStyle w:val="6"/>
          <w:rFonts w:ascii="仿宋" w:hAnsi="仿宋" w:eastAsia="仿宋"/>
          <w:color w:val="auto"/>
          <w:sz w:val="32"/>
          <w:szCs w:val="32"/>
          <w:u w:val="none"/>
        </w:rPr>
        <w:fldChar w:fldCharType="separate"/>
      </w:r>
      <w:r>
        <w:rPr>
          <w:rStyle w:val="6"/>
          <w:rFonts w:hint="eastAsia" w:ascii="仿宋" w:hAnsi="仿宋" w:eastAsia="仿宋"/>
          <w:color w:val="auto"/>
          <w:sz w:val="32"/>
          <w:szCs w:val="32"/>
          <w:u w:val="none"/>
          <w:lang w:eastAsia="zh-CN"/>
        </w:rPr>
        <w:t>庐山市</w:t>
      </w:r>
      <w:r>
        <w:rPr>
          <w:rStyle w:val="6"/>
          <w:rFonts w:hint="eastAsia" w:ascii="仿宋" w:hAnsi="仿宋" w:eastAsia="仿宋"/>
          <w:color w:val="auto"/>
          <w:sz w:val="32"/>
          <w:szCs w:val="32"/>
          <w:u w:val="none"/>
          <w:lang w:val="en-US" w:eastAsia="zh-CN"/>
        </w:rPr>
        <w:t>蓼南乡</w:t>
      </w:r>
      <w:r>
        <w:rPr>
          <w:rStyle w:val="6"/>
          <w:rFonts w:hint="eastAsia" w:ascii="仿宋" w:hAnsi="仿宋" w:eastAsia="仿宋"/>
          <w:color w:val="auto"/>
          <w:sz w:val="32"/>
          <w:szCs w:val="32"/>
          <w:u w:val="none"/>
          <w:lang w:eastAsia="zh-CN"/>
        </w:rPr>
        <w:t>卫生院</w:t>
      </w:r>
      <w:r>
        <w:rPr>
          <w:color w:val="auto"/>
          <w:u w:val="none"/>
        </w:rPr>
        <w:fldChar w:fldCharType="end"/>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${page540426799.ds357974894_REP_BGT_T_HC1100002019_DXQ02DW_S_CBXJ}</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财政拨款支出预算总额</w:t>
      </w:r>
      <w:r>
        <w:rPr>
          <w:rFonts w:hint="eastAsia" w:ascii="仿宋" w:hAnsi="仿宋" w:eastAsia="仿宋" w:cs="Times New Roman"/>
          <w:color w:val="auto"/>
          <w:kern w:val="0"/>
          <w:sz w:val="32"/>
          <w:szCs w:val="32"/>
          <w:u w:val="none"/>
          <w:lang w:val="en-US" w:eastAsia="zh-CN"/>
        </w:rPr>
        <w:t>418.92</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增加141.87</w:t>
      </w:r>
      <w:r>
        <w:rPr>
          <w:rStyle w:val="6"/>
          <w:rFonts w:ascii="仿宋" w:hAnsi="仿宋" w:eastAsia="仿宋"/>
          <w:color w:val="auto"/>
          <w:sz w:val="32"/>
          <w:szCs w:val="32"/>
          <w:u w:val="none"/>
        </w:rPr>
        <w:t>万元;</w:t>
      </w:r>
      <w:r>
        <w:rPr>
          <w:color w:val="auto"/>
          <w:u w:val="none"/>
        </w:rPr>
        <w:fldChar w:fldCharType="end"/>
      </w:r>
      <w:r>
        <w:rPr>
          <w:rStyle w:val="6"/>
          <w:rFonts w:hint="eastAsia" w:ascii="仿宋" w:hAnsi="仿宋" w:eastAsia="仿宋" w:cs="Times New Roman"/>
          <w:color w:val="auto"/>
          <w:sz w:val="32"/>
          <w:szCs w:val="32"/>
          <w:u w:val="none"/>
          <w:lang w:eastAsia="zh-CN"/>
        </w:rPr>
        <w:t>（</w:t>
      </w:r>
      <w:r>
        <w:rPr>
          <w:rStyle w:val="6"/>
          <w:rFonts w:hint="eastAsia" w:ascii="仿宋" w:hAnsi="仿宋" w:eastAsia="仿宋" w:cs="Times New Roman"/>
          <w:color w:val="auto"/>
          <w:sz w:val="32"/>
          <w:szCs w:val="32"/>
          <w:u w:val="none"/>
          <w:lang w:val="en-US" w:eastAsia="zh-CN"/>
        </w:rPr>
        <w:t>增加原因：</w:t>
      </w:r>
      <w:r>
        <w:rPr>
          <w:rFonts w:hint="eastAsia" w:ascii="仿宋" w:hAnsi="仿宋" w:eastAsia="仿宋" w:cs="Times New Roman"/>
          <w:color w:val="auto"/>
          <w:kern w:val="0"/>
          <w:sz w:val="32"/>
          <w:szCs w:val="32"/>
          <w:u w:val="none"/>
          <w:lang w:val="en-US" w:eastAsia="zh-CN"/>
        </w:rPr>
        <w:t>上年度未做中央省级配套资金</w:t>
      </w:r>
      <w:r>
        <w:rPr>
          <w:rStyle w:val="6"/>
          <w:rFonts w:hint="eastAsia" w:ascii="仿宋" w:hAnsi="仿宋" w:eastAsia="仿宋" w:cs="Times New Roman"/>
          <w:color w:val="auto"/>
          <w:sz w:val="32"/>
          <w:szCs w:val="32"/>
          <w:u w:val="none"/>
          <w:lang w:eastAsia="zh-CN"/>
        </w:rPr>
        <w:t>）</w:t>
      </w:r>
    </w:p>
    <w:p w14:paraId="1B6EE3E9">
      <w:pPr>
        <w:widowControl/>
        <w:ind w:firstLine="640" w:firstLineChars="200"/>
        <w:rPr>
          <w:rStyle w:val="6"/>
          <w:rFonts w:hint="eastAsia" w:ascii="仿宋" w:hAnsi="仿宋" w:eastAsia="仿宋" w:cs="Times New Roman"/>
          <w:color w:val="auto"/>
          <w:sz w:val="32"/>
          <w:szCs w:val="32"/>
          <w:u w:val="none"/>
          <w:lang w:val="en-US" w:eastAsia="zh-CN"/>
        </w:rPr>
      </w:pPr>
      <w:r>
        <w:rPr>
          <w:rStyle w:val="6"/>
          <w:rFonts w:hint="eastAsia" w:ascii="仿宋" w:hAnsi="仿宋" w:eastAsia="仿宋"/>
          <w:color w:val="auto"/>
          <w:sz w:val="32"/>
          <w:szCs w:val="32"/>
          <w:u w:val="none"/>
        </w:rPr>
        <w:t>按</w:t>
      </w:r>
      <w:r>
        <w:rPr>
          <w:rStyle w:val="6"/>
          <w:rFonts w:hint="eastAsia" w:ascii="仿宋" w:hAnsi="仿宋" w:eastAsia="仿宋"/>
          <w:color w:val="FF0000"/>
          <w:sz w:val="32"/>
          <w:szCs w:val="32"/>
          <w:u w:val="none"/>
        </w:rPr>
        <w:t>支出功能科目</w:t>
      </w:r>
      <w:r>
        <w:rPr>
          <w:rStyle w:val="6"/>
          <w:rFonts w:hint="eastAsia" w:ascii="仿宋" w:hAnsi="仿宋" w:eastAsia="仿宋"/>
          <w:color w:val="auto"/>
          <w:sz w:val="32"/>
          <w:szCs w:val="32"/>
          <w:u w:val="none"/>
        </w:rPr>
        <w:t>划分：</w:t>
      </w:r>
      <w:r>
        <w:rPr>
          <w:rStyle w:val="6"/>
          <w:rFonts w:ascii="仿宋" w:hAnsi="仿宋" w:eastAsia="仿宋"/>
          <w:color w:val="auto"/>
          <w:sz w:val="32"/>
          <w:szCs w:val="32"/>
          <w:u w:val="none"/>
        </w:rPr>
        <w:t xml:space="preserve"> 一般公共服务支出</w:t>
      </w:r>
      <w:r>
        <w:rPr>
          <w:rStyle w:val="6"/>
          <w:rFonts w:hint="eastAsia" w:ascii="仿宋" w:hAnsi="仿宋" w:eastAsia="仿宋"/>
          <w:color w:val="auto"/>
          <w:sz w:val="32"/>
          <w:szCs w:val="32"/>
          <w:u w:val="none"/>
          <w:lang w:val="en-US" w:eastAsia="zh-CN"/>
        </w:rPr>
        <w:t>418.92</w:t>
      </w:r>
      <w:r>
        <w:rPr>
          <w:rStyle w:val="6"/>
          <w:rFonts w:ascii="仿宋" w:hAnsi="仿宋" w:eastAsia="仿宋"/>
          <w:color w:val="auto"/>
          <w:sz w:val="32"/>
          <w:szCs w:val="32"/>
          <w:u w:val="none"/>
        </w:rPr>
        <w:t>万元,较上年预算安排</w:t>
      </w:r>
      <w:r>
        <w:rPr>
          <w:rFonts w:hint="eastAsia" w:ascii="仿宋" w:hAnsi="仿宋" w:eastAsia="仿宋" w:cs="Times New Roman"/>
          <w:color w:val="auto"/>
          <w:kern w:val="0"/>
          <w:sz w:val="32"/>
          <w:szCs w:val="32"/>
          <w:u w:val="none"/>
          <w:lang w:val="en-US" w:eastAsia="zh-CN"/>
        </w:rPr>
        <w:t>减少35.83</w:t>
      </w:r>
      <w:r>
        <w:rPr>
          <w:rStyle w:val="6"/>
          <w:rFonts w:ascii="仿宋" w:hAnsi="仿宋" w:eastAsia="仿宋"/>
          <w:color w:val="auto"/>
          <w:sz w:val="32"/>
          <w:szCs w:val="32"/>
          <w:u w:val="none"/>
        </w:rPr>
        <w:t>万元;社会保障和就业支出</w:t>
      </w:r>
      <w:r>
        <w:rPr>
          <w:rStyle w:val="6"/>
          <w:rFonts w:hint="eastAsia" w:ascii="仿宋" w:hAnsi="仿宋" w:eastAsia="仿宋"/>
          <w:color w:val="auto"/>
          <w:sz w:val="32"/>
          <w:szCs w:val="32"/>
          <w:u w:val="none"/>
          <w:lang w:val="en-US" w:eastAsia="zh-CN"/>
        </w:rPr>
        <w:t>22.98</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减少11.14</w:t>
      </w:r>
      <w:r>
        <w:rPr>
          <w:rStyle w:val="6"/>
          <w:rFonts w:ascii="仿宋" w:hAnsi="仿宋" w:eastAsia="仿宋"/>
          <w:color w:val="auto"/>
          <w:sz w:val="32"/>
          <w:szCs w:val="32"/>
          <w:u w:val="none"/>
        </w:rPr>
        <w:t>万元;卫生健康支出</w:t>
      </w:r>
      <w:r>
        <w:rPr>
          <w:rStyle w:val="6"/>
          <w:rFonts w:hint="eastAsia" w:ascii="仿宋" w:hAnsi="仿宋" w:eastAsia="仿宋"/>
          <w:color w:val="auto"/>
          <w:sz w:val="32"/>
          <w:szCs w:val="32"/>
          <w:u w:val="none"/>
          <w:lang w:val="en-US" w:eastAsia="zh-CN"/>
        </w:rPr>
        <w:t>376.5</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减少25.26</w:t>
      </w:r>
      <w:r>
        <w:rPr>
          <w:rStyle w:val="6"/>
          <w:rFonts w:ascii="仿宋" w:hAnsi="仿宋" w:eastAsia="仿宋"/>
          <w:color w:val="000000" w:themeColor="text1"/>
          <w:sz w:val="32"/>
          <w:szCs w:val="32"/>
          <w:u w:val="none"/>
          <w14:textFill>
            <w14:solidFill>
              <w14:schemeClr w14:val="tx1"/>
            </w14:solidFill>
          </w14:textFill>
        </w:rPr>
        <w:t>万</w:t>
      </w:r>
      <w:r>
        <w:rPr>
          <w:rStyle w:val="6"/>
          <w:rFonts w:ascii="仿宋" w:hAnsi="仿宋" w:eastAsia="仿宋"/>
          <w:color w:val="auto"/>
          <w:sz w:val="32"/>
          <w:szCs w:val="32"/>
          <w:u w:val="none"/>
        </w:rPr>
        <w:t>元;住房保障支出</w:t>
      </w:r>
      <w:r>
        <w:rPr>
          <w:rStyle w:val="6"/>
          <w:rFonts w:hint="eastAsia" w:ascii="仿宋" w:hAnsi="仿宋" w:eastAsia="仿宋"/>
          <w:color w:val="auto"/>
          <w:sz w:val="32"/>
          <w:szCs w:val="32"/>
          <w:u w:val="none"/>
          <w:lang w:val="en-US" w:eastAsia="zh-CN"/>
        </w:rPr>
        <w:t>19.44</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增加0.58</w:t>
      </w:r>
      <w:r>
        <w:rPr>
          <w:rStyle w:val="6"/>
          <w:rFonts w:ascii="仿宋" w:hAnsi="仿宋" w:eastAsia="仿宋"/>
          <w:color w:val="auto"/>
          <w:sz w:val="32"/>
          <w:szCs w:val="32"/>
          <w:u w:val="none"/>
        </w:rPr>
        <w:t>万元</w:t>
      </w:r>
    </w:p>
    <w:p w14:paraId="7D4F1EF0">
      <w:pPr>
        <w:ind w:firstLine="640" w:firstLineChars="200"/>
        <w:rPr>
          <w:rStyle w:val="6"/>
          <w:rFonts w:hint="default" w:ascii="仿宋" w:hAnsi="仿宋" w:eastAsia="仿宋" w:cs="Times New Roman"/>
          <w:color w:val="FF0000"/>
          <w:sz w:val="32"/>
          <w:szCs w:val="32"/>
          <w:u w:val="none"/>
          <w:lang w:val="en-US" w:eastAsia="zh-CN"/>
        </w:rPr>
      </w:pPr>
      <w:r>
        <w:rPr>
          <w:rStyle w:val="6"/>
          <w:rFonts w:hint="eastAsia" w:ascii="仿宋" w:hAnsi="仿宋" w:eastAsia="仿宋"/>
          <w:color w:val="auto"/>
          <w:sz w:val="32"/>
          <w:szCs w:val="32"/>
          <w:u w:val="none"/>
        </w:rPr>
        <w:t>按</w:t>
      </w:r>
      <w:r>
        <w:rPr>
          <w:rStyle w:val="6"/>
          <w:rFonts w:hint="eastAsia" w:ascii="仿宋" w:hAnsi="仿宋" w:eastAsia="仿宋"/>
          <w:color w:val="FF0000"/>
          <w:sz w:val="32"/>
          <w:szCs w:val="32"/>
          <w:u w:val="none"/>
        </w:rPr>
        <w:t>支出项目类别</w:t>
      </w:r>
      <w:r>
        <w:rPr>
          <w:rStyle w:val="6"/>
          <w:rFonts w:hint="eastAsia" w:ascii="仿宋" w:hAnsi="仿宋" w:eastAsia="仿宋"/>
          <w:color w:val="auto"/>
          <w:sz w:val="32"/>
          <w:szCs w:val="32"/>
          <w:u w:val="none"/>
        </w:rPr>
        <w:t>划分：</w:t>
      </w:r>
      <w:r>
        <w:rPr>
          <w:rStyle w:val="6"/>
          <w:rFonts w:ascii="仿宋" w:hAnsi="仿宋" w:eastAsia="仿宋"/>
          <w:color w:val="auto"/>
          <w:sz w:val="32"/>
          <w:szCs w:val="32"/>
          <w:u w:val="none"/>
        </w:rPr>
        <w:t xml:space="preserve"> </w:t>
      </w:r>
      <w:r>
        <w:rPr>
          <w:rStyle w:val="6"/>
          <w:rFonts w:ascii="仿宋" w:hAnsi="仿宋" w:eastAsia="仿宋"/>
          <w:color w:val="auto"/>
          <w:sz w:val="32"/>
          <w:szCs w:val="32"/>
          <w:u w:val="none"/>
        </w:rPr>
        <w:fldChar w:fldCharType="begin"/>
      </w:r>
      <w:r>
        <w:rPr>
          <w:rStyle w:val="6"/>
          <w:rFonts w:ascii="仿宋" w:hAnsi="仿宋" w:eastAsia="仿宋"/>
          <w:color w:val="auto"/>
          <w:sz w:val="32"/>
          <w:szCs w:val="32"/>
          <w:u w:val="none"/>
        </w:rPr>
        <w:instrText xml:space="preserve">MERGEFIELD ${page540426799.ds357974894_REP_BGT_T_HC1100002019_DXQ02DW_JBZCQKCB}</w:instrText>
      </w:r>
      <w:r>
        <w:rPr>
          <w:rStyle w:val="6"/>
          <w:rFonts w:ascii="仿宋" w:hAnsi="仿宋" w:eastAsia="仿宋"/>
          <w:color w:val="auto"/>
          <w:sz w:val="32"/>
          <w:szCs w:val="32"/>
          <w:u w:val="none"/>
        </w:rPr>
        <w:fldChar w:fldCharType="separate"/>
      </w:r>
      <w:r>
        <w:rPr>
          <w:rStyle w:val="6"/>
          <w:rFonts w:ascii="仿宋" w:hAnsi="仿宋" w:eastAsia="仿宋"/>
          <w:color w:val="auto"/>
          <w:sz w:val="32"/>
          <w:szCs w:val="32"/>
          <w:u w:val="none"/>
        </w:rPr>
        <w:t>基本支出</w:t>
      </w:r>
      <w:r>
        <w:rPr>
          <w:rStyle w:val="6"/>
          <w:rFonts w:hint="eastAsia" w:ascii="仿宋" w:hAnsi="仿宋" w:eastAsia="仿宋"/>
          <w:color w:val="auto"/>
          <w:sz w:val="32"/>
          <w:szCs w:val="32"/>
          <w:u w:val="none"/>
          <w:lang w:val="en-US" w:eastAsia="zh-CN"/>
        </w:rPr>
        <w:t>245.89</w:t>
      </w:r>
      <w:r>
        <w:rPr>
          <w:rStyle w:val="6"/>
          <w:rFonts w:ascii="仿宋" w:hAnsi="仿宋" w:eastAsia="仿宋"/>
          <w:color w:val="auto"/>
          <w:sz w:val="32"/>
          <w:szCs w:val="32"/>
          <w:u w:val="none"/>
        </w:rPr>
        <w:t>万元,较上年预算安排</w:t>
      </w:r>
      <w:r>
        <w:rPr>
          <w:rStyle w:val="6"/>
          <w:rFonts w:hint="eastAsia" w:ascii="仿宋" w:hAnsi="仿宋" w:eastAsia="仿宋"/>
          <w:color w:val="auto"/>
          <w:sz w:val="32"/>
          <w:szCs w:val="32"/>
          <w:u w:val="none"/>
          <w:lang w:val="en-US" w:eastAsia="zh-CN"/>
        </w:rPr>
        <w:t>增加8.59</w:t>
      </w:r>
      <w:r>
        <w:rPr>
          <w:rStyle w:val="6"/>
          <w:rFonts w:ascii="仿宋" w:hAnsi="仿宋" w:eastAsia="仿宋"/>
          <w:color w:val="auto"/>
          <w:sz w:val="32"/>
          <w:szCs w:val="32"/>
          <w:u w:val="none"/>
        </w:rPr>
        <w:t>万元;其中：</w:t>
      </w:r>
      <w:r>
        <w:rPr>
          <w:rStyle w:val="6"/>
          <w:rFonts w:hint="eastAsia" w:ascii="仿宋" w:hAnsi="仿宋" w:eastAsia="仿宋"/>
          <w:color w:val="auto"/>
          <w:sz w:val="32"/>
          <w:szCs w:val="32"/>
          <w:u w:val="none"/>
        </w:rPr>
        <w:t>工资福利支出</w:t>
      </w:r>
      <w:r>
        <w:rPr>
          <w:rStyle w:val="6"/>
          <w:rFonts w:hint="eastAsia" w:ascii="仿宋" w:hAnsi="仿宋" w:eastAsia="仿宋"/>
          <w:color w:val="auto"/>
          <w:sz w:val="32"/>
          <w:szCs w:val="32"/>
          <w:u w:val="none"/>
          <w:lang w:val="en-US" w:eastAsia="zh-CN"/>
        </w:rPr>
        <w:t>245.89</w:t>
      </w:r>
      <w:r>
        <w:rPr>
          <w:rStyle w:val="6"/>
          <w:rFonts w:hint="eastAsia" w:ascii="仿宋" w:hAnsi="仿宋" w:eastAsia="仿宋"/>
          <w:color w:val="auto"/>
          <w:sz w:val="32"/>
          <w:szCs w:val="32"/>
          <w:u w:val="none"/>
        </w:rPr>
        <w:t>万元,商品和服务支出0</w:t>
      </w:r>
      <w:r>
        <w:rPr>
          <w:rStyle w:val="6"/>
          <w:rFonts w:hint="eastAsia" w:ascii="仿宋" w:hAnsi="仿宋" w:eastAsia="仿宋"/>
          <w:color w:val="auto"/>
          <w:sz w:val="32"/>
          <w:szCs w:val="32"/>
          <w:u w:val="none"/>
          <w:lang w:val="en-US" w:eastAsia="zh-CN"/>
        </w:rPr>
        <w:t>.00</w:t>
      </w:r>
      <w:r>
        <w:rPr>
          <w:rStyle w:val="6"/>
          <w:rFonts w:hint="eastAsia" w:ascii="仿宋" w:hAnsi="仿宋" w:eastAsia="仿宋"/>
          <w:color w:val="auto"/>
          <w:sz w:val="32"/>
          <w:szCs w:val="32"/>
          <w:u w:val="none"/>
        </w:rPr>
        <w:t>万元,对个人和家庭的补助</w:t>
      </w:r>
      <w:r>
        <w:rPr>
          <w:rStyle w:val="6"/>
          <w:rFonts w:hint="eastAsia" w:ascii="仿宋" w:hAnsi="仿宋" w:eastAsia="仿宋"/>
          <w:color w:val="auto"/>
          <w:sz w:val="32"/>
          <w:szCs w:val="32"/>
          <w:u w:val="none"/>
          <w:lang w:val="en-US" w:eastAsia="zh-CN"/>
        </w:rPr>
        <w:t>0</w:t>
      </w:r>
      <w:r>
        <w:rPr>
          <w:rStyle w:val="6"/>
          <w:rFonts w:hint="eastAsia" w:ascii="仿宋" w:hAnsi="仿宋" w:eastAsia="仿宋"/>
          <w:color w:val="auto"/>
          <w:sz w:val="32"/>
          <w:szCs w:val="32"/>
          <w:u w:val="none"/>
        </w:rPr>
        <w:t>万元</w:t>
      </w:r>
      <w:r>
        <w:rPr>
          <w:rStyle w:val="6"/>
          <w:rFonts w:ascii="仿宋" w:hAnsi="仿宋" w:eastAsia="仿宋"/>
          <w:color w:val="auto"/>
          <w:sz w:val="32"/>
          <w:szCs w:val="32"/>
          <w:u w:val="none"/>
        </w:rPr>
        <w:t>。</w:t>
      </w:r>
      <w:r>
        <w:rPr>
          <w:color w:val="auto"/>
          <w:u w:val="none"/>
        </w:rPr>
        <w:fldChar w:fldCharType="end"/>
      </w:r>
      <w:r>
        <w:rPr>
          <w:rStyle w:val="6"/>
          <w:rFonts w:hint="eastAsia" w:ascii="仿宋" w:hAnsi="仿宋" w:eastAsia="仿宋" w:cs="Times New Roman"/>
          <w:color w:val="auto"/>
          <w:sz w:val="32"/>
          <w:szCs w:val="32"/>
          <w:u w:val="none"/>
          <w:lang w:val="en-US" w:eastAsia="zh-CN"/>
        </w:rPr>
        <w:t>项目支出173.03万元，较上年预算安排减少44.42万元。</w:t>
      </w:r>
      <w:r>
        <w:rPr>
          <w:rStyle w:val="6"/>
          <w:rFonts w:hint="eastAsia" w:ascii="仿宋" w:hAnsi="仿宋" w:eastAsia="仿宋" w:cs="Times New Roman"/>
          <w:color w:val="000000" w:themeColor="text1"/>
          <w:sz w:val="32"/>
          <w:szCs w:val="32"/>
          <w:u w:val="none"/>
          <w:lang w:val="en-US" w:eastAsia="zh-CN"/>
          <w14:textFill>
            <w14:solidFill>
              <w14:schemeClr w14:val="tx1"/>
            </w14:solidFill>
          </w14:textFill>
        </w:rPr>
        <w:t>其中商品和服务支出173.03万元，资本性支出0万元，</w:t>
      </w:r>
      <w:r>
        <w:rPr>
          <w:rStyle w:val="6"/>
          <w:rFonts w:hint="eastAsia" w:ascii="仿宋" w:hAnsi="仿宋" w:eastAsia="仿宋"/>
          <w:color w:val="000000" w:themeColor="text1"/>
          <w:sz w:val="32"/>
          <w:szCs w:val="32"/>
          <w:u w:val="none"/>
          <w14:textFill>
            <w14:solidFill>
              <w14:schemeClr w14:val="tx1"/>
            </w14:solidFill>
          </w14:textFill>
        </w:rPr>
        <w:t>对个人和家庭的补助</w:t>
      </w:r>
      <w:r>
        <w:rPr>
          <w:rStyle w:val="6"/>
          <w:rFonts w:hint="eastAsia" w:ascii="仿宋" w:hAnsi="仿宋" w:eastAsia="仿宋"/>
          <w:color w:val="000000" w:themeColor="text1"/>
          <w:sz w:val="32"/>
          <w:szCs w:val="32"/>
          <w:u w:val="none"/>
          <w:lang w:val="en-US" w:eastAsia="zh-CN"/>
          <w14:textFill>
            <w14:solidFill>
              <w14:schemeClr w14:val="tx1"/>
            </w14:solidFill>
          </w14:textFill>
        </w:rPr>
        <w:t>0</w:t>
      </w:r>
      <w:r>
        <w:rPr>
          <w:rStyle w:val="6"/>
          <w:rFonts w:hint="eastAsia" w:ascii="仿宋" w:hAnsi="仿宋" w:eastAsia="仿宋"/>
          <w:color w:val="000000" w:themeColor="text1"/>
          <w:sz w:val="32"/>
          <w:szCs w:val="32"/>
          <w:u w:val="none"/>
          <w14:textFill>
            <w14:solidFill>
              <w14:schemeClr w14:val="tx1"/>
            </w14:solidFill>
          </w14:textFill>
        </w:rPr>
        <w:t>万元</w:t>
      </w:r>
      <w:r>
        <w:rPr>
          <w:rStyle w:val="6"/>
          <w:rFonts w:hint="eastAsia" w:ascii="仿宋" w:hAnsi="仿宋" w:eastAsia="仿宋" w:cs="Times New Roman"/>
          <w:color w:val="000000" w:themeColor="text1"/>
          <w:sz w:val="32"/>
          <w:szCs w:val="32"/>
          <w:u w:val="none"/>
          <w:lang w:val="en-US" w:eastAsia="zh-CN"/>
          <w14:textFill>
            <w14:solidFill>
              <w14:schemeClr w14:val="tx1"/>
            </w14:solidFill>
          </w14:textFill>
        </w:rPr>
        <w:t>。</w:t>
      </w:r>
    </w:p>
    <w:p w14:paraId="100D9DE0">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(四)政府性基金情况</w:t>
      </w:r>
    </w:p>
    <w:p w14:paraId="0C0F9BFA">
      <w:pPr>
        <w:ind w:firstLine="320" w:firstLineChars="100"/>
        <w:rPr>
          <w:rStyle w:val="6"/>
          <w:rFonts w:hint="eastAsia" w:ascii="仿宋" w:hAnsi="仿宋" w:eastAsia="仿宋"/>
          <w:b/>
          <w:color w:val="auto"/>
          <w:sz w:val="32"/>
          <w:szCs w:val="32"/>
          <w:lang w:eastAsia="zh-CN"/>
        </w:rPr>
      </w:pPr>
      <w:r>
        <w:rPr>
          <w:rStyle w:val="6"/>
          <w:rFonts w:hint="eastAsia" w:ascii="Adobe 仿宋 Std R" w:hAnsi="Adobe 仿宋 Std R" w:eastAsia="Adobe 仿宋 Std R" w:cs="Times New Roman"/>
          <w:color w:val="auto"/>
          <w:sz w:val="32"/>
          <w:szCs w:val="32"/>
        </w:rPr>
        <w:t>本单位没有使用政府性基金预算拨款安排的支出</w:t>
      </w:r>
      <w:r>
        <w:rPr>
          <w:rStyle w:val="6"/>
          <w:rFonts w:hint="eastAsia" w:ascii="仿宋" w:hAnsi="仿宋" w:eastAsia="仿宋"/>
          <w:b/>
          <w:color w:val="auto"/>
          <w:sz w:val="32"/>
          <w:szCs w:val="32"/>
          <w:lang w:eastAsia="zh-CN"/>
        </w:rPr>
        <w:t>。</w:t>
      </w:r>
    </w:p>
    <w:p w14:paraId="2A1AB19E">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（五）国有资本经营情况</w:t>
      </w:r>
    </w:p>
    <w:p w14:paraId="36861FD1">
      <w:pPr>
        <w:widowControl/>
        <w:ind w:firstLine="320" w:firstLineChars="100"/>
        <w:rPr>
          <w:rStyle w:val="6"/>
          <w:rFonts w:hint="default" w:ascii="仿宋" w:hAnsi="仿宋" w:eastAsia="仿宋"/>
          <w:color w:val="auto"/>
          <w:sz w:val="32"/>
          <w:szCs w:val="32"/>
          <w:lang w:val="en-US" w:eastAsia="zh-CN"/>
        </w:rPr>
      </w:pPr>
      <w:r>
        <w:rPr>
          <w:rStyle w:val="6"/>
          <w:rFonts w:hint="eastAsia" w:ascii="Adobe 仿宋 Std R" w:hAnsi="Adobe 仿宋 Std R" w:eastAsia="Adobe 仿宋 Std R" w:cs="Times New Roman"/>
          <w:color w:val="auto"/>
          <w:sz w:val="32"/>
          <w:szCs w:val="32"/>
        </w:rPr>
        <w:t>本单位没有使用国有资本经营预算拨款安排的支出</w:t>
      </w:r>
      <w:r>
        <w:rPr>
          <w:rStyle w:val="6"/>
          <w:rFonts w:hint="eastAsia" w:ascii="仿宋" w:hAnsi="仿宋" w:eastAsia="仿宋" w:cs="Times New Roman"/>
          <w:b/>
          <w:color w:val="auto"/>
          <w:sz w:val="32"/>
          <w:szCs w:val="32"/>
          <w:lang w:eastAsia="zh-CN"/>
        </w:rPr>
        <w:t>。</w:t>
      </w:r>
    </w:p>
    <w:p w14:paraId="655B5CB8">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(六)机关运行经费等重要事项的说明</w:t>
      </w:r>
    </w:p>
    <w:p w14:paraId="7EB2ECB4">
      <w:pPr>
        <w:widowControl/>
        <w:spacing w:line="580" w:lineRule="exact"/>
        <w:ind w:firstLine="636"/>
        <w:jc w:val="left"/>
        <w:rPr>
          <w:rFonts w:hint="eastAsia" w:ascii="Adobe 仿宋 Std R" w:hAnsi="Adobe 仿宋 Std R" w:eastAsia="Adobe 仿宋 Std R"/>
          <w:color w:val="auto"/>
          <w:sz w:val="32"/>
          <w:szCs w:val="32"/>
          <w:lang w:val="en-US" w:eastAsia="zh-CN"/>
        </w:rPr>
      </w:pPr>
      <w:r>
        <w:rPr>
          <w:rStyle w:val="6"/>
          <w:rFonts w:hint="eastAsia" w:ascii="Adobe 仿宋 Std R" w:hAnsi="Adobe 仿宋 Std R" w:eastAsia="Adobe 仿宋 Std R"/>
          <w:color w:val="auto"/>
          <w:sz w:val="32"/>
          <w:szCs w:val="32"/>
        </w:rPr>
        <w:t>本单位非行政参公单位，无机关运行经费</w:t>
      </w:r>
      <w:r>
        <w:rPr>
          <w:rStyle w:val="6"/>
          <w:rFonts w:hint="eastAsia" w:ascii="Adobe 仿宋 Std R" w:hAnsi="Adobe 仿宋 Std R" w:eastAsia="Adobe 仿宋 Std R"/>
          <w:color w:val="auto"/>
          <w:sz w:val="32"/>
          <w:szCs w:val="32"/>
          <w:lang w:eastAsia="zh-CN"/>
        </w:rPr>
        <w:t>。</w:t>
      </w:r>
    </w:p>
    <w:p w14:paraId="4E749AC0">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(七)政府采购情况</w:t>
      </w:r>
    </w:p>
    <w:p w14:paraId="06462F8C">
      <w:pPr>
        <w:rPr>
          <w:rFonts w:ascii="Adobe 仿宋 Std R" w:hAnsi="Adobe 仿宋 Std R" w:eastAsia="Adobe 仿宋 Std R"/>
          <w:color w:val="auto"/>
          <w:sz w:val="32"/>
          <w:szCs w:val="32"/>
        </w:rPr>
      </w:pPr>
      <w:r>
        <w:rPr>
          <w:rStyle w:val="6"/>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年政府采购总额</w:t>
      </w:r>
      <w:r>
        <w:rPr>
          <w:rFonts w:hint="eastAsia" w:ascii="Adobe 仿宋 Std R" w:hAnsi="Adobe 仿宋 Std R" w:eastAsia="Adobe 仿宋 Std R"/>
          <w:color w:val="auto"/>
          <w:sz w:val="32"/>
          <w:szCs w:val="32"/>
          <w:u w:val="single"/>
          <w:lang w:val="en-US" w:eastAsia="zh-CN"/>
        </w:rPr>
        <w:t>9.37</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000000" w:themeColor="text1"/>
          <w:sz w:val="32"/>
          <w:szCs w:val="32"/>
          <w:u w:val="single"/>
          <w:lang w:val="en-US" w:eastAsia="zh-CN"/>
          <w14:textFill>
            <w14:solidFill>
              <w14:schemeClr w14:val="tx1"/>
            </w14:solidFill>
          </w14:textFill>
        </w:rPr>
        <w:t>9.37</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u w:val="single"/>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u w:val="single"/>
          <w:lang w:val="en-US" w:eastAsia="zh-CN"/>
        </w:rPr>
        <w:t>0</w:t>
      </w:r>
      <w:r>
        <w:rPr>
          <w:rFonts w:hint="eastAsia" w:ascii="Adobe 仿宋 Std R" w:hAnsi="Adobe 仿宋 Std R" w:eastAsia="Adobe 仿宋 Std R"/>
          <w:color w:val="auto"/>
          <w:sz w:val="32"/>
          <w:szCs w:val="32"/>
        </w:rPr>
        <w:t>万元。</w:t>
      </w:r>
    </w:p>
    <w:p w14:paraId="3C8B214F">
      <w:pPr>
        <w:ind w:firstLine="321" w:firstLineChars="100"/>
        <w:rPr>
          <w:rStyle w:val="6"/>
          <w:rFonts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(八)国有资产占有使用情况</w:t>
      </w:r>
    </w:p>
    <w:p w14:paraId="3B190807">
      <w:pPr>
        <w:ind w:firstLine="642"/>
        <w:rPr>
          <w:rFonts w:ascii="Adobe 仿宋 Std R" w:hAnsi="Adobe 仿宋 Std R" w:eastAsia="Adobe 仿宋 Std R"/>
          <w:color w:val="auto"/>
          <w:sz w:val="32"/>
          <w:szCs w:val="32"/>
          <w:u w:val="none"/>
        </w:rPr>
      </w:pPr>
      <w:r>
        <w:rPr>
          <w:rFonts w:hint="eastAsia" w:ascii="Adobe 仿宋 Std R" w:hAnsi="Adobe 仿宋 Std R" w:eastAsia="Adobe 仿宋 Std R"/>
          <w:color w:val="auto"/>
          <w:sz w:val="32"/>
          <w:szCs w:val="32"/>
          <w:u w:val="none"/>
        </w:rPr>
        <w:t>截至</w:t>
      </w:r>
      <w:r>
        <w:rPr>
          <w:rFonts w:hint="eastAsia" w:ascii="Adobe 仿宋 Std R" w:hAnsi="Adobe 仿宋 Std R" w:eastAsia="Adobe 仿宋 Std R"/>
          <w:color w:val="auto"/>
          <w:sz w:val="32"/>
          <w:szCs w:val="32"/>
          <w:u w:val="none"/>
          <w:lang w:val="en-US" w:eastAsia="zh-CN"/>
        </w:rPr>
        <w:t>2025</w:t>
      </w:r>
      <w:r>
        <w:rPr>
          <w:rFonts w:hint="eastAsia" w:ascii="Adobe 仿宋 Std R" w:hAnsi="Adobe 仿宋 Std R" w:eastAsia="Adobe 仿宋 Std R"/>
          <w:color w:val="auto"/>
          <w:sz w:val="32"/>
          <w:szCs w:val="32"/>
          <w:u w:val="none"/>
        </w:rPr>
        <w:t>年</w:t>
      </w:r>
      <w:r>
        <w:rPr>
          <w:rFonts w:hint="eastAsia" w:ascii="Adobe 仿宋 Std R" w:hAnsi="Adobe 仿宋 Std R" w:eastAsia="Adobe 仿宋 Std R"/>
          <w:color w:val="auto"/>
          <w:sz w:val="32"/>
          <w:szCs w:val="32"/>
          <w:u w:val="none"/>
          <w:lang w:val="en-US" w:eastAsia="zh-CN"/>
        </w:rPr>
        <w:t>12</w:t>
      </w:r>
      <w:r>
        <w:rPr>
          <w:rFonts w:hint="eastAsia" w:ascii="Adobe 仿宋 Std R" w:hAnsi="Adobe 仿宋 Std R" w:eastAsia="Adobe 仿宋 Std R"/>
          <w:color w:val="auto"/>
          <w:sz w:val="32"/>
          <w:szCs w:val="32"/>
          <w:u w:val="none"/>
        </w:rPr>
        <w:t>月</w:t>
      </w:r>
      <w:r>
        <w:rPr>
          <w:rFonts w:hint="eastAsia" w:ascii="Adobe 仿宋 Std R" w:hAnsi="Adobe 仿宋 Std R" w:eastAsia="Adobe 仿宋 Std R"/>
          <w:color w:val="auto"/>
          <w:sz w:val="32"/>
          <w:szCs w:val="32"/>
          <w:u w:val="none"/>
          <w:lang w:val="en-US" w:eastAsia="zh-CN"/>
        </w:rPr>
        <w:t>31</w:t>
      </w:r>
      <w:r>
        <w:rPr>
          <w:rFonts w:hint="eastAsia" w:ascii="Adobe 仿宋 Std R" w:hAnsi="Adobe 仿宋 Std R" w:eastAsia="Adobe 仿宋 Std R"/>
          <w:color w:val="auto"/>
          <w:sz w:val="32"/>
          <w:szCs w:val="32"/>
          <w:u w:val="none"/>
        </w:rPr>
        <w:t>日,</w:t>
      </w:r>
      <w:r>
        <w:rPr>
          <w:rFonts w:ascii="Adobe 仿宋 Std R" w:hAnsi="Adobe 仿宋 Std R" w:eastAsia="Adobe 仿宋 Std R"/>
          <w:color w:val="auto"/>
          <w:sz w:val="32"/>
          <w:szCs w:val="32"/>
          <w:u w:val="none"/>
        </w:rPr>
        <w:t xml:space="preserve"> </w:t>
      </w:r>
      <w:r>
        <w:rPr>
          <w:rFonts w:ascii="Adobe 仿宋 Std R" w:hAnsi="Adobe 仿宋 Std R" w:eastAsia="Adobe 仿宋 Std R"/>
          <w:color w:val="auto"/>
          <w:sz w:val="32"/>
          <w:szCs w:val="32"/>
          <w:u w:val="none"/>
        </w:rPr>
        <w:fldChar w:fldCharType="begin"/>
      </w:r>
      <w:r>
        <w:rPr>
          <w:rFonts w:ascii="Adobe 仿宋 Std R" w:hAnsi="Adobe 仿宋 Std R" w:eastAsia="Adobe 仿宋 Std R"/>
          <w:color w:val="auto"/>
          <w:sz w:val="32"/>
          <w:szCs w:val="32"/>
          <w:u w:val="none"/>
        </w:rPr>
        <w:instrText xml:space="preserve">MERGEFIELD ${page540426799.ds376136392_REP_JX_BAS_AGENCY_INFO_DXQRSDW_S_CLSYS}</w:instrText>
      </w:r>
      <w:r>
        <w:rPr>
          <w:rFonts w:ascii="Adobe 仿宋 Std R" w:hAnsi="Adobe 仿宋 Std R" w:eastAsia="Adobe 仿宋 Std R"/>
          <w:color w:val="auto"/>
          <w:sz w:val="32"/>
          <w:szCs w:val="32"/>
          <w:u w:val="none"/>
        </w:rPr>
        <w:fldChar w:fldCharType="separate"/>
      </w:r>
      <w:r>
        <w:rPr>
          <w:rFonts w:ascii="Adobe 仿宋 Std R" w:hAnsi="Adobe 仿宋 Std R" w:eastAsia="Adobe 仿宋 Std R"/>
          <w:color w:val="auto"/>
          <w:sz w:val="32"/>
          <w:szCs w:val="32"/>
          <w:u w:val="none"/>
        </w:rPr>
        <w:t>单位共有车辆</w:t>
      </w:r>
      <w:r>
        <w:rPr>
          <w:rFonts w:hint="eastAsia" w:ascii="Adobe 仿宋 Std R" w:hAnsi="Adobe 仿宋 Std R" w:eastAsia="Adobe 仿宋 Std R"/>
          <w:color w:val="auto"/>
          <w:sz w:val="32"/>
          <w:szCs w:val="32"/>
          <w:u w:val="none"/>
          <w:lang w:val="en-US" w:eastAsia="zh-CN"/>
        </w:rPr>
        <w:t>1</w:t>
      </w:r>
      <w:r>
        <w:rPr>
          <w:rFonts w:ascii="Adobe 仿宋 Std R" w:hAnsi="Adobe 仿宋 Std R" w:eastAsia="Adobe 仿宋 Std R"/>
          <w:color w:val="auto"/>
          <w:sz w:val="32"/>
          <w:szCs w:val="32"/>
          <w:u w:val="none"/>
        </w:rPr>
        <w:t>辆,其中：一般公务用车实有数</w:t>
      </w:r>
      <w:r>
        <w:rPr>
          <w:rFonts w:hint="eastAsia" w:ascii="Adobe 仿宋 Std R" w:hAnsi="Adobe 仿宋 Std R" w:eastAsia="Adobe 仿宋 Std R"/>
          <w:color w:val="auto"/>
          <w:sz w:val="32"/>
          <w:szCs w:val="32"/>
          <w:u w:val="none"/>
          <w:lang w:val="en-US" w:eastAsia="zh-CN"/>
        </w:rPr>
        <w:t>1</w:t>
      </w:r>
      <w:r>
        <w:rPr>
          <w:rFonts w:ascii="Adobe 仿宋 Std R" w:hAnsi="Adobe 仿宋 Std R" w:eastAsia="Adobe 仿宋 Std R"/>
          <w:color w:val="auto"/>
          <w:sz w:val="32"/>
          <w:szCs w:val="32"/>
          <w:u w:val="none"/>
        </w:rPr>
        <w:t>辆。</w:t>
      </w:r>
      <w:r>
        <w:rPr>
          <w:color w:val="auto"/>
          <w:u w:val="none"/>
        </w:rPr>
        <w:fldChar w:fldCharType="end"/>
      </w:r>
    </w:p>
    <w:p w14:paraId="7CC41092">
      <w:pPr>
        <w:ind w:firstLine="642"/>
        <w:rPr>
          <w:rStyle w:val="6"/>
          <w:rFonts w:ascii="Adobe 仿宋 Std R" w:hAnsi="Adobe 仿宋 Std R" w:eastAsia="Adobe 仿宋 Std R"/>
          <w:b/>
          <w:color w:val="auto"/>
          <w:sz w:val="32"/>
          <w:szCs w:val="32"/>
          <w:u w:val="none"/>
        </w:rPr>
      </w:pPr>
      <w:r>
        <w:rPr>
          <w:rFonts w:hint="eastAsia" w:ascii="Adobe 仿宋 Std R" w:hAnsi="Adobe 仿宋 Std R" w:eastAsia="Adobe 仿宋 Std R"/>
          <w:color w:val="auto"/>
          <w:sz w:val="32"/>
          <w:szCs w:val="32"/>
          <w:u w:val="none"/>
        </w:rPr>
        <w:t>202</w:t>
      </w:r>
      <w:r>
        <w:rPr>
          <w:rFonts w:hint="eastAsia" w:ascii="Adobe 仿宋 Std R" w:hAnsi="Adobe 仿宋 Std R" w:eastAsia="Adobe 仿宋 Std R"/>
          <w:color w:val="auto"/>
          <w:sz w:val="32"/>
          <w:szCs w:val="32"/>
          <w:u w:val="none"/>
          <w:lang w:val="en-US" w:eastAsia="zh-CN"/>
        </w:rPr>
        <w:t>6</w:t>
      </w:r>
      <w:r>
        <w:rPr>
          <w:rFonts w:hint="eastAsia" w:ascii="Adobe 仿宋 Std R" w:hAnsi="Adobe 仿宋 Std R" w:eastAsia="Adobe 仿宋 Std R"/>
          <w:color w:val="auto"/>
          <w:sz w:val="32"/>
          <w:szCs w:val="32"/>
          <w:u w:val="none"/>
        </w:rPr>
        <w:t>年单位预算安排购置车辆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u w:val="none"/>
        </w:rPr>
        <w:t>辆，安排购置单位价值200万元以上大型设备具体为：</w:t>
      </w:r>
      <w:r>
        <w:rPr>
          <w:rFonts w:hint="eastAsia" w:ascii="Adobe 仿宋 Std R" w:hAnsi="Adobe 仿宋 Std R" w:eastAsia="Adobe 仿宋 Std R"/>
          <w:color w:val="auto"/>
          <w:sz w:val="32"/>
          <w:szCs w:val="32"/>
          <w:u w:val="none"/>
          <w:lang w:val="en-US" w:eastAsia="zh-CN"/>
        </w:rPr>
        <w:t>0</w:t>
      </w:r>
      <w:r>
        <w:rPr>
          <w:rFonts w:hint="eastAsia" w:ascii="仿宋_GB2312" w:eastAsia="仿宋_GB2312"/>
          <w:color w:val="auto"/>
          <w:sz w:val="32"/>
          <w:szCs w:val="30"/>
          <w:u w:val="none"/>
        </w:rPr>
        <w:t>。</w:t>
      </w:r>
    </w:p>
    <w:p w14:paraId="58A962A7">
      <w:pPr>
        <w:numPr>
          <w:ilvl w:val="0"/>
          <w:numId w:val="1"/>
        </w:numPr>
        <w:ind w:firstLine="321" w:firstLineChars="100"/>
        <w:rPr>
          <w:rStyle w:val="6"/>
          <w:rFonts w:hint="eastAsia" w:ascii="Adobe 仿宋 Std R" w:hAnsi="Adobe 仿宋 Std R" w:eastAsia="Adobe 仿宋 Std R"/>
          <w:b/>
          <w:color w:val="auto"/>
          <w:sz w:val="32"/>
          <w:szCs w:val="32"/>
        </w:rPr>
      </w:pPr>
      <w:r>
        <w:rPr>
          <w:rStyle w:val="6"/>
          <w:rFonts w:hint="eastAsia" w:ascii="Adobe 仿宋 Std R" w:hAnsi="Adobe 仿宋 Std R" w:eastAsia="Adobe 仿宋 Std R"/>
          <w:b/>
          <w:color w:val="auto"/>
          <w:sz w:val="32"/>
          <w:szCs w:val="32"/>
        </w:rPr>
        <w:t>项目情况说明</w:t>
      </w:r>
    </w:p>
    <w:p w14:paraId="6677FBB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3AFDA8D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6E98FE6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4A045AE5">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45B2983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4A45A3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庐山市蓼南乡</w:t>
      </w:r>
      <w:r>
        <w:rPr>
          <w:rFonts w:hint="eastAsia" w:ascii="Adobe 仿宋 Std R" w:hAnsi="Adobe 仿宋 Std R" w:eastAsia="Adobe 仿宋 Std R"/>
          <w:color w:val="auto"/>
          <w:sz w:val="32"/>
          <w:szCs w:val="32"/>
        </w:rPr>
        <w:t>卫生院</w:t>
      </w:r>
    </w:p>
    <w:p w14:paraId="47338572">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1A19E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03E460F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09669FE7">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2D5FE38D">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CA182E2">
      <w:pPr>
        <w:widowControl/>
        <w:spacing w:line="580" w:lineRule="exact"/>
        <w:ind w:firstLine="636"/>
        <w:jc w:val="left"/>
        <w:rPr>
          <w:rStyle w:val="6"/>
          <w:rFonts w:hint="eastAsia" w:ascii="仿宋" w:hAnsi="仿宋" w:eastAsia="仿宋"/>
          <w:color w:val="auto"/>
          <w:sz w:val="32"/>
          <w:szCs w:val="32"/>
          <w:lang w:val="en-US" w:eastAsia="zh-CN"/>
        </w:rPr>
      </w:pPr>
      <w:r>
        <w:rPr>
          <w:rStyle w:val="6"/>
          <w:rFonts w:hint="eastAsia" w:ascii="仿宋" w:hAnsi="仿宋" w:eastAsia="仿宋"/>
          <w:color w:val="auto"/>
          <w:sz w:val="32"/>
          <w:szCs w:val="32"/>
          <w:lang w:val="en-US" w:eastAsia="zh-CN"/>
        </w:rPr>
        <w:t>141.09万元</w:t>
      </w:r>
      <w:bookmarkStart w:id="0" w:name="_GoBack"/>
      <w:bookmarkEnd w:id="0"/>
    </w:p>
    <w:p w14:paraId="1FD07C71">
      <w:pPr>
        <w:numPr>
          <w:ilvl w:val="0"/>
          <w:numId w:val="0"/>
        </w:numPr>
        <w:ind w:firstLine="640" w:firstLineChars="2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2.基本药物制度补助</w:t>
      </w:r>
    </w:p>
    <w:p w14:paraId="5B1E6B21">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68B2216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蓼南乡卫生院</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基本药物补助</w:t>
      </w:r>
      <w:r>
        <w:rPr>
          <w:rFonts w:hint="eastAsia" w:ascii="Adobe 仿宋 Std R" w:hAnsi="Adobe 仿宋 Std R" w:eastAsia="Adobe 仿宋 Std R"/>
          <w:color w:val="auto"/>
          <w:sz w:val="32"/>
          <w:szCs w:val="32"/>
        </w:rPr>
        <w:t>资金</w:t>
      </w:r>
    </w:p>
    <w:p w14:paraId="09970CE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62F91331">
      <w:pPr>
        <w:numPr>
          <w:ilvl w:val="0"/>
          <w:numId w:val="0"/>
        </w:numPr>
        <w:ind w:firstLine="640" w:firstLineChars="200"/>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依据</w:t>
      </w:r>
      <w:r>
        <w:rPr>
          <w:rFonts w:hint="default" w:ascii="Adobe 仿宋 Std R" w:hAnsi="Adobe 仿宋 Std R" w:eastAsia="Adobe 仿宋 Std R"/>
          <w:color w:val="auto"/>
          <w:sz w:val="32"/>
          <w:szCs w:val="32"/>
          <w:lang w:val="en-US" w:eastAsia="zh-CN"/>
        </w:rPr>
        <w:t>〔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696EC46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020A838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庐山市蓼南乡</w:t>
      </w:r>
      <w:r>
        <w:rPr>
          <w:rFonts w:hint="eastAsia" w:ascii="Adobe 仿宋 Std R" w:hAnsi="Adobe 仿宋 Std R" w:eastAsia="Adobe 仿宋 Std R"/>
          <w:color w:val="auto"/>
          <w:sz w:val="32"/>
          <w:szCs w:val="32"/>
        </w:rPr>
        <w:t>卫生院</w:t>
      </w:r>
    </w:p>
    <w:p w14:paraId="497134E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5F20DF62">
      <w:pPr>
        <w:numPr>
          <w:ilvl w:val="0"/>
          <w:numId w:val="0"/>
        </w:numPr>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以人民健康为中心，全面落实国家《关于改革完善基层药品联动管理机制扩大基层药品种类的意见》等政策要求，紧扣紧密型医联体建设布局，通过规范遴选采购、强化供应保障、优化临床使用、严格全程监管，提升基本药物可及性、安全性和经济性，筑牢基层医疗卫生服务网底，保障辖区内一所卫生院，5个村卫生所全面实施基本药物制度。</w:t>
      </w:r>
    </w:p>
    <w:p w14:paraId="37A9ED8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77BA6CEE">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62E8C352">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30C7BB9">
      <w:pPr>
        <w:widowControl/>
        <w:spacing w:line="580" w:lineRule="exact"/>
        <w:ind w:firstLine="636"/>
        <w:jc w:val="left"/>
        <w:rPr>
          <w:rFonts w:hint="default" w:ascii="Adobe 仿宋 Std R" w:hAnsi="Adobe 仿宋 Std R" w:eastAsia="Adobe 仿宋 Std R"/>
          <w:color w:val="auto"/>
          <w:sz w:val="32"/>
          <w:szCs w:val="32"/>
          <w:lang w:val="en-US" w:eastAsia="zh-CN"/>
        </w:rPr>
      </w:pPr>
      <w:r>
        <w:rPr>
          <w:rStyle w:val="6"/>
          <w:rFonts w:hint="eastAsia" w:ascii="仿宋" w:hAnsi="仿宋" w:eastAsia="仿宋"/>
          <w:color w:val="auto"/>
          <w:sz w:val="32"/>
          <w:szCs w:val="32"/>
          <w:lang w:val="en-US" w:eastAsia="zh-CN"/>
        </w:rPr>
        <w:t>31.94万元</w:t>
      </w:r>
    </w:p>
    <w:p w14:paraId="2BD45311">
      <w:pPr>
        <w:rPr>
          <w:rStyle w:val="6"/>
          <w:rFonts w:hint="default" w:ascii="仿宋" w:hAnsi="仿宋" w:eastAsia="仿宋"/>
          <w:color w:val="auto"/>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872ADD0">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232B479C">
      <w:pPr>
        <w:ind w:firstLine="640" w:firstLineChars="200"/>
        <w:jc w:val="left"/>
        <w:rPr>
          <w:rFonts w:ascii="仿宋" w:hAnsi="仿宋" w:eastAsia="仿宋"/>
          <w:bCs/>
          <w:color w:val="auto"/>
          <w:sz w:val="32"/>
          <w:szCs w:val="32"/>
          <w:u w:val="none"/>
        </w:rPr>
      </w:pPr>
      <w:r>
        <w:rPr>
          <w:rFonts w:hint="eastAsia" w:ascii="仿宋" w:hAnsi="仿宋" w:eastAsia="仿宋"/>
          <w:bCs/>
          <w:color w:val="auto"/>
          <w:sz w:val="32"/>
          <w:szCs w:val="32"/>
          <w:u w:val="none"/>
        </w:rPr>
        <w:t>2</w:t>
      </w:r>
      <w:r>
        <w:rPr>
          <w:rFonts w:ascii="仿宋" w:hAnsi="仿宋" w:eastAsia="仿宋"/>
          <w:bCs/>
          <w:color w:val="auto"/>
          <w:sz w:val="32"/>
          <w:szCs w:val="32"/>
          <w:u w:val="none"/>
        </w:rPr>
        <w:t>02</w:t>
      </w:r>
      <w:r>
        <w:rPr>
          <w:rFonts w:hint="eastAsia" w:ascii="仿宋" w:hAnsi="仿宋" w:eastAsia="仿宋"/>
          <w:bCs/>
          <w:color w:val="auto"/>
          <w:sz w:val="32"/>
          <w:szCs w:val="32"/>
          <w:u w:val="none"/>
          <w:lang w:val="en-US" w:eastAsia="zh-CN"/>
        </w:rPr>
        <w:t>6</w:t>
      </w:r>
      <w:r>
        <w:rPr>
          <w:rFonts w:hint="eastAsia" w:ascii="仿宋" w:hAnsi="仿宋" w:eastAsia="仿宋"/>
          <w:bCs/>
          <w:color w:val="auto"/>
          <w:sz w:val="32"/>
          <w:szCs w:val="32"/>
          <w:u w:val="none"/>
        </w:rPr>
        <w:t>年</w:t>
      </w:r>
      <w:r>
        <w:rPr>
          <w:rFonts w:ascii="仿宋" w:hAnsi="仿宋" w:eastAsia="仿宋"/>
          <w:bCs/>
          <w:color w:val="auto"/>
          <w:sz w:val="32"/>
          <w:szCs w:val="32"/>
          <w:u w:val="none"/>
        </w:rPr>
        <w:fldChar w:fldCharType="begin"/>
      </w:r>
      <w:r>
        <w:rPr>
          <w:rFonts w:ascii="仿宋" w:hAnsi="仿宋" w:eastAsia="仿宋"/>
          <w:bCs/>
          <w:color w:val="auto"/>
          <w:sz w:val="32"/>
          <w:szCs w:val="32"/>
          <w:u w:val="none"/>
        </w:rPr>
        <w:instrText xml:space="preserve">MERGEFIELD ${page540426799.ds254512694_REP_JXJC_AGENCY_WZR_NAME}</w:instrText>
      </w:r>
      <w:r>
        <w:rPr>
          <w:rFonts w:ascii="仿宋" w:hAnsi="仿宋" w:eastAsia="仿宋"/>
          <w:bCs/>
          <w:color w:val="auto"/>
          <w:sz w:val="32"/>
          <w:szCs w:val="32"/>
          <w:u w:val="none"/>
        </w:rPr>
        <w:fldChar w:fldCharType="separate"/>
      </w:r>
      <w:r>
        <w:rPr>
          <w:rFonts w:hint="eastAsia" w:ascii="仿宋" w:hAnsi="仿宋" w:eastAsia="仿宋"/>
          <w:bCs/>
          <w:color w:val="auto"/>
          <w:sz w:val="32"/>
          <w:szCs w:val="32"/>
          <w:u w:val="none"/>
          <w:lang w:eastAsia="zh-CN"/>
        </w:rPr>
        <w:t>庐山市</w:t>
      </w:r>
      <w:r>
        <w:rPr>
          <w:rFonts w:hint="eastAsia" w:ascii="仿宋" w:hAnsi="仿宋" w:eastAsia="仿宋"/>
          <w:bCs/>
          <w:color w:val="auto"/>
          <w:sz w:val="32"/>
          <w:szCs w:val="32"/>
          <w:u w:val="none"/>
          <w:lang w:val="en-US" w:eastAsia="zh-CN"/>
        </w:rPr>
        <w:t>蓼南乡</w:t>
      </w:r>
      <w:r>
        <w:rPr>
          <w:rFonts w:hint="eastAsia" w:ascii="仿宋" w:hAnsi="仿宋" w:eastAsia="仿宋"/>
          <w:bCs/>
          <w:color w:val="auto"/>
          <w:sz w:val="32"/>
          <w:szCs w:val="32"/>
          <w:u w:val="none"/>
          <w:lang w:eastAsia="zh-CN"/>
        </w:rPr>
        <w:t>卫生院</w:t>
      </w:r>
      <w:r>
        <w:rPr>
          <w:color w:val="auto"/>
          <w:u w:val="none"/>
        </w:rPr>
        <w:fldChar w:fldCharType="end"/>
      </w:r>
      <w:r>
        <w:rPr>
          <w:rFonts w:ascii="仿宋" w:hAnsi="仿宋" w:eastAsia="仿宋"/>
          <w:bCs/>
          <w:color w:val="auto"/>
          <w:sz w:val="32"/>
          <w:szCs w:val="32"/>
          <w:u w:val="none"/>
        </w:rPr>
        <w:t>"</w:t>
      </w:r>
      <w:r>
        <w:rPr>
          <w:rFonts w:hint="eastAsia" w:ascii="仿宋" w:hAnsi="仿宋" w:eastAsia="仿宋"/>
          <w:bCs/>
          <w:color w:val="auto"/>
          <w:sz w:val="32"/>
          <w:szCs w:val="32"/>
          <w:u w:val="none"/>
        </w:rPr>
        <w:t>三公</w:t>
      </w:r>
      <w:r>
        <w:rPr>
          <w:rFonts w:ascii="仿宋" w:hAnsi="仿宋" w:eastAsia="仿宋"/>
          <w:bCs/>
          <w:color w:val="auto"/>
          <w:sz w:val="32"/>
          <w:szCs w:val="32"/>
          <w:u w:val="none"/>
        </w:rPr>
        <w:t>"</w:t>
      </w:r>
      <w:r>
        <w:rPr>
          <w:rFonts w:hint="eastAsia" w:ascii="仿宋" w:hAnsi="仿宋" w:eastAsia="仿宋"/>
          <w:bCs/>
          <w:color w:val="auto"/>
          <w:sz w:val="32"/>
          <w:szCs w:val="32"/>
          <w:u w:val="none"/>
        </w:rPr>
        <w:t>经费财政拨款安排</w:t>
      </w:r>
      <w:r>
        <w:rPr>
          <w:rFonts w:hint="eastAsia" w:ascii="仿宋" w:hAnsi="仿宋" w:eastAsia="仿宋"/>
          <w:bCs/>
          <w:color w:val="auto"/>
          <w:sz w:val="32"/>
          <w:szCs w:val="32"/>
          <w:u w:val="none"/>
          <w:lang w:val="en-US" w:eastAsia="zh-CN"/>
        </w:rPr>
        <w:t>0.77</w:t>
      </w:r>
      <w:r>
        <w:rPr>
          <w:rFonts w:hint="eastAsia" w:ascii="仿宋" w:hAnsi="仿宋" w:eastAsia="仿宋"/>
          <w:bCs/>
          <w:color w:val="auto"/>
          <w:sz w:val="32"/>
          <w:szCs w:val="32"/>
          <w:u w:val="none"/>
        </w:rPr>
        <w:t>万元，其中：</w:t>
      </w:r>
    </w:p>
    <w:p w14:paraId="4A179662">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因公出国</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71804530">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公务接待</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5A1EB13E">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公务用车运行</w:t>
      </w:r>
      <w:r>
        <w:rPr>
          <w:rFonts w:hint="eastAsia" w:ascii="仿宋" w:hAnsi="仿宋" w:eastAsia="仿宋"/>
          <w:bCs/>
          <w:color w:val="auto"/>
          <w:sz w:val="32"/>
          <w:szCs w:val="32"/>
          <w:u w:val="none"/>
          <w:lang w:val="en-US" w:eastAsia="zh-CN"/>
        </w:rPr>
        <w:t>0.77</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0.26</w:t>
      </w:r>
      <w:r>
        <w:rPr>
          <w:rFonts w:ascii="仿宋" w:hAnsi="仿宋" w:eastAsia="仿宋"/>
          <w:bCs/>
          <w:color w:val="auto"/>
          <w:sz w:val="32"/>
          <w:szCs w:val="32"/>
          <w:u w:val="none"/>
        </w:rPr>
        <w:t>万元，主要原因是：</w:t>
      </w:r>
      <w:r>
        <w:rPr>
          <w:rFonts w:hint="eastAsia" w:ascii="仿宋" w:hAnsi="仿宋" w:eastAsia="仿宋"/>
          <w:bCs/>
          <w:sz w:val="32"/>
          <w:szCs w:val="32"/>
          <w:u w:val="single"/>
          <w:lang w:val="en-US" w:eastAsia="zh-CN"/>
        </w:rPr>
        <w:t>维持车辆基本运转</w:t>
      </w:r>
      <w:r>
        <w:rPr>
          <w:rFonts w:ascii="仿宋" w:hAnsi="仿宋" w:eastAsia="仿宋"/>
          <w:bCs/>
          <w:sz w:val="32"/>
          <w:szCs w:val="32"/>
        </w:rPr>
        <w:t>。</w:t>
      </w:r>
    </w:p>
    <w:p w14:paraId="29A72A47">
      <w:pPr>
        <w:ind w:firstLine="640" w:firstLineChars="200"/>
        <w:jc w:val="left"/>
        <w:rPr>
          <w:rFonts w:ascii="仿宋_GB2312" w:eastAsia="仿宋_GB2312"/>
          <w:b/>
          <w:color w:val="auto"/>
          <w:sz w:val="32"/>
          <w:szCs w:val="30"/>
          <w:u w:val="none"/>
        </w:rPr>
      </w:pPr>
      <w:r>
        <w:rPr>
          <w:rFonts w:ascii="仿宋" w:hAnsi="仿宋" w:eastAsia="仿宋"/>
          <w:bCs/>
          <w:color w:val="auto"/>
          <w:sz w:val="32"/>
          <w:szCs w:val="32"/>
          <w:u w:val="none"/>
        </w:rPr>
        <w:t>公务用车购置</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2.33</w:t>
      </w:r>
      <w:r>
        <w:rPr>
          <w:rFonts w:ascii="仿宋" w:hAnsi="仿宋" w:eastAsia="仿宋"/>
          <w:bCs/>
          <w:color w:val="auto"/>
          <w:sz w:val="32"/>
          <w:szCs w:val="32"/>
          <w:u w:val="none"/>
        </w:rPr>
        <w:t>万元，主要原因是：</w:t>
      </w:r>
      <w:r>
        <w:rPr>
          <w:rFonts w:hint="eastAsia" w:ascii="仿宋" w:hAnsi="仿宋" w:eastAsia="仿宋"/>
          <w:bCs/>
          <w:sz w:val="32"/>
          <w:szCs w:val="32"/>
          <w:u w:val="single"/>
          <w:lang w:val="en-US" w:eastAsia="zh-CN"/>
        </w:rPr>
        <w:t>用于支付新车购置税</w:t>
      </w:r>
      <w:r>
        <w:rPr>
          <w:rFonts w:ascii="仿宋" w:hAnsi="仿宋" w:eastAsia="仿宋"/>
          <w:bCs/>
          <w:sz w:val="32"/>
          <w:szCs w:val="32"/>
        </w:rPr>
        <w:t>。</w:t>
      </w:r>
      <w:r>
        <w:rPr>
          <w:rFonts w:ascii="仿宋" w:hAnsi="仿宋" w:eastAsia="仿宋"/>
          <w:bCs/>
          <w:color w:val="auto"/>
          <w:sz w:val="32"/>
          <w:szCs w:val="32"/>
          <w:u w:val="none"/>
        </w:rPr>
        <w:fldChar w:fldCharType="begin"/>
      </w:r>
      <w:r>
        <w:rPr>
          <w:rFonts w:ascii="仿宋" w:hAnsi="仿宋" w:eastAsia="仿宋"/>
          <w:bCs/>
          <w:color w:val="auto"/>
          <w:sz w:val="32"/>
          <w:szCs w:val="32"/>
          <w:u w:val="none"/>
        </w:rPr>
        <w:instrText xml:space="preserve">MERGEFIELD ${page400644146.ds215660413_REP_BGT_T_HC1100002019_DXQ02_ZCSGGZ}</w:instrText>
      </w:r>
      <w:r>
        <w:rPr>
          <w:rFonts w:ascii="仿宋" w:hAnsi="仿宋" w:eastAsia="仿宋"/>
          <w:bCs/>
          <w:color w:val="auto"/>
          <w:sz w:val="32"/>
          <w:szCs w:val="32"/>
          <w:u w:val="none"/>
        </w:rPr>
        <w:fldChar w:fldCharType="end"/>
      </w:r>
    </w:p>
    <w:p w14:paraId="0A0A3F13">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u w:val="none"/>
        </w:rPr>
        <w:t>第四</w:t>
      </w:r>
      <w:r>
        <w:rPr>
          <w:rFonts w:hint="eastAsia" w:ascii="仿宋_GB2312" w:eastAsia="仿宋_GB2312"/>
          <w:b/>
          <w:color w:val="auto"/>
          <w:sz w:val="32"/>
          <w:szCs w:val="30"/>
        </w:rPr>
        <w:t>部分   名词解释</w:t>
      </w:r>
    </w:p>
    <w:p w14:paraId="142926EA">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11A59A4E">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5D3CAA4D">
      <w:pPr>
        <w:widowControl/>
        <w:numPr>
          <w:ilvl w:val="0"/>
          <w:numId w:val="2"/>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1A5E404E">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414A2675">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2F122553">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5B0CEB97">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22B7D484">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1C481FDE">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年收支差额的数额。</w:t>
      </w:r>
    </w:p>
    <w:p w14:paraId="6740E52F">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w:t>
      </w:r>
      <w:r>
        <w:rPr>
          <w:rFonts w:hint="eastAsia" w:ascii="仿宋_GB2312" w:eastAsia="仿宋_GB2312"/>
          <w:color w:val="auto"/>
          <w:sz w:val="32"/>
          <w:szCs w:val="30"/>
          <w:lang w:eastAsia="zh-CN"/>
        </w:rPr>
        <w:t>2023</w:t>
      </w:r>
      <w:r>
        <w:rPr>
          <w:rFonts w:hint="eastAsia" w:ascii="仿宋_GB2312" w:eastAsia="仿宋_GB2312"/>
          <w:color w:val="auto"/>
          <w:sz w:val="32"/>
          <w:szCs w:val="30"/>
        </w:rPr>
        <w:t>年全部结转和结余的资金数，包括当年结转结余资金和历年滚存结转结余资金。</w:t>
      </w:r>
    </w:p>
    <w:p w14:paraId="46003861">
      <w:pPr>
        <w:ind w:firstLine="640" w:firstLineChars="200"/>
        <w:rPr>
          <w:rFonts w:ascii="Adobe 仿宋 Std R" w:hAnsi="Adobe 仿宋 Std R" w:eastAsia="Adobe 仿宋 Std R"/>
          <w:color w:val="auto"/>
          <w:sz w:val="32"/>
          <w:szCs w:val="32"/>
        </w:rPr>
      </w:pPr>
    </w:p>
    <w:p w14:paraId="1FB10715">
      <w:pPr>
        <w:ind w:firstLine="640" w:firstLineChars="200"/>
        <w:rPr>
          <w:rFonts w:ascii="Adobe 仿宋 Std R" w:hAnsi="Adobe 仿宋 Std R" w:eastAsia="Adobe 仿宋 Std R"/>
          <w:color w:val="auto"/>
          <w:sz w:val="32"/>
          <w:szCs w:val="32"/>
        </w:rPr>
      </w:pPr>
    </w:p>
    <w:p w14:paraId="199F438A">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6A8BBE6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2E2C9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0AD18DC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1788E1C2">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05FC504A">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15E6CA02">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0DFC00B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8821C31">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08F830BC">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18D4447">
      <w:pPr>
        <w:widowControl/>
        <w:spacing w:line="600" w:lineRule="exact"/>
        <w:ind w:firstLine="640" w:firstLineChars="200"/>
        <w:jc w:val="left"/>
        <w:rPr>
          <w:rFonts w:hint="default" w:ascii="仿宋_GB2312" w:eastAsia="仿宋_GB2312"/>
          <w:color w:val="auto"/>
          <w:sz w:val="32"/>
          <w:szCs w:val="30"/>
          <w:lang w:val="en-US" w:eastAsia="zh-CN"/>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9F4FBE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8216">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6917C"/>
    <w:multiLevelType w:val="singleLevel"/>
    <w:tmpl w:val="DF16917C"/>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808B9"/>
    <w:rsid w:val="012375FA"/>
    <w:rsid w:val="024E6724"/>
    <w:rsid w:val="049E721F"/>
    <w:rsid w:val="058B009F"/>
    <w:rsid w:val="0919607C"/>
    <w:rsid w:val="0DE337D1"/>
    <w:rsid w:val="10047E9D"/>
    <w:rsid w:val="11C26482"/>
    <w:rsid w:val="168D72D8"/>
    <w:rsid w:val="1B570174"/>
    <w:rsid w:val="1BD93F61"/>
    <w:rsid w:val="2B5C49C9"/>
    <w:rsid w:val="2F960D2A"/>
    <w:rsid w:val="2FC17E5A"/>
    <w:rsid w:val="30D86C16"/>
    <w:rsid w:val="35B66138"/>
    <w:rsid w:val="3F183E61"/>
    <w:rsid w:val="42567631"/>
    <w:rsid w:val="45ED2DB0"/>
    <w:rsid w:val="4E0F43E9"/>
    <w:rsid w:val="53D41E71"/>
    <w:rsid w:val="545560DC"/>
    <w:rsid w:val="59F27812"/>
    <w:rsid w:val="5D0471E2"/>
    <w:rsid w:val="5D9B361B"/>
    <w:rsid w:val="623C3069"/>
    <w:rsid w:val="647808B9"/>
    <w:rsid w:val="66A24814"/>
    <w:rsid w:val="6A915674"/>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p0"/>
    <w:basedOn w:val="1"/>
    <w:autoRedefine/>
    <w:qFormat/>
    <w:uiPriority w:val="0"/>
    <w:pPr>
      <w:widowControl/>
    </w:pPr>
    <w:rPr>
      <w:rFonts w:ascii="Times New Roman" w:hAnsi="Times New Roman" w:eastAsia="宋体" w:cs="Times New Roman"/>
      <w:kern w:val="0"/>
      <w:szCs w:val="21"/>
    </w:rPr>
  </w:style>
  <w:style w:type="character" w:customStyle="1" w:styleId="6">
    <w:name w:val="row_tree_level_4"/>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2078</Words>
  <Characters>2361</Characters>
  <Lines>0</Lines>
  <Paragraphs>0</Paragraphs>
  <TotalTime>1</TotalTime>
  <ScaleCrop>false</ScaleCrop>
  <LinksUpToDate>false</LinksUpToDate>
  <CharactersWithSpaces>2400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2025-01-08T06:47:00Z</dcterms:created>
  <dc:creator>Administrator</dc:creator>
  <cp:lastModifiedBy>陌上花开°</cp:lastModifiedBy>
  <dcterms:modified xsi:type="dcterms:W3CDTF">2026-01-29T06:58:29Z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7D10FBED5AF64CD38699DC799D5155BA_13</vt:lpwstr>
  </property>
  <property fmtid="{D5CDD505-2E9C-101B-9397-08002B2CF9AE}" pid="4" name="KSOTemplateDocerSaveRecord">
    <vt:lpwstr>eyJoZGlkIjoiNjFlYjlhNjdkMjdhZDg1Yzg4MjMzMmYyZDUwZmQzZDUiLCJ1c2VySWQiOiI0NDAxNTgzOTUifQ==</vt:lpwstr>
  </property>
</Properties>
</file>