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5"/>
        <w:jc w:val="both"/>
        <w:rPr>
          <w:rFonts w:hint="eastAsia" w:ascii="黑体" w:hAnsi="黑体" w:eastAsia="黑体" w:cs="黑体"/>
          <w:i w:val="0"/>
          <w:iCs w:val="0"/>
          <w:caps w:val="0"/>
          <w:color w:val="434343"/>
          <w:spacing w:val="0"/>
          <w:sz w:val="44"/>
          <w:szCs w:val="44"/>
        </w:rPr>
      </w:pPr>
      <w:bookmarkStart w:id="0" w:name="_GoBack"/>
      <w:r>
        <w:rPr>
          <w:rStyle w:val="6"/>
          <w:rFonts w:hint="eastAsia" w:ascii="黑体" w:hAnsi="黑体" w:eastAsia="黑体" w:cs="黑体"/>
          <w:i w:val="0"/>
          <w:iCs w:val="0"/>
          <w:caps w:val="0"/>
          <w:color w:val="434343"/>
          <w:spacing w:val="0"/>
          <w:sz w:val="44"/>
          <w:szCs w:val="44"/>
          <w:shd w:val="clear" w:fill="FFFFFF"/>
        </w:rPr>
        <w:t>庐山市统计局202</w:t>
      </w:r>
      <w:r>
        <w:rPr>
          <w:rStyle w:val="6"/>
          <w:rFonts w:hint="eastAsia" w:ascii="黑体" w:hAnsi="黑体" w:eastAsia="黑体" w:cs="黑体"/>
          <w:i w:val="0"/>
          <w:iCs w:val="0"/>
          <w:caps w:val="0"/>
          <w:color w:val="434343"/>
          <w:spacing w:val="0"/>
          <w:sz w:val="44"/>
          <w:szCs w:val="44"/>
          <w:shd w:val="clear" w:fill="FFFFFF"/>
          <w:lang w:val="en-US" w:eastAsia="zh-CN"/>
        </w:rPr>
        <w:t>4</w:t>
      </w:r>
      <w:r>
        <w:rPr>
          <w:rStyle w:val="6"/>
          <w:rFonts w:hint="eastAsia" w:ascii="黑体" w:hAnsi="黑体" w:eastAsia="黑体" w:cs="黑体"/>
          <w:i w:val="0"/>
          <w:iCs w:val="0"/>
          <w:caps w:val="0"/>
          <w:color w:val="434343"/>
          <w:spacing w:val="0"/>
          <w:sz w:val="44"/>
          <w:szCs w:val="44"/>
          <w:shd w:val="clear" w:fill="FFFFFF"/>
        </w:rPr>
        <w:t>年</w:t>
      </w:r>
      <w:r>
        <w:rPr>
          <w:rStyle w:val="6"/>
          <w:rFonts w:hint="eastAsia" w:ascii="黑体" w:hAnsi="黑体" w:eastAsia="黑体" w:cs="黑体"/>
          <w:i w:val="0"/>
          <w:iCs w:val="0"/>
          <w:caps w:val="0"/>
          <w:color w:val="434343"/>
          <w:spacing w:val="0"/>
          <w:sz w:val="44"/>
          <w:szCs w:val="44"/>
          <w:shd w:val="clear" w:fill="FFFFFF"/>
          <w:lang w:val="en-US" w:eastAsia="zh-CN"/>
        </w:rPr>
        <w:t>部门</w:t>
      </w:r>
      <w:r>
        <w:rPr>
          <w:rStyle w:val="6"/>
          <w:rFonts w:hint="eastAsia" w:ascii="黑体" w:hAnsi="黑体" w:eastAsia="黑体" w:cs="黑体"/>
          <w:i w:val="0"/>
          <w:iCs w:val="0"/>
          <w:caps w:val="0"/>
          <w:color w:val="434343"/>
          <w:spacing w:val="0"/>
          <w:sz w:val="44"/>
          <w:szCs w:val="44"/>
          <w:shd w:val="clear" w:fill="FFFFFF"/>
        </w:rPr>
        <w:t>预算</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5"/>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黑体" w:hAnsi="黑体" w:eastAsia="黑体" w:cs="黑体"/>
          <w:i w:val="0"/>
          <w:iCs w:val="0"/>
          <w:caps w:val="0"/>
          <w:color w:val="434343"/>
          <w:spacing w:val="0"/>
          <w:sz w:val="32"/>
          <w:szCs w:val="32"/>
        </w:rPr>
      </w:pPr>
      <w:r>
        <w:rPr>
          <w:rFonts w:hint="eastAsia" w:ascii="黑体" w:hAnsi="黑体" w:eastAsia="黑体" w:cs="黑体"/>
          <w:i w:val="0"/>
          <w:iCs w:val="0"/>
          <w:caps w:val="0"/>
          <w:color w:val="434343"/>
          <w:spacing w:val="0"/>
          <w:sz w:val="32"/>
          <w:szCs w:val="32"/>
          <w:shd w:val="clear" w:fill="FFFFFF"/>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第一部分  庐山市统计局概况</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val="en-US" w:eastAsia="zh-CN"/>
        </w:rPr>
        <w:t>部门</w:t>
      </w:r>
      <w:r>
        <w:rPr>
          <w:rFonts w:hint="eastAsia" w:ascii="Adobe 仿宋 Std R" w:hAnsi="Adobe 仿宋 Std R" w:eastAsia="Adobe 仿宋 Std R" w:cstheme="minorBidi"/>
          <w:kern w:val="2"/>
          <w:sz w:val="32"/>
          <w:szCs w:val="30"/>
        </w:rPr>
        <w:t>主要职责</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二、机构设置及人员情况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第二部分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部门</w:t>
      </w:r>
      <w:r>
        <w:rPr>
          <w:rStyle w:val="6"/>
          <w:rFonts w:hint="eastAsia" w:ascii="仿宋_GB2312" w:hAnsi="仿宋_GB2312" w:eastAsia="仿宋_GB2312" w:cs="仿宋_GB2312"/>
          <w:i w:val="0"/>
          <w:iCs w:val="0"/>
          <w:caps w:val="0"/>
          <w:color w:val="434343"/>
          <w:spacing w:val="0"/>
          <w:sz w:val="32"/>
          <w:szCs w:val="32"/>
          <w:shd w:val="clear" w:fill="FFFFFF"/>
        </w:rPr>
        <w:t>预算表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一、《收支预算总表》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二、《单位收入总表》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三、《单位支出总表》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四、《财政拨款收支总表》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五、《一般公共预算支出表》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六、《一般公共预算基本支出表》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七、《财政拨款“三公”经费支出表》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八、《政府性基金预算支出表》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九、《国有资本经营预算支出表》</w:t>
      </w:r>
    </w:p>
    <w:p>
      <w:pPr>
        <w:pStyle w:val="7"/>
        <w:spacing w:line="600" w:lineRule="atLeast"/>
        <w:ind w:firstLine="1280" w:firstLineChars="400"/>
        <w:jc w:val="left"/>
        <w:rPr>
          <w:rFonts w:hint="default" w:ascii="Adobe 仿宋 Std R" w:hAnsi="Adobe 仿宋 Std R" w:eastAsia="Adobe 仿宋 Std R" w:cstheme="minorBidi"/>
          <w:kern w:val="2"/>
          <w:sz w:val="32"/>
          <w:szCs w:val="30"/>
          <w:lang w:val="en-US" w:eastAsia="zh-CN"/>
        </w:rPr>
      </w:pPr>
      <w:r>
        <w:rPr>
          <w:rFonts w:hint="eastAsia" w:ascii="Adobe 仿宋 Std R" w:hAnsi="Adobe 仿宋 Std R" w:eastAsia="Adobe 仿宋 Std R" w:cstheme="minorBidi"/>
          <w:kern w:val="2"/>
          <w:sz w:val="32"/>
          <w:szCs w:val="30"/>
          <w:lang w:val="en-US" w:eastAsia="zh-CN"/>
        </w:rPr>
        <w:t>十、《部门整体支出绩效目标表》</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hint="eastAsia" w:ascii="Adobe 仿宋 Std R" w:hAnsi="Adobe 仿宋 Std R" w:eastAsia="Adobe 仿宋 Std R" w:cstheme="minorBidi"/>
          <w:kern w:val="2"/>
          <w:sz w:val="32"/>
          <w:szCs w:val="30"/>
          <w:lang w:val="en-US" w:eastAsia="zh-CN"/>
        </w:rPr>
        <w:t>一</w:t>
      </w:r>
      <w:r>
        <w:rPr>
          <w:rFonts w:hint="eastAsia" w:ascii="Adobe 仿宋 Std R" w:hAnsi="Adobe 仿宋 Std R" w:eastAsia="Adobe 仿宋 Std R" w:cstheme="minorBidi"/>
          <w:kern w:val="2"/>
          <w:sz w:val="32"/>
          <w:szCs w:val="30"/>
        </w:rPr>
        <w:t>、《项目绩效目标表》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Style w:val="6"/>
          <w:rFonts w:hint="eastAsia" w:ascii="仿宋_GB2312" w:hAnsi="仿宋_GB2312" w:eastAsia="仿宋_GB2312" w:cs="仿宋_GB2312"/>
          <w:i w:val="0"/>
          <w:iCs w:val="0"/>
          <w:caps w:val="0"/>
          <w:color w:val="434343"/>
          <w:spacing w:val="0"/>
          <w:sz w:val="32"/>
          <w:szCs w:val="32"/>
          <w:shd w:val="clear" w:fill="FFFFFF"/>
        </w:rPr>
      </w:pPr>
      <w:r>
        <w:rPr>
          <w:rStyle w:val="6"/>
          <w:rFonts w:hint="eastAsia" w:ascii="仿宋_GB2312" w:hAnsi="仿宋_GB2312" w:eastAsia="仿宋_GB2312" w:cs="仿宋_GB2312"/>
          <w:i w:val="0"/>
          <w:iCs w:val="0"/>
          <w:caps w:val="0"/>
          <w:color w:val="434343"/>
          <w:spacing w:val="0"/>
          <w:sz w:val="32"/>
          <w:szCs w:val="32"/>
          <w:shd w:val="clear" w:fill="FFFFFF"/>
        </w:rPr>
        <w:t>第三部分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部门</w:t>
      </w:r>
      <w:r>
        <w:rPr>
          <w:rStyle w:val="6"/>
          <w:rFonts w:hint="eastAsia" w:ascii="仿宋_GB2312" w:hAnsi="仿宋_GB2312" w:eastAsia="仿宋_GB2312" w:cs="仿宋_GB2312"/>
          <w:i w:val="0"/>
          <w:iCs w:val="0"/>
          <w:caps w:val="0"/>
          <w:color w:val="434343"/>
          <w:spacing w:val="0"/>
          <w:sz w:val="32"/>
          <w:szCs w:val="32"/>
          <w:shd w:val="clear" w:fill="FFFFFF"/>
        </w:rPr>
        <w:t>预算情况说明</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4</w:t>
      </w:r>
      <w:r>
        <w:rPr>
          <w:rFonts w:hint="eastAsia"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lang w:val="en-US" w:eastAsia="zh-CN"/>
        </w:rPr>
        <w:t>部门</w:t>
      </w:r>
      <w:r>
        <w:rPr>
          <w:rFonts w:hint="eastAsia" w:ascii="Adobe 仿宋 Std R" w:hAnsi="Adobe 仿宋 Std R" w:eastAsia="Adobe 仿宋 Std R" w:cstheme="minorBidi"/>
          <w:kern w:val="2"/>
          <w:sz w:val="32"/>
          <w:szCs w:val="30"/>
        </w:rPr>
        <w:t>预算收支情况说明</w:t>
      </w:r>
    </w:p>
    <w:p>
      <w:pPr>
        <w:pStyle w:val="7"/>
        <w:spacing w:line="600" w:lineRule="atLeast"/>
        <w:ind w:firstLine="1280" w:firstLineChars="400"/>
        <w:jc w:val="left"/>
        <w:rPr>
          <w:rFonts w:hint="eastAsia"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二、202</w:t>
      </w:r>
      <w:r>
        <w:rPr>
          <w:rFonts w:hint="eastAsia" w:ascii="Adobe 仿宋 Std R" w:hAnsi="Adobe 仿宋 Std R" w:eastAsia="Adobe 仿宋 Std R" w:cstheme="minorBidi"/>
          <w:kern w:val="2"/>
          <w:sz w:val="32"/>
          <w:szCs w:val="30"/>
          <w:lang w:val="en-US" w:eastAsia="zh-CN"/>
        </w:rPr>
        <w:t>4</w:t>
      </w:r>
      <w:r>
        <w:rPr>
          <w:rFonts w:hint="eastAsia" w:ascii="Adobe 仿宋 Std R" w:hAnsi="Adobe 仿宋 Std R" w:eastAsia="Adobe 仿宋 Std R" w:cstheme="minorBidi"/>
          <w:kern w:val="2"/>
          <w:sz w:val="32"/>
          <w:szCs w:val="30"/>
        </w:rPr>
        <w:t>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jc w:val="both"/>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第四部分  名词解释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第一部分  庐山市统计局概况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723" w:firstLineChars="200"/>
        <w:rPr>
          <w:rFonts w:hint="eastAsia" w:ascii="宋体" w:hAnsi="宋体" w:eastAsia="宋体" w:cs="宋体"/>
          <w:i w:val="0"/>
          <w:iCs w:val="0"/>
          <w:caps w:val="0"/>
          <w:color w:val="434343"/>
          <w:spacing w:val="0"/>
          <w:sz w:val="36"/>
          <w:szCs w:val="36"/>
        </w:rPr>
      </w:pPr>
      <w:r>
        <w:rPr>
          <w:rStyle w:val="6"/>
          <w:rFonts w:hint="eastAsia" w:ascii="宋体" w:hAnsi="宋体" w:eastAsia="宋体" w:cs="宋体"/>
          <w:i w:val="0"/>
          <w:iCs w:val="0"/>
          <w:caps w:val="0"/>
          <w:color w:val="434343"/>
          <w:spacing w:val="0"/>
          <w:sz w:val="36"/>
          <w:szCs w:val="36"/>
          <w:shd w:val="clear" w:fill="FFFFFF"/>
        </w:rPr>
        <w:t>一、</w:t>
      </w:r>
      <w:r>
        <w:rPr>
          <w:rStyle w:val="6"/>
          <w:rFonts w:hint="eastAsia" w:ascii="宋体" w:hAnsi="宋体" w:eastAsia="宋体" w:cs="宋体"/>
          <w:i w:val="0"/>
          <w:iCs w:val="0"/>
          <w:caps w:val="0"/>
          <w:color w:val="434343"/>
          <w:spacing w:val="0"/>
          <w:sz w:val="36"/>
          <w:szCs w:val="36"/>
          <w:shd w:val="clear" w:fill="FFFFFF"/>
          <w:lang w:val="en-US" w:eastAsia="zh-CN"/>
        </w:rPr>
        <w:t>部门</w:t>
      </w:r>
      <w:r>
        <w:rPr>
          <w:rStyle w:val="6"/>
          <w:rFonts w:hint="eastAsia" w:ascii="宋体" w:hAnsi="宋体" w:eastAsia="宋体" w:cs="宋体"/>
          <w:i w:val="0"/>
          <w:iCs w:val="0"/>
          <w:caps w:val="0"/>
          <w:color w:val="434343"/>
          <w:spacing w:val="0"/>
          <w:sz w:val="36"/>
          <w:szCs w:val="36"/>
          <w:shd w:val="clear" w:fill="FFFFFF"/>
        </w:rPr>
        <w:t>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庐山市统计局在庐山市委和庐山市人民政府领导下开展统计工作。主要职责：组织领导和协调全市各部门、各乡镇（场、处）的统计和国民经济核算工作，组织宣传贯彻统计法律法规，监督检查统计法律法规的实施；组织指导全市统计工作，负责各种统计调查项目的实施；负责全市统计报表管理工作；组织完成国务院统一布置的人口、经济等各项重大普查和投入产出调查、每年一次的1%人口抽样等二十多项大型的专项调查；收集、汇总、整理、提供全市基本统计资料；利用统计数据进行统计分析、统计预测和统计监督，为市委、市政府的正确决策提供咨询和建议；统一核定、管理、公布、出版全市性的统计资料，定期发布统计公报；组织管理全市统计干部业务培训和统计人员持证上岗工作；承办市委、市政府和省、市统计局交办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723" w:firstLineChars="200"/>
        <w:rPr>
          <w:rFonts w:hint="eastAsia" w:ascii="宋体" w:hAnsi="宋体" w:eastAsia="宋体" w:cs="宋体"/>
          <w:i w:val="0"/>
          <w:iCs w:val="0"/>
          <w:caps w:val="0"/>
          <w:color w:val="434343"/>
          <w:spacing w:val="0"/>
          <w:sz w:val="36"/>
          <w:szCs w:val="36"/>
        </w:rPr>
      </w:pPr>
      <w:r>
        <w:rPr>
          <w:rStyle w:val="6"/>
          <w:rFonts w:hint="eastAsia" w:ascii="宋体" w:hAnsi="宋体" w:eastAsia="宋体" w:cs="宋体"/>
          <w:i w:val="0"/>
          <w:iCs w:val="0"/>
          <w:caps w:val="0"/>
          <w:color w:val="434343"/>
          <w:spacing w:val="0"/>
          <w:sz w:val="36"/>
          <w:szCs w:val="36"/>
          <w:shd w:val="clear" w:fill="FFFFFF"/>
        </w:rPr>
        <w:t>二、机构设置及人员情况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w:t>
      </w:r>
      <w:r>
        <w:rPr>
          <w:rFonts w:hint="eastAsia" w:ascii="仿宋" w:hAnsi="仿宋" w:eastAsia="仿宋" w:cs="仿宋"/>
          <w:i w:val="0"/>
          <w:iCs w:val="0"/>
          <w:caps w:val="0"/>
          <w:color w:val="434343"/>
          <w:spacing w:val="0"/>
          <w:sz w:val="32"/>
          <w:szCs w:val="32"/>
          <w:shd w:val="clear" w:fill="FFFFFF"/>
          <w:lang w:val="en-US" w:eastAsia="zh-CN"/>
        </w:rPr>
        <w:t>共有预算单位1个，无二级预算单位。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编制人数小计17人,其中：行政编制人数6人</w:t>
      </w:r>
      <w:r>
        <w:rPr>
          <w:rFonts w:hint="eastAsia" w:ascii="仿宋" w:hAnsi="仿宋" w:eastAsia="仿宋" w:cs="仿宋"/>
          <w:i w:val="0"/>
          <w:iCs w:val="0"/>
          <w:caps w:val="0"/>
          <w:color w:val="434343"/>
          <w:spacing w:val="0"/>
          <w:sz w:val="32"/>
          <w:szCs w:val="32"/>
          <w:shd w:val="clear" w:fill="FFFFFF"/>
          <w:lang w:eastAsia="zh-CN"/>
        </w:rPr>
        <w:t>，</w:t>
      </w:r>
      <w:r>
        <w:rPr>
          <w:rFonts w:hint="eastAsia" w:ascii="仿宋" w:hAnsi="仿宋" w:eastAsia="仿宋" w:cs="仿宋"/>
          <w:i w:val="0"/>
          <w:iCs w:val="0"/>
          <w:caps w:val="0"/>
          <w:color w:val="434343"/>
          <w:spacing w:val="0"/>
          <w:sz w:val="32"/>
          <w:szCs w:val="32"/>
          <w:shd w:val="clear" w:fill="FFFFFF"/>
          <w:lang w:val="en-US" w:eastAsia="zh-CN"/>
        </w:rPr>
        <w:t>全部补助事业编制11人</w:t>
      </w:r>
      <w:r>
        <w:rPr>
          <w:rFonts w:hint="eastAsia" w:ascii="仿宋" w:hAnsi="仿宋" w:eastAsia="仿宋" w:cs="仿宋"/>
          <w:i w:val="0"/>
          <w:iCs w:val="0"/>
          <w:caps w:val="0"/>
          <w:color w:val="434343"/>
          <w:spacing w:val="0"/>
          <w:sz w:val="32"/>
          <w:szCs w:val="32"/>
          <w:shd w:val="clear" w:fill="FFFFFF"/>
        </w:rPr>
        <w:t>。实有人数小计</w:t>
      </w:r>
      <w:r>
        <w:rPr>
          <w:rFonts w:hint="eastAsia" w:ascii="仿宋" w:hAnsi="仿宋" w:eastAsia="仿宋" w:cs="仿宋"/>
          <w:i w:val="0"/>
          <w:iCs w:val="0"/>
          <w:caps w:val="0"/>
          <w:color w:val="434343"/>
          <w:spacing w:val="0"/>
          <w:sz w:val="32"/>
          <w:szCs w:val="32"/>
          <w:shd w:val="clear" w:fill="FFFFFF"/>
          <w:lang w:val="en-US" w:eastAsia="zh-CN"/>
        </w:rPr>
        <w:t>21</w:t>
      </w:r>
      <w:r>
        <w:rPr>
          <w:rFonts w:hint="eastAsia" w:ascii="仿宋" w:hAnsi="仿宋" w:eastAsia="仿宋" w:cs="仿宋"/>
          <w:i w:val="0"/>
          <w:iCs w:val="0"/>
          <w:caps w:val="0"/>
          <w:color w:val="434343"/>
          <w:spacing w:val="0"/>
          <w:sz w:val="32"/>
          <w:szCs w:val="32"/>
          <w:shd w:val="clear" w:fill="FFFFFF"/>
        </w:rPr>
        <w:t>人,其中：在职人数小计1</w:t>
      </w:r>
      <w:r>
        <w:rPr>
          <w:rFonts w:hint="eastAsia" w:ascii="仿宋" w:hAnsi="仿宋" w:eastAsia="仿宋" w:cs="仿宋"/>
          <w:i w:val="0"/>
          <w:iCs w:val="0"/>
          <w:caps w:val="0"/>
          <w:color w:val="434343"/>
          <w:spacing w:val="0"/>
          <w:sz w:val="32"/>
          <w:szCs w:val="32"/>
          <w:shd w:val="clear" w:fill="FFFFFF"/>
          <w:lang w:val="en-US" w:eastAsia="zh-CN"/>
        </w:rPr>
        <w:t>6</w:t>
      </w:r>
      <w:r>
        <w:rPr>
          <w:rFonts w:hint="eastAsia" w:ascii="仿宋" w:hAnsi="仿宋" w:eastAsia="仿宋" w:cs="仿宋"/>
          <w:i w:val="0"/>
          <w:iCs w:val="0"/>
          <w:caps w:val="0"/>
          <w:color w:val="434343"/>
          <w:spacing w:val="0"/>
          <w:sz w:val="32"/>
          <w:szCs w:val="32"/>
          <w:shd w:val="clear" w:fill="FFFFFF"/>
        </w:rPr>
        <w:t>人,行政在职人数</w:t>
      </w:r>
      <w:r>
        <w:rPr>
          <w:rFonts w:hint="eastAsia" w:ascii="仿宋" w:hAnsi="仿宋" w:eastAsia="仿宋" w:cs="仿宋"/>
          <w:i w:val="0"/>
          <w:iCs w:val="0"/>
          <w:caps w:val="0"/>
          <w:color w:val="434343"/>
          <w:spacing w:val="0"/>
          <w:sz w:val="32"/>
          <w:szCs w:val="32"/>
          <w:shd w:val="clear" w:fill="FFFFFF"/>
          <w:lang w:val="en-US" w:eastAsia="zh-CN"/>
        </w:rPr>
        <w:t>5</w:t>
      </w:r>
      <w:r>
        <w:rPr>
          <w:rFonts w:hint="eastAsia" w:ascii="仿宋" w:hAnsi="仿宋" w:eastAsia="仿宋" w:cs="仿宋"/>
          <w:i w:val="0"/>
          <w:iCs w:val="0"/>
          <w:caps w:val="0"/>
          <w:color w:val="434343"/>
          <w:spacing w:val="0"/>
          <w:sz w:val="32"/>
          <w:szCs w:val="32"/>
          <w:shd w:val="clear" w:fill="FFFFFF"/>
        </w:rPr>
        <w:t>人</w:t>
      </w:r>
      <w:r>
        <w:rPr>
          <w:rFonts w:hint="eastAsia" w:ascii="仿宋" w:hAnsi="仿宋" w:eastAsia="仿宋" w:cs="仿宋"/>
          <w:i w:val="0"/>
          <w:iCs w:val="0"/>
          <w:caps w:val="0"/>
          <w:color w:val="434343"/>
          <w:spacing w:val="0"/>
          <w:sz w:val="32"/>
          <w:szCs w:val="32"/>
          <w:shd w:val="clear" w:fill="FFFFFF"/>
          <w:lang w:eastAsia="zh-CN"/>
        </w:rPr>
        <w:t>，</w:t>
      </w:r>
      <w:r>
        <w:rPr>
          <w:rFonts w:hint="eastAsia" w:ascii="仿宋" w:hAnsi="仿宋" w:eastAsia="仿宋" w:cs="仿宋"/>
          <w:i w:val="0"/>
          <w:iCs w:val="0"/>
          <w:caps w:val="0"/>
          <w:color w:val="434343"/>
          <w:spacing w:val="0"/>
          <w:sz w:val="32"/>
          <w:szCs w:val="32"/>
          <w:shd w:val="clear" w:fill="FFFFFF"/>
          <w:lang w:val="en-US" w:eastAsia="zh-CN"/>
        </w:rPr>
        <w:t>全部补助事业人数11人。</w:t>
      </w:r>
      <w:r>
        <w:rPr>
          <w:rFonts w:hint="eastAsia" w:ascii="仿宋" w:hAnsi="仿宋" w:eastAsia="仿宋" w:cs="仿宋"/>
          <w:i w:val="0"/>
          <w:iCs w:val="0"/>
          <w:caps w:val="0"/>
          <w:color w:val="434343"/>
          <w:spacing w:val="0"/>
          <w:sz w:val="32"/>
          <w:szCs w:val="32"/>
          <w:shd w:val="clear" w:fill="FFFFFF"/>
        </w:rPr>
        <w:t>离休人数小计0人,退休人数小计</w:t>
      </w:r>
      <w:r>
        <w:rPr>
          <w:rFonts w:hint="eastAsia" w:ascii="仿宋" w:hAnsi="仿宋" w:eastAsia="仿宋" w:cs="仿宋"/>
          <w:i w:val="0"/>
          <w:iCs w:val="0"/>
          <w:caps w:val="0"/>
          <w:color w:val="434343"/>
          <w:spacing w:val="0"/>
          <w:sz w:val="32"/>
          <w:szCs w:val="32"/>
          <w:shd w:val="clear" w:fill="FFFFFF"/>
          <w:lang w:val="en-US" w:eastAsia="zh-CN"/>
        </w:rPr>
        <w:t>5</w:t>
      </w:r>
      <w:r>
        <w:rPr>
          <w:rFonts w:hint="eastAsia" w:ascii="仿宋" w:hAnsi="仿宋" w:eastAsia="仿宋" w:cs="仿宋"/>
          <w:i w:val="0"/>
          <w:iCs w:val="0"/>
          <w:caps w:val="0"/>
          <w:color w:val="434343"/>
          <w:spacing w:val="0"/>
          <w:sz w:val="32"/>
          <w:szCs w:val="32"/>
          <w:shd w:val="clear" w:fill="FFFFFF"/>
        </w:rPr>
        <w:t>人,遗属人数0人。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i w:val="0"/>
          <w:iCs w:val="0"/>
          <w:caps w:val="0"/>
          <w:color w:val="434343"/>
          <w:spacing w:val="0"/>
          <w:sz w:val="32"/>
          <w:szCs w:val="32"/>
        </w:rPr>
      </w:pPr>
      <w:r>
        <w:rPr>
          <w:rStyle w:val="6"/>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第二部分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部门</w:t>
      </w:r>
      <w:r>
        <w:rPr>
          <w:rStyle w:val="6"/>
          <w:rFonts w:hint="eastAsia" w:ascii="仿宋_GB2312" w:hAnsi="仿宋_GB2312" w:eastAsia="仿宋_GB2312" w:cs="仿宋_GB2312"/>
          <w:i w:val="0"/>
          <w:iCs w:val="0"/>
          <w:caps w:val="0"/>
          <w:color w:val="434343"/>
          <w:spacing w:val="0"/>
          <w:sz w:val="32"/>
          <w:szCs w:val="32"/>
          <w:shd w:val="clear" w:fill="FFFFFF"/>
        </w:rPr>
        <w:t>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center"/>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（详见附表）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仿宋_GB2312" w:hAnsi="仿宋_GB2312" w:eastAsia="仿宋_GB2312" w:cs="仿宋_GB2312"/>
          <w:i w:val="0"/>
          <w:iCs w:val="0"/>
          <w:caps w:val="0"/>
          <w:color w:val="434343"/>
          <w:spacing w:val="0"/>
          <w:sz w:val="32"/>
          <w:szCs w:val="32"/>
        </w:rPr>
      </w:pPr>
      <w:r>
        <w:rPr>
          <w:rStyle w:val="6"/>
          <w:rFonts w:hint="eastAsia" w:ascii="仿宋_GB2312" w:hAnsi="仿宋_GB2312" w:eastAsia="仿宋_GB2312" w:cs="仿宋_GB2312"/>
          <w:i w:val="0"/>
          <w:iCs w:val="0"/>
          <w:caps w:val="0"/>
          <w:color w:val="434343"/>
          <w:spacing w:val="0"/>
          <w:sz w:val="32"/>
          <w:szCs w:val="32"/>
          <w:shd w:val="clear" w:fill="FFFFFF"/>
        </w:rPr>
        <w:t>第三部分  庐山市统计局202</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4</w:t>
      </w:r>
      <w:r>
        <w:rPr>
          <w:rStyle w:val="6"/>
          <w:rFonts w:hint="eastAsia" w:ascii="仿宋_GB2312" w:hAnsi="仿宋_GB2312" w:eastAsia="仿宋_GB2312" w:cs="仿宋_GB2312"/>
          <w:i w:val="0"/>
          <w:iCs w:val="0"/>
          <w:caps w:val="0"/>
          <w:color w:val="434343"/>
          <w:spacing w:val="0"/>
          <w:sz w:val="32"/>
          <w:szCs w:val="32"/>
          <w:shd w:val="clear" w:fill="FFFFFF"/>
        </w:rPr>
        <w:t>年</w:t>
      </w:r>
      <w:r>
        <w:rPr>
          <w:rStyle w:val="6"/>
          <w:rFonts w:hint="eastAsia" w:ascii="仿宋_GB2312" w:hAnsi="仿宋_GB2312" w:eastAsia="仿宋_GB2312" w:cs="仿宋_GB2312"/>
          <w:i w:val="0"/>
          <w:iCs w:val="0"/>
          <w:caps w:val="0"/>
          <w:color w:val="434343"/>
          <w:spacing w:val="0"/>
          <w:sz w:val="32"/>
          <w:szCs w:val="32"/>
          <w:shd w:val="clear" w:fill="FFFFFF"/>
          <w:lang w:val="en-US" w:eastAsia="zh-CN"/>
        </w:rPr>
        <w:t>部门</w:t>
      </w:r>
      <w:r>
        <w:rPr>
          <w:rStyle w:val="6"/>
          <w:rFonts w:hint="eastAsia" w:ascii="仿宋_GB2312" w:hAnsi="仿宋_GB2312" w:eastAsia="仿宋_GB2312" w:cs="仿宋_GB2312"/>
          <w:i w:val="0"/>
          <w:iCs w:val="0"/>
          <w:caps w:val="0"/>
          <w:color w:val="434343"/>
          <w:spacing w:val="0"/>
          <w:sz w:val="32"/>
          <w:szCs w:val="32"/>
          <w:shd w:val="clear" w:fill="FFFFFF"/>
        </w:rPr>
        <w:t>预算情况说明</w:t>
      </w:r>
    </w:p>
    <w:p>
      <w:pPr>
        <w:widowControl/>
        <w:spacing w:line="580" w:lineRule="exact"/>
        <w:jc w:val="left"/>
        <w:rPr>
          <w:rFonts w:hint="eastAsia"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4</w:t>
      </w:r>
      <w:r>
        <w:rPr>
          <w:rFonts w:hint="eastAsia" w:ascii="楷体_GB2312" w:eastAsia="楷体_GB2312"/>
          <w:b/>
          <w:sz w:val="32"/>
          <w:szCs w:val="30"/>
        </w:rPr>
        <w:t>年</w:t>
      </w:r>
      <w:r>
        <w:rPr>
          <w:rFonts w:hint="eastAsia" w:ascii="楷体_GB2312" w:eastAsia="楷体_GB2312"/>
          <w:b/>
          <w:sz w:val="32"/>
          <w:szCs w:val="30"/>
          <w:lang w:val="en-US" w:eastAsia="zh-CN"/>
        </w:rPr>
        <w:t>部门</w:t>
      </w:r>
      <w:r>
        <w:rPr>
          <w:rFonts w:hint="eastAsia" w:ascii="楷体_GB2312" w:eastAsia="楷体_GB2312"/>
          <w:b/>
          <w:sz w:val="32"/>
          <w:szCs w:val="30"/>
        </w:rPr>
        <w:t>预算收支情况说明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（一）收入预算情况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年庐山市统计局收入预算总额为</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万元;财政拨款收入</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（二）支出预算情况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rPr>
      </w:pPr>
      <w:r>
        <w:rPr>
          <w:rFonts w:hint="eastAsia" w:ascii="仿宋" w:hAnsi="仿宋" w:eastAsia="仿宋" w:cs="仿宋"/>
          <w:i w:val="0"/>
          <w:iCs w:val="0"/>
          <w:caps w:val="0"/>
          <w:color w:val="434343"/>
          <w:spacing w:val="0"/>
          <w:sz w:val="32"/>
          <w:szCs w:val="32"/>
          <w:shd w:val="clear" w:fill="FFFFFF"/>
        </w:rPr>
        <w:t>202</w:t>
      </w:r>
      <w:r>
        <w:rPr>
          <w:rFonts w:hint="eastAsia" w:ascii="仿宋" w:hAnsi="仿宋" w:eastAsia="仿宋" w:cs="仿宋"/>
          <w:i w:val="0"/>
          <w:iCs w:val="0"/>
          <w:caps w:val="0"/>
          <w:color w:val="434343"/>
          <w:spacing w:val="0"/>
          <w:sz w:val="32"/>
          <w:szCs w:val="32"/>
          <w:shd w:val="clear" w:fill="FFFFFF"/>
          <w:lang w:val="en-US" w:eastAsia="zh-CN"/>
        </w:rPr>
        <w:t>4</w:t>
      </w:r>
      <w:r>
        <w:rPr>
          <w:rFonts w:hint="eastAsia" w:ascii="仿宋" w:hAnsi="仿宋" w:eastAsia="仿宋" w:cs="仿宋"/>
          <w:i w:val="0"/>
          <w:iCs w:val="0"/>
          <w:caps w:val="0"/>
          <w:color w:val="434343"/>
          <w:spacing w:val="0"/>
          <w:sz w:val="32"/>
          <w:szCs w:val="32"/>
          <w:shd w:val="clear" w:fill="FFFFFF"/>
        </w:rPr>
        <w:t>年庐山市统计局支出预算总额</w:t>
      </w:r>
      <w:r>
        <w:rPr>
          <w:rFonts w:hint="eastAsia" w:ascii="仿宋" w:hAnsi="仿宋" w:eastAsia="仿宋" w:cs="仿宋"/>
          <w:i w:val="0"/>
          <w:iCs w:val="0"/>
          <w:caps w:val="0"/>
          <w:color w:val="434343"/>
          <w:spacing w:val="0"/>
          <w:sz w:val="32"/>
          <w:szCs w:val="32"/>
          <w:shd w:val="clear" w:fill="FFFFFF"/>
          <w:lang w:val="en-US" w:eastAsia="zh-CN"/>
        </w:rPr>
        <w:t>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其中：按支出项目类别划分：基本支出291.67万元,较上年预算安排减少26.8万元;其中：工资福利支出269.01万元,商品和服务支出22.63万元,对个人和家庭的补助0.04万元。项目支出137.54万元,较上年预算安排减少21.57万元;其中：商品和服务支出130.94万元,对个人和家庭补助支出1.6万元，资本性支出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按支出功能科目划分： 一般公共服务支出355.82万元，较上年预算安排减少51.72万元;社会保障和就业支出38.19万元，较上年预算安排增加1.74万元;卫生健康支出14.01万元,较上年预算安排增加3.83万元;住房保障支出21.19万元,较上年预算安排减少2.2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按支出经济分类划分： 工资福利支出269.01万元,较上年预算安排减少30.14万元;商品和服务支出153.57万元,较上年预算安排减少4.07万元;对个人和家庭的补助1.64万元,较上年预算安排减少5.15万元;资本性支出5万元,较上年预算安排减少9万元。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Fonts w:hint="eastAsia" w:ascii="宋体" w:hAnsi="宋体" w:eastAsia="宋体" w:cs="宋体"/>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lang w:eastAsia="zh-CN"/>
        </w:rPr>
        <w:t>（三）财政拨款支出情况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宋体" w:hAnsi="宋体" w:eastAsia="宋体" w:cs="宋体"/>
          <w:i w:val="0"/>
          <w:iCs w:val="0"/>
          <w:caps w:val="0"/>
          <w:color w:val="434343"/>
          <w:spacing w:val="0"/>
          <w:sz w:val="32"/>
          <w:szCs w:val="32"/>
        </w:rPr>
      </w:pPr>
      <w:r>
        <w:rPr>
          <w:rFonts w:hint="eastAsia" w:ascii="仿宋" w:hAnsi="仿宋" w:eastAsia="仿宋" w:cs="仿宋"/>
          <w:i w:val="0"/>
          <w:iCs w:val="0"/>
          <w:caps w:val="0"/>
          <w:color w:val="434343"/>
          <w:spacing w:val="0"/>
          <w:sz w:val="32"/>
          <w:szCs w:val="32"/>
          <w:shd w:val="clear" w:fill="FFFFFF"/>
          <w:lang w:val="en-US" w:eastAsia="zh-CN"/>
        </w:rPr>
        <w:t>2024年庐山市统计局财政拨款支出预算总额429.21</w:t>
      </w:r>
      <w:r>
        <w:rPr>
          <w:rFonts w:hint="eastAsia" w:ascii="仿宋" w:hAnsi="仿宋" w:eastAsia="仿宋" w:cs="仿宋"/>
          <w:i w:val="0"/>
          <w:iCs w:val="0"/>
          <w:caps w:val="0"/>
          <w:color w:val="434343"/>
          <w:spacing w:val="0"/>
          <w:sz w:val="32"/>
          <w:szCs w:val="32"/>
          <w:shd w:val="clear" w:fill="FFFFFF"/>
        </w:rPr>
        <w:t>万元,较上年预算安排</w:t>
      </w:r>
      <w:r>
        <w:rPr>
          <w:rFonts w:hint="eastAsia" w:ascii="仿宋" w:hAnsi="仿宋" w:eastAsia="仿宋" w:cs="仿宋"/>
          <w:i w:val="0"/>
          <w:iCs w:val="0"/>
          <w:caps w:val="0"/>
          <w:color w:val="434343"/>
          <w:spacing w:val="0"/>
          <w:sz w:val="32"/>
          <w:szCs w:val="32"/>
          <w:shd w:val="clear" w:fill="FFFFFF"/>
          <w:lang w:val="en-US" w:eastAsia="zh-CN"/>
        </w:rPr>
        <w:t>减少48.37</w:t>
      </w:r>
      <w:r>
        <w:rPr>
          <w:rFonts w:hint="eastAsia" w:ascii="仿宋" w:hAnsi="仿宋" w:eastAsia="仿宋" w:cs="仿宋"/>
          <w:i w:val="0"/>
          <w:iCs w:val="0"/>
          <w:caps w:val="0"/>
          <w:color w:val="434343"/>
          <w:spacing w:val="0"/>
          <w:sz w:val="32"/>
          <w:szCs w:val="32"/>
          <w:shd w:val="clear" w:fill="FFFFFF"/>
        </w:rPr>
        <w:t>万元。</w:t>
      </w:r>
      <w:r>
        <w:rPr>
          <w:rFonts w:hint="eastAsia" w:ascii="仿宋" w:hAnsi="仿宋" w:eastAsia="仿宋" w:cs="仿宋"/>
          <w:i w:val="0"/>
          <w:iCs w:val="0"/>
          <w:caps w:val="0"/>
          <w:color w:val="434343"/>
          <w:spacing w:val="0"/>
          <w:sz w:val="32"/>
          <w:szCs w:val="32"/>
          <w:shd w:val="clear" w:fill="FFFFFF"/>
          <w:lang w:val="en-US" w:eastAsia="zh-CN"/>
        </w:rPr>
        <w:t>减少</w:t>
      </w:r>
      <w:r>
        <w:rPr>
          <w:rFonts w:hint="eastAsia" w:ascii="仿宋" w:hAnsi="仿宋" w:eastAsia="仿宋" w:cs="仿宋"/>
          <w:i w:val="0"/>
          <w:iCs w:val="0"/>
          <w:caps w:val="0"/>
          <w:color w:val="434343"/>
          <w:spacing w:val="0"/>
          <w:sz w:val="32"/>
          <w:szCs w:val="32"/>
          <w:shd w:val="clear" w:fill="FFFFFF"/>
        </w:rPr>
        <w:t>原因：</w:t>
      </w:r>
      <w:r>
        <w:rPr>
          <w:rFonts w:hint="eastAsia" w:ascii="仿宋" w:hAnsi="仿宋" w:eastAsia="仿宋" w:cs="仿宋"/>
          <w:i w:val="0"/>
          <w:iCs w:val="0"/>
          <w:caps w:val="0"/>
          <w:color w:val="434343"/>
          <w:spacing w:val="0"/>
          <w:sz w:val="32"/>
          <w:szCs w:val="32"/>
          <w:shd w:val="clear" w:fill="FFFFFF"/>
          <w:lang w:val="en-US" w:eastAsia="zh-CN"/>
        </w:rPr>
        <w:t>调整特定项目经费</w:t>
      </w:r>
      <w:r>
        <w:rPr>
          <w:rFonts w:hint="eastAsia" w:ascii="仿宋" w:hAnsi="仿宋" w:eastAsia="仿宋" w:cs="仿宋"/>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按支出功能科目划分： 一般公共服务支出355.82万元，较上年预算安排减少51.72万元;社会保障和就业支出38.19万元，较上年预算安排增加1.74万元;卫生健康支出14.01万元,较上年预算安排增加3.83万元;住房保障支出21.19万元,较上年预算安排减少2.2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按支出项目类别划分：基本支出291.67万元,较上年预算安排减少26.8万元;其中：工资福利支出269.01万元,商品和服务支出22.63万元,对个人和家庭的补助0.04万元。项目支出137.54万元,较上年预算安排减少21.57万元;其中：商品和服务支出130.94万元,对个人和家庭补助支出1.6万元，资本性支出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val="en-US" w:eastAsia="zh-CN"/>
        </w:rPr>
      </w:pPr>
      <w:r>
        <w:rPr>
          <w:rStyle w:val="6"/>
          <w:rFonts w:hint="eastAsia" w:ascii="仿宋" w:hAnsi="仿宋" w:eastAsia="仿宋" w:cs="仿宋"/>
          <w:i w:val="0"/>
          <w:iCs w:val="0"/>
          <w:caps w:val="0"/>
          <w:color w:val="434343"/>
          <w:spacing w:val="0"/>
          <w:sz w:val="32"/>
          <w:szCs w:val="32"/>
          <w:shd w:val="clear" w:fill="FFFFFF"/>
          <w:lang w:eastAsia="zh-CN"/>
        </w:rPr>
        <w:t>（四）政府性基金情况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default"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2024年庐山市统计局政府性基金预算拨款安排的支出预算为0元。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（五）国有资本经营情况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本部门没有使用国有资本经营预算拨款安排的支出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（六）机关运行经费等重要事项的说明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仿宋" w:hAnsi="仿宋" w:eastAsia="仿宋" w:cs="仿宋"/>
          <w:i w:val="0"/>
          <w:iCs w:val="0"/>
          <w:caps w:val="0"/>
          <w:color w:val="434343"/>
          <w:spacing w:val="0"/>
          <w:sz w:val="32"/>
          <w:szCs w:val="32"/>
          <w:shd w:val="clear" w:fill="FFFFFF"/>
          <w:lang w:val="en-US" w:eastAsia="zh-CN"/>
        </w:rPr>
        <w:t>2024年单位机关运行费预算22.63万元，比2023年预算增加5.1万元，增长29.09%。增加原因：根据年末人数预算人员经费，人员较上年增加。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仿宋" w:hAnsi="仿宋" w:eastAsia="仿宋" w:cs="仿宋"/>
          <w:i w:val="0"/>
          <w:iCs w:val="0"/>
          <w:caps w:val="0"/>
          <w:color w:val="434343"/>
          <w:spacing w:val="0"/>
          <w:sz w:val="32"/>
          <w:szCs w:val="32"/>
          <w:shd w:val="clear" w:fill="FFFFFF"/>
          <w:lang w:val="en-US" w:eastAsia="zh-CN"/>
        </w:rPr>
      </w:pPr>
      <w:r>
        <w:rPr>
          <w:rFonts w:hint="eastAsia" w:ascii="Adobe 仿宋 Std R" w:hAnsi="Adobe 仿宋 Std R" w:eastAsia="Adobe 仿宋 Std R"/>
          <w:sz w:val="32"/>
          <w:szCs w:val="32"/>
        </w:rPr>
        <w:t>按照财政部《地方预决算公开操作规程》明确的口径</w:t>
      </w:r>
      <w:r>
        <w:rPr>
          <w:rFonts w:hint="eastAsia" w:ascii="Adobe 仿宋 Std R" w:hAnsi="Adobe 仿宋 Std R" w:eastAsia="Adobe 仿宋 Std R"/>
          <w:sz w:val="32"/>
          <w:szCs w:val="32"/>
          <w:lang w:val="en-US" w:eastAsia="zh-CN"/>
        </w:rPr>
        <w:t>统计如下：</w:t>
      </w:r>
      <w:r>
        <w:rPr>
          <w:rFonts w:hint="eastAsia" w:ascii="仿宋" w:hAnsi="仿宋" w:eastAsia="仿宋" w:cs="仿宋"/>
          <w:i w:val="0"/>
          <w:iCs w:val="0"/>
          <w:caps w:val="0"/>
          <w:color w:val="434343"/>
          <w:spacing w:val="0"/>
          <w:sz w:val="32"/>
          <w:szCs w:val="32"/>
          <w:shd w:val="clear" w:fill="FFFFFF"/>
          <w:lang w:val="en-US" w:eastAsia="zh-CN"/>
        </w:rPr>
        <w:t>差旅费2万元，工会经费9.03万元，福利费9万元，其他商品和服务支出2.6万元。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rPr>
          <w:rStyle w:val="6"/>
          <w:rFonts w:hint="eastAsia" w:ascii="仿宋" w:hAnsi="仿宋" w:eastAsia="仿宋" w:cs="仿宋"/>
          <w:i w:val="0"/>
          <w:iCs w:val="0"/>
          <w:caps w:val="0"/>
          <w:color w:val="434343"/>
          <w:spacing w:val="0"/>
          <w:sz w:val="32"/>
          <w:szCs w:val="32"/>
          <w:shd w:val="clear" w:fill="FFFFFF"/>
          <w:lang w:eastAsia="zh-CN"/>
        </w:rPr>
      </w:pPr>
      <w:r>
        <w:rPr>
          <w:rStyle w:val="6"/>
          <w:rFonts w:hint="eastAsia" w:ascii="仿宋" w:hAnsi="仿宋" w:eastAsia="仿宋" w:cs="仿宋"/>
          <w:i w:val="0"/>
          <w:iCs w:val="0"/>
          <w:caps w:val="0"/>
          <w:color w:val="434343"/>
          <w:spacing w:val="0"/>
          <w:sz w:val="32"/>
          <w:szCs w:val="32"/>
          <w:shd w:val="clear" w:fill="FFFFFF"/>
          <w:lang w:eastAsia="zh-CN"/>
        </w:rPr>
        <w:t>（七）政府采购情况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2024年部门所属各政府采购总额5万元,其中: 政府采购货物预算5万元, 政府采购工程预算0万元, 政府采购服务预算0万元。 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rPr>
          <w:rStyle w:val="6"/>
          <w:rFonts w:hint="eastAsia" w:ascii="仿宋" w:hAnsi="仿宋" w:eastAsia="仿宋" w:cs="仿宋"/>
          <w:i w:val="0"/>
          <w:iCs w:val="0"/>
          <w:caps w:val="0"/>
          <w:color w:val="434343"/>
          <w:spacing w:val="0"/>
          <w:sz w:val="32"/>
          <w:szCs w:val="32"/>
          <w:shd w:val="clear" w:fill="FFFFFF"/>
        </w:rPr>
      </w:pP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八</w:t>
      </w:r>
      <w:r>
        <w:rPr>
          <w:rStyle w:val="6"/>
          <w:rFonts w:hint="eastAsia" w:ascii="仿宋" w:hAnsi="仿宋" w:eastAsia="仿宋" w:cs="仿宋"/>
          <w:i w:val="0"/>
          <w:iCs w:val="0"/>
          <w:caps w:val="0"/>
          <w:color w:val="434343"/>
          <w:spacing w:val="0"/>
          <w:sz w:val="32"/>
          <w:szCs w:val="32"/>
          <w:shd w:val="clear" w:fill="FFFFFF"/>
          <w:lang w:eastAsia="zh-CN"/>
        </w:rPr>
        <w:t>）</w:t>
      </w:r>
      <w:r>
        <w:rPr>
          <w:rStyle w:val="6"/>
          <w:rFonts w:hint="eastAsia" w:ascii="仿宋" w:hAnsi="仿宋" w:eastAsia="仿宋" w:cs="仿宋"/>
          <w:i w:val="0"/>
          <w:iCs w:val="0"/>
          <w:caps w:val="0"/>
          <w:color w:val="434343"/>
          <w:spacing w:val="0"/>
          <w:sz w:val="32"/>
          <w:szCs w:val="32"/>
          <w:shd w:val="clear" w:fill="FFFFFF"/>
        </w:rPr>
        <w:t>国有资产占有使用情况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宋体" w:hAnsi="宋体" w:eastAsia="宋体" w:cs="宋体"/>
          <w:i w:val="0"/>
          <w:iCs w:val="0"/>
          <w:caps w:val="0"/>
          <w:color w:val="434343"/>
          <w:spacing w:val="0"/>
          <w:sz w:val="32"/>
          <w:szCs w:val="32"/>
        </w:rPr>
      </w:pPr>
      <w:r>
        <w:rPr>
          <w:rFonts w:hint="eastAsia" w:ascii="Adobe 仿宋 Std R" w:hAnsi="Adobe 仿宋 Std R" w:eastAsia="Adobe 仿宋 Std R"/>
          <w:sz w:val="32"/>
          <w:szCs w:val="32"/>
          <w:lang w:val="en-US" w:eastAsia="zh-CN"/>
        </w:rPr>
        <w:t>截至2023年12月31日, 部门共有车辆0辆,其中：一般公务用车实有数0辆</w:t>
      </w:r>
      <w:r>
        <w:rPr>
          <w:rFonts w:hint="eastAsia" w:ascii="宋体" w:hAnsi="宋体" w:eastAsia="宋体" w:cs="宋体"/>
          <w:i w:val="0"/>
          <w:iCs w:val="0"/>
          <w:caps w:val="0"/>
          <w:color w:val="434343"/>
          <w:spacing w:val="0"/>
          <w:sz w:val="32"/>
          <w:szCs w:val="32"/>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2024年部门预算安排购置车辆0辆，安排购置单位价值200万元以上大型设备具体为：无。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3" w:firstLineChars="200"/>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（九）特定项目情况说明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sz w:val="32"/>
          <w:szCs w:val="32"/>
          <w:lang w:val="en-US" w:eastAsia="zh-CN"/>
        </w:rPr>
        <w:t> </w:t>
      </w:r>
      <w:r>
        <w:rPr>
          <w:rFonts w:hint="eastAsia" w:ascii="Adobe 仿宋 Std R" w:hAnsi="Adobe 仿宋 Std R" w:eastAsia="Adobe 仿宋 Std R"/>
          <w:b/>
          <w:bCs/>
          <w:sz w:val="32"/>
          <w:szCs w:val="32"/>
          <w:lang w:val="en-US" w:eastAsia="zh-CN"/>
        </w:rPr>
        <w:t> 1.企业申规工作经费项目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1）项目概述：用于“四上”企业申报业务培训、“四上”企业统计员业务培训和优秀统计员奖励等工作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2）立项依据：庐统字[2022]5号文件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4）实施方案：完成规上企业申报 40 家，有效提高庐山市 GDP 总量和增速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6）年度预算安排：9.1万元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仿宋" w:hAnsi="仿宋" w:eastAsia="仿宋" w:cs="仿宋"/>
          <w:b/>
          <w:bCs/>
          <w:sz w:val="32"/>
          <w:szCs w:val="32"/>
          <w:lang w:val="en-US" w:eastAsia="zh-CN"/>
        </w:rPr>
      </w:pPr>
      <w:r>
        <w:rPr>
          <w:rFonts w:hint="eastAsia" w:ascii="宋体" w:hAnsi="宋体" w:eastAsia="宋体" w:cs="宋体"/>
          <w:b/>
          <w:bCs/>
          <w:i w:val="0"/>
          <w:iCs w:val="0"/>
          <w:caps w:val="0"/>
          <w:color w:val="434343"/>
          <w:spacing w:val="0"/>
          <w:sz w:val="32"/>
          <w:szCs w:val="32"/>
          <w:shd w:val="clear" w:fill="FFFFFF"/>
        </w:rPr>
        <w:t> </w:t>
      </w:r>
      <w:r>
        <w:rPr>
          <w:rFonts w:hint="eastAsia" w:ascii="仿宋" w:hAnsi="仿宋" w:eastAsia="仿宋" w:cs="仿宋"/>
          <w:b/>
          <w:bCs/>
          <w:sz w:val="32"/>
          <w:szCs w:val="32"/>
          <w:lang w:val="en-US" w:eastAsia="zh-CN"/>
        </w:rPr>
        <w:t>2.统计业务工作经费项目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仿宋" w:hAnsi="仿宋" w:eastAsia="仿宋" w:cs="仿宋"/>
          <w:i w:val="0"/>
          <w:iCs w:val="0"/>
          <w:caps w:val="0"/>
          <w:color w:val="434343"/>
          <w:spacing w:val="0"/>
          <w:sz w:val="32"/>
          <w:szCs w:val="32"/>
          <w:shd w:val="clear" w:fill="FFFFFF"/>
        </w:rPr>
        <w:t>1</w:t>
      </w:r>
      <w:r>
        <w:rPr>
          <w:rFonts w:hint="eastAsia" w:ascii="Adobe 仿宋 Std R" w:hAnsi="Adobe 仿宋 Std R" w:eastAsia="Adobe 仿宋 Std R"/>
          <w:sz w:val="32"/>
          <w:szCs w:val="32"/>
          <w:lang w:val="en-US" w:eastAsia="zh-CN"/>
        </w:rPr>
        <w:t>）项目概述：进行住户一体化调查、劳动力调查、1%人口抽样调查以及常规统计报表，全面反映庐山市的城乡居民人均可支配收入状况、就业、失业状况，全面监测生育形势和人口变动趋势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4）实施方案：配备辅助调查员进行记账，配备调查员对调查点进行劳动力调查，对人口进行抽样调查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6）年度预算安排：21.4万元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 3.第五次全国经济普查工作经费项目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1）项目概述：为了全面掌握第二产业和第三产业的发展规模、结构和效益等信息，建立覆盖经济各个行业胡基本单位名录库及数据库系统。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4）实施方案：顺应国家国务院要求，联合庐山市各部门做好组织协调；充分发挥街道和居民委员会、乡镇政府和村民委员会的作用，广泛动员和组织社会力量积极参与并认真配合做好普查工作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6）年度预算安排：90万元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 4.住户调查和人口抽样调查工作经费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1）项目概述：住户调查内容反映民生民情，调查结果是宏观政策制定、小康进程监测胡重要基础；人口抽样调查是人口统计工作的一种重要方法。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2）立项依据：庐统字[2022]9号文件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3）实施主体：庐山市统计局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4）实施方案：配备辅助调查员进行记账，配备调查员对调查点进行劳动力调查，对人口进行抽样调查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5）实施周期：2024整年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6）年度预算安排：17.04万元</w:t>
      </w:r>
    </w:p>
    <w:p>
      <w:pPr>
        <w:widowControl/>
        <w:spacing w:line="580" w:lineRule="exact"/>
        <w:jc w:val="left"/>
        <w:rPr>
          <w:rFonts w:hint="eastAsia" w:ascii="楷体_GB2312" w:eastAsia="楷体_GB2312"/>
          <w:b/>
          <w:sz w:val="32"/>
          <w:szCs w:val="30"/>
          <w:lang w:val="en-US" w:eastAsia="zh-CN"/>
        </w:rPr>
      </w:pPr>
      <w:r>
        <w:rPr>
          <w:rFonts w:hint="eastAsia" w:ascii="楷体_GB2312" w:eastAsia="楷体_GB2312"/>
          <w:b/>
          <w:sz w:val="32"/>
          <w:szCs w:val="30"/>
          <w:lang w:val="en-US" w:eastAsia="zh-CN"/>
        </w:rPr>
        <w:t>二、2024年“三公”经费预算情况说明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2024年庐山市统计局"三公"经费财政拨款安排3.00万元，其中：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因公出国0万元，比上年增（减）0万元，主要原因是：与上年安排一致。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公务接待3.00万元,比上年减少4.14万元，主要原因是：参照上年度公务接待数据编制预算，执行厉行节约政策。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公务用车运行0万元,比上年增（减）0万元，主要原因是：与上年安排一致。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公务用车购置0万元,比上年增（减）0万元，主要原因是：与上年安排一致。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宋体" w:hAnsi="宋体" w:eastAsia="宋体" w:cs="宋体"/>
          <w:i w:val="0"/>
          <w:iCs w:val="0"/>
          <w:caps w:val="0"/>
          <w:color w:val="434343"/>
          <w:spacing w:val="0"/>
          <w:sz w:val="32"/>
          <w:szCs w:val="32"/>
        </w:rPr>
      </w:pPr>
      <w:r>
        <w:rPr>
          <w:rFonts w:hint="eastAsia" w:ascii="宋体" w:hAnsi="宋体" w:eastAsia="宋体" w:cs="宋体"/>
          <w:i w:val="0"/>
          <w:iCs w:val="0"/>
          <w:caps w:val="0"/>
          <w:color w:val="434343"/>
          <w:spacing w:val="0"/>
          <w:sz w:val="32"/>
          <w:szCs w:val="32"/>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center"/>
        <w:rPr>
          <w:rFonts w:hint="eastAsia" w:ascii="仿宋" w:hAnsi="仿宋" w:eastAsia="仿宋" w:cs="仿宋"/>
          <w:i w:val="0"/>
          <w:iCs w:val="0"/>
          <w:caps w:val="0"/>
          <w:color w:val="434343"/>
          <w:spacing w:val="0"/>
          <w:sz w:val="32"/>
          <w:szCs w:val="32"/>
        </w:rPr>
      </w:pPr>
      <w:r>
        <w:rPr>
          <w:rStyle w:val="6"/>
          <w:rFonts w:hint="eastAsia" w:ascii="仿宋" w:hAnsi="仿宋" w:eastAsia="仿宋" w:cs="仿宋"/>
          <w:i w:val="0"/>
          <w:iCs w:val="0"/>
          <w:caps w:val="0"/>
          <w:color w:val="434343"/>
          <w:spacing w:val="0"/>
          <w:sz w:val="32"/>
          <w:szCs w:val="32"/>
          <w:shd w:val="clear" w:fill="FFFFFF"/>
        </w:rPr>
        <w:t>第四部分   名词解释</w:t>
      </w:r>
    </w:p>
    <w:p>
      <w:pPr>
        <w:widowControl/>
        <w:shd w:val="clear" w:color="auto" w:fill="FFFFFF"/>
        <w:spacing w:line="640" w:lineRule="atLeast"/>
        <w:ind w:firstLine="803" w:firstLineChars="250"/>
        <w:jc w:val="left"/>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一、收入科目</w:t>
      </w:r>
    </w:p>
    <w:p>
      <w:pPr>
        <w:widowControl/>
        <w:numPr>
          <w:ilvl w:val="0"/>
          <w:numId w:val="1"/>
        </w:numPr>
        <w:spacing w:line="600" w:lineRule="exact"/>
        <w:ind w:firstLine="640"/>
        <w:jc w:val="left"/>
        <w:rPr>
          <w:rFonts w:ascii="Adobe 仿宋 Std R" w:hAnsi="Adobe 仿宋 Std R" w:eastAsia="Adobe 仿宋 Std R"/>
          <w:sz w:val="32"/>
          <w:szCs w:val="32"/>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本级</w:t>
      </w:r>
      <w:r>
        <w:rPr>
          <w:rFonts w:hint="eastAsia" w:ascii="仿宋_GB2312" w:hAnsi="Times New Roman" w:eastAsia="仿宋_GB2312" w:cs="Times New Roman"/>
          <w:color w:val="000000"/>
          <w:sz w:val="32"/>
          <w:szCs w:val="30"/>
        </w:rPr>
        <w:t>财政当年拨付的资金。</w:t>
      </w:r>
    </w:p>
    <w:p>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二</w:t>
      </w:r>
      <w:r>
        <w:rPr>
          <w:rFonts w:hint="eastAsia" w:ascii="Adobe 仿宋 Std R" w:hAnsi="Adobe 仿宋 Std R" w:eastAsia="Adobe 仿宋 Std R"/>
          <w:sz w:val="32"/>
          <w:szCs w:val="32"/>
        </w:rPr>
        <w:t>）</w:t>
      </w:r>
      <w:r>
        <w:rPr>
          <w:rFonts w:hint="eastAsia" w:ascii="仿宋_GB2312" w:eastAsia="仿宋_GB2312"/>
          <w:color w:val="000000"/>
          <w:sz w:val="32"/>
          <w:szCs w:val="30"/>
        </w:rPr>
        <w:t>其他收入：指除财政拨款、事业收入、事业单位经营收入等以外的各项收入。</w:t>
      </w:r>
    </w:p>
    <w:p>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二、支出科目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ind w:firstLine="643" w:firstLineChars="200"/>
        <w:rPr>
          <w:rFonts w:ascii="Adobe 仿宋 Std R" w:hAnsi="Adobe 仿宋 Std R" w:eastAsia="Adobe 仿宋 Std R"/>
          <w:b/>
          <w:bCs/>
          <w:sz w:val="32"/>
          <w:szCs w:val="32"/>
        </w:rPr>
      </w:pPr>
      <w:r>
        <w:rPr>
          <w:rFonts w:hint="eastAsia" w:ascii="Adobe 仿宋 Std R" w:hAnsi="Adobe 仿宋 Std R" w:eastAsia="Adobe 仿宋 Std R"/>
          <w:b/>
          <w:bCs/>
          <w:sz w:val="32"/>
          <w:szCs w:val="32"/>
        </w:rPr>
        <w:t>三、相关专业名词</w:t>
      </w:r>
    </w:p>
    <w:p>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dobe 仿宋 Std R">
    <w:altName w:val="方正仿宋_GBK"/>
    <w:panose1 w:val="00000000000000000000"/>
    <w:charset w:val="86"/>
    <w:family w:val="roman"/>
    <w:pitch w:val="default"/>
    <w:sig w:usb0="00000000" w:usb1="00000000" w:usb2="00000016" w:usb3="00000000" w:csb0="00060007"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Yzk1MTJiZjQxNGUxNmQyNzQyODFlMTMyYWJmNTMifQ=="/>
  </w:docVars>
  <w:rsids>
    <w:rsidRoot w:val="75B878C7"/>
    <w:rsid w:val="37D559FA"/>
    <w:rsid w:val="3A204AEC"/>
    <w:rsid w:val="442C5D6C"/>
    <w:rsid w:val="4D2969CC"/>
    <w:rsid w:val="5BAB5397"/>
    <w:rsid w:val="5DDC7A8A"/>
    <w:rsid w:val="5E953E61"/>
    <w:rsid w:val="5F422079"/>
    <w:rsid w:val="6076469E"/>
    <w:rsid w:val="60CC04DD"/>
    <w:rsid w:val="60D85030"/>
    <w:rsid w:val="657B1868"/>
    <w:rsid w:val="6C921F7D"/>
    <w:rsid w:val="6DDE2D21"/>
    <w:rsid w:val="75B878C7"/>
    <w:rsid w:val="BBFF4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paragraph" w:customStyle="1" w:styleId="7">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2024-02-01T14:41:00Z</dcterms:created>
  <dc:creator>查查</dc:creator>
  <cp:lastModifiedBy>bjk</cp:lastModifiedBy>
  <dcterms:modified xsi:type="dcterms:W3CDTF">2026-03-12T16:06:46Z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4AC5B4CB84398AEE1674B2693A5A7ADC</vt:lpwstr>
  </property>
</Properties>
</file>