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jc w:val="center"/>
        <w:textAlignment w:val="auto"/>
        <w:rPr>
          <w:rStyle w:val="9"/>
          <w:rFonts w:hint="eastAsia" w:ascii="宋体" w:hAnsi="宋体" w:eastAsia="宋体" w:cs="宋体"/>
          <w:b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lang w:val="en-US" w:eastAsia="zh-CN"/>
        </w:rPr>
        <w:t>关于庐山市智能触控面板生产制造项目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jc w:val="center"/>
        <w:textAlignment w:val="auto"/>
        <w:rPr>
          <w:rStyle w:val="9"/>
          <w:rFonts w:hint="eastAsia" w:ascii="宋体" w:hAnsi="宋体" w:eastAsia="宋体" w:cs="宋体"/>
          <w:b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lang w:val="en-US" w:eastAsia="zh-CN"/>
        </w:rPr>
        <w:t>环境影响报告表的批复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jc w:val="center"/>
        <w:textAlignment w:val="auto"/>
        <w:rPr>
          <w:rStyle w:val="9"/>
          <w:rFonts w:hint="eastAsia" w:ascii="宋体" w:hAnsi="宋体" w:eastAsia="宋体" w:cs="宋体"/>
          <w:b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江西鸿明光学科技有限公司：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你公司报来的《庐山市智能触控面板生产制造项目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环境影响报告表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》（以下简称《报告表》）收悉，现批复如下：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 xml:space="preserve">一、项目基本情况及批复要求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项目选址位于庐山市科创园1期9#标准厂房，中心地理坐标东经</w:t>
      </w:r>
      <w:r>
        <w:rPr>
          <w:rFonts w:hint="default" w:ascii="Times New Roman" w:hAnsi="Times New Roman" w:eastAsia="仿宋" w:cs="仿宋"/>
          <w:color w:val="auto"/>
          <w:sz w:val="32"/>
          <w:szCs w:val="32"/>
          <w:lang w:val="en-US" w:eastAsia="zh-CN"/>
        </w:rPr>
        <w:t>116°0′29.713″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，北纬</w:t>
      </w:r>
      <w:r>
        <w:rPr>
          <w:rFonts w:hint="default" w:ascii="Times New Roman" w:hAnsi="Times New Roman" w:eastAsia="仿宋" w:cs="仿宋"/>
          <w:color w:val="auto"/>
          <w:sz w:val="32"/>
          <w:szCs w:val="32"/>
          <w:lang w:val="en-US" w:eastAsia="zh-CN"/>
        </w:rPr>
        <w:t>29°22′40.785″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，占地面积11000m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superscript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"/>
        </w:rPr>
        <w:t>。项目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以玻璃、聚碳酸酯、保护油、切削液、防指纹油、透明胶等为主要原料，经过切割、喷油、数控加工、扫光、清洗、检验、钢化、检验、丝印、烘烤、镀膜等工序，实现年产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1000万片车载共模玻璃盖板、500万片触控笔记本电脑滑鼠板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。项目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总投资13000万元，环保投资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1.2万元，占比0.3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%。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公司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应全面落实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《报告表》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提出的各项污染防治和环境风险防范措施，缓解和控制对环境的不利影响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。经局班子会研究决定，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同意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《报告表》的环境影响评价总体结论和各项环境保护措施。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二、污染防治措施及要求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工程在建设和运营过程中必须严格落实《报告表》提出的各项环保措施和要求，并重点做好以下几项工作：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（一）废水污染防治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按照“雨污分流、清污分流”原则，严格落实废水污染防治措施。项目产生的生产废水经厂区污水处理站预处理后，与经化粪池预处理后的生活污水一并在排放口混合，水质达到污水处理厂接管标准后，排入鄱湖高新科技项目区污水处理厂深度处理，最终进入鄱阳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（二）废气污染防治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严格落实废气污染防治措施，加强废气处理设施管理。项目废气主要来源于喷油、数控机工、扫光、丝印、烘干、镀膜等工序。喷油、数控加工产生的废气采用微负压密闭车间+二级活性炭吸附+25m高排气筒（DA001）处理后排放。丝印、烘干产生的废气采用微负压密闭车间+二级活性炭吸附+25m高排气筒（DA002）处理后排放。通过通风换气等措施，严格控制无组织排放。挥发性有机物排放执行《印刷工业大气污染物排放标准》（GB41616-2022）相关浓度限值。厂界无组织挥发性有机物执行《大气污染物综合排放标准》（GB16297-1996）表2无组织排放浓度限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（三）噪声污染防治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项目噪声主要来源于开料机、CNC精雕机、超声波清洗机、纯水机、扫光机、半自动丝印机、全自动丝印机等生产设备运行时产生的噪声。通过优先选用低噪声设备，优化高噪声设备布局，采取隔声、减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振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、距离衰减等措施，确保厂界噪声满足《工业企业厂界环境噪声排放标准》(GB12348-2008)中3类标准要求。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（四）固废污染防治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严格落实固体废物污染防治措施。按照“减量化、资源化、无害化”原则，对固体废物进行分类收集、处理和处置，并确保不造成二次污染。项目固体废物主要为生活垃圾、一般工业固体废物、危险废物。废边角料及不合格品、废包装袋（箱）、扫光渣、废RO膜、污水处理站污泥经收集后暂存于一般固废暂存间，定期外售综合利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废包装桶、含切削液捞渣、废硝酸钾、废油墨渣、废活性炭、废机油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暂存于危废间，定期交由有资质单位处置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生活垃圾交由环卫部门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统一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清运。按《一般工业固体废物贮存和填埋污染控制标准》(GB18599-2020)和《危险废物贮存污染控制标准》(GB18597-2023)建设、管理一般工业固废暂存库和危险废物暂存库。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（五）清洁生产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选择先进的生产工艺和设备，降低物耗、能耗，从源头上减少污染物产生和排放，禁止采用落后的、淘汰类的生产设备及生产工艺。项目在设计和建设中应对设备和管道采取防腐、防漏、密闭等措施，防止生产过程中的跑、冒、滴、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（六）污染物总量控制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8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项目总量控制指标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应满足我局核实确认的建设项目总量控制指标要求。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"/>
        </w:rPr>
        <w:t>（七）土壤和地下水污染防治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按照“源头控制、分区防治、污染监控、应急响应”的原则进行地下水污染防治。落实《报告表》中提出的地下水、土壤防治措施，并加强对防腐防渗设施的日常维护管理，防止环境污染，确保土壤和地下水环境质量满足规定标准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（八）环境风险防范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严格落实《报告表》提出的环境风险防控措施，健全风险防控体系，按环评要求做好防渗工作。制定环境风险防控措施和突发环境事件应急预案，做好应急设施的检查维护。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三、环保设施建设和竣工验收要求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项目建设必须严格执行环境保护设施与主体工程同时设计、同时施工、同时投入使用的环境保护“三同时”制度。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项目竣工后，你公司应按照有关规定对配套建设的环保设施进行验收，并依法向社会公开，未经验收或验收不合格不得投入使用。你公司在开展环保设施验收过程中应如实查验、监测、记载项目环境保护设施的建设和调试情况，不得弄虚作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四、其他环保要求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56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《报告表》经批准后，项目的性质、规模、地点、采用的工艺或者防治污染、防止生态破坏、防范环境风险的措施发生重大变动的，或自批准之日起超过五年方开工建设，应按照法律法规的规定，重新办理报批（审核）手续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56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（二）你公司应对所提交材料的真实性负责，如存在瞒报、假报行为，须承担由此产生的一切后果。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56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（三）你公司应全面落实环保设备设施安全生产相关法律法规要求，并履行相关安全生产手续。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firstLine="656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（四）本项目试生产前，应按有关规定申领排污许可证。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九江市庐山生态环境局办公室             2026年4月14日印发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A03BC"/>
    <w:rsid w:val="058638A2"/>
    <w:rsid w:val="0C413DB2"/>
    <w:rsid w:val="0D586AF6"/>
    <w:rsid w:val="10174316"/>
    <w:rsid w:val="11224A4E"/>
    <w:rsid w:val="13A92ADE"/>
    <w:rsid w:val="142E7B04"/>
    <w:rsid w:val="1472193D"/>
    <w:rsid w:val="16C17241"/>
    <w:rsid w:val="20176213"/>
    <w:rsid w:val="2DDF4725"/>
    <w:rsid w:val="3ACF2D8E"/>
    <w:rsid w:val="3C07516E"/>
    <w:rsid w:val="3CC629AE"/>
    <w:rsid w:val="3F7F4803"/>
    <w:rsid w:val="3FBF5B35"/>
    <w:rsid w:val="416C2F7C"/>
    <w:rsid w:val="44224CBE"/>
    <w:rsid w:val="4B840CAF"/>
    <w:rsid w:val="517245EF"/>
    <w:rsid w:val="56DD5B3B"/>
    <w:rsid w:val="59886BA2"/>
    <w:rsid w:val="5BCFFAAB"/>
    <w:rsid w:val="5FB755E0"/>
    <w:rsid w:val="61F9AB9F"/>
    <w:rsid w:val="643E6EF4"/>
    <w:rsid w:val="679A3FA0"/>
    <w:rsid w:val="6866553C"/>
    <w:rsid w:val="6CCA20EC"/>
    <w:rsid w:val="6FC40E2C"/>
    <w:rsid w:val="71F87351"/>
    <w:rsid w:val="75D73501"/>
    <w:rsid w:val="772462D2"/>
    <w:rsid w:val="776FC149"/>
    <w:rsid w:val="77B25E10"/>
    <w:rsid w:val="7A35138A"/>
    <w:rsid w:val="7CA31F99"/>
    <w:rsid w:val="7FEFFB9E"/>
    <w:rsid w:val="8EF680C3"/>
    <w:rsid w:val="8F63B601"/>
    <w:rsid w:val="BEF4104D"/>
    <w:rsid w:val="BFF7F95D"/>
    <w:rsid w:val="DFFF5C2E"/>
    <w:rsid w:val="F0D1B161"/>
    <w:rsid w:val="FBFDFF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widowControl/>
      <w:snapToGrid w:val="0"/>
      <w:spacing w:line="360" w:lineRule="auto"/>
      <w:ind w:right="0" w:firstLine="720" w:firstLineChars="200"/>
    </w:pPr>
    <w:rPr>
      <w:rFonts w:ascii="Times New Roman" w:hAnsi="Times New Roman" w:eastAsia="宋体"/>
      <w:kern w:val="0"/>
      <w:sz w:val="24"/>
      <w:szCs w:val="18"/>
    </w:rPr>
  </w:style>
  <w:style w:type="paragraph" w:styleId="4">
    <w:name w:val="Body Text Indent 2"/>
    <w:basedOn w:val="1"/>
    <w:next w:val="1"/>
    <w:unhideWhenUsed/>
    <w:qFormat/>
    <w:uiPriority w:val="99"/>
    <w:pPr>
      <w:spacing w:line="500" w:lineRule="exact"/>
      <w:ind w:firstLine="556"/>
    </w:pPr>
    <w:rPr>
      <w:rFonts w:ascii="仿宋_GB2312" w:hAnsi="宋体" w:eastAsia="仿宋_GB2312" w:cs="宋体"/>
      <w:sz w:val="28"/>
      <w:szCs w:val="2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样式1"/>
    <w:basedOn w:val="2"/>
    <w:next w:val="1"/>
    <w:qFormat/>
    <w:uiPriority w:val="0"/>
    <w:rPr>
      <w:rFonts w:ascii="Calibri" w:hAnsi="Calibri"/>
    </w:rPr>
  </w:style>
  <w:style w:type="character" w:customStyle="1" w:styleId="9">
    <w:name w:val="标题 1 Char"/>
    <w:link w:val="2"/>
    <w:qFormat/>
    <w:uiPriority w:val="0"/>
    <w:rPr>
      <w:b/>
      <w:kern w:val="44"/>
      <w:sz w:val="44"/>
    </w:rPr>
  </w:style>
  <w:style w:type="paragraph" w:customStyle="1" w:styleId="10">
    <w:name w:val="UserStyle_0"/>
    <w:qFormat/>
    <w:uiPriority w:val="0"/>
    <w:pPr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段落 Char"/>
    <w:basedOn w:val="1"/>
    <w:qFormat/>
    <w:uiPriority w:val="0"/>
    <w:pPr>
      <w:topLinePunct/>
      <w:snapToGrid w:val="0"/>
      <w:spacing w:line="360" w:lineRule="auto"/>
      <w:ind w:firstLine="200" w:firstLineChars="200"/>
    </w:pPr>
    <w:rPr>
      <w:kern w:val="0"/>
      <w:sz w:val="24"/>
      <w:szCs w:val="20"/>
    </w:rPr>
  </w:style>
  <w:style w:type="paragraph" w:customStyle="1" w:styleId="12">
    <w:name w:val="lgg正文123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kern w:val="18"/>
      <w:sz w:val="24"/>
    </w:rPr>
  </w:style>
  <w:style w:type="paragraph" w:customStyle="1" w:styleId="13">
    <w:name w:val="文 本 正 文"/>
    <w:basedOn w:val="3"/>
    <w:qFormat/>
    <w:uiPriority w:val="0"/>
    <w:pPr>
      <w:autoSpaceDE w:val="0"/>
      <w:autoSpaceDN w:val="0"/>
      <w:adjustRightInd/>
      <w:ind w:firstLine="496" w:firstLineChars="200"/>
      <w:textAlignment w:val="auto"/>
    </w:pPr>
    <w:rPr>
      <w:rFonts w:hAnsi="宋体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1996</Words>
  <Characters>2132</Characters>
  <Lines>0</Lines>
  <Paragraphs>0</Paragraphs>
  <TotalTime>948</TotalTime>
  <ScaleCrop>false</ScaleCrop>
  <LinksUpToDate>false</LinksUpToDate>
  <CharactersWithSpaces>2180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2021-01-12T23:56:00Z</dcterms:created>
  <dc:creator>Administrator</dc:creator>
  <cp:lastModifiedBy>kitty</cp:lastModifiedBy>
  <dcterms:modified xsi:type="dcterms:W3CDTF">2026-04-29T07:40:46Z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7DF199FCFA91F55FF676D469EA3462A2</vt:lpwstr>
  </property>
  <property fmtid="{D5CDD505-2E9C-101B-9397-08002B2CF9AE}" pid="4" name="KSOTemplateDocerSaveRecord">
    <vt:lpwstr>eyJoZGlkIjoiOGYxOTg3Mjg1ZWRkYjgxOTgzYjE4ZDdhZjg3Njg3MWIiLCJ1c2VySWQiOiI0NTIwMTg5NjUifQ==</vt:lpwstr>
  </property>
</Properties>
</file>