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手机</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导体的固定</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rPr>
              <w:t>GB 4943.1-2022</w:t>
            </w:r>
          </w:p>
        </w:tc>
      </w:tr>
      <w:tr w14:paraId="789D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3145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77245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直接插入电网电源输出插座的设备</w:t>
            </w:r>
          </w:p>
        </w:tc>
        <w:tc>
          <w:tcPr>
            <w:tcW w:w="3473" w:type="dxa"/>
            <w:vAlign w:val="center"/>
          </w:tcPr>
          <w:p w14:paraId="75C39B08">
            <w:pPr>
              <w:snapToGrid w:val="0"/>
              <w:spacing w:line="440" w:lineRule="exact"/>
              <w:jc w:val="center"/>
              <w:rPr>
                <w:rFonts w:hint="default" w:eastAsia="宋体"/>
                <w:color w:val="000000"/>
                <w:szCs w:val="21"/>
                <w:vertAlign w:val="baseline"/>
                <w:lang w:val="en-US" w:eastAsia="zh-CN"/>
              </w:rPr>
            </w:pPr>
            <w:r>
              <w:rPr>
                <w:rFonts w:hint="eastAsia"/>
              </w:rPr>
              <w:t>GB 4943.1-2022</w:t>
            </w:r>
          </w:p>
        </w:tc>
      </w:tr>
      <w:tr w14:paraId="4FAF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80D6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255A3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直接安装导电金属零部件的热塑性零部件</w:t>
            </w:r>
          </w:p>
        </w:tc>
        <w:tc>
          <w:tcPr>
            <w:tcW w:w="3473" w:type="dxa"/>
            <w:vAlign w:val="center"/>
          </w:tcPr>
          <w:p w14:paraId="401AE54C">
            <w:pPr>
              <w:snapToGrid w:val="0"/>
              <w:spacing w:line="440" w:lineRule="exact"/>
              <w:jc w:val="center"/>
              <w:rPr>
                <w:rFonts w:hint="default" w:eastAsia="宋体"/>
                <w:color w:val="000000"/>
                <w:szCs w:val="21"/>
                <w:vertAlign w:val="baseline"/>
                <w:lang w:val="en-US" w:eastAsia="zh-CN"/>
              </w:rPr>
            </w:pPr>
            <w:r>
              <w:rPr>
                <w:rFonts w:hint="eastAsia"/>
              </w:rPr>
              <w:t>GB 4943.1-2022</w:t>
            </w:r>
          </w:p>
        </w:tc>
      </w:tr>
      <w:tr w14:paraId="5A27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36B2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82284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w:t>
            </w:r>
          </w:p>
        </w:tc>
        <w:tc>
          <w:tcPr>
            <w:tcW w:w="3473" w:type="dxa"/>
            <w:vAlign w:val="center"/>
          </w:tcPr>
          <w:p w14:paraId="3742CA22">
            <w:pPr>
              <w:snapToGrid w:val="0"/>
              <w:spacing w:line="440" w:lineRule="exact"/>
              <w:jc w:val="center"/>
              <w:rPr>
                <w:rFonts w:hint="default" w:eastAsia="宋体"/>
                <w:color w:val="000000"/>
                <w:szCs w:val="21"/>
                <w:vertAlign w:val="baseline"/>
                <w:lang w:val="en-US" w:eastAsia="zh-CN"/>
              </w:rPr>
            </w:pPr>
            <w:r>
              <w:rPr>
                <w:rFonts w:hint="eastAsia"/>
              </w:rPr>
              <w:t>GB 4943.1-2022</w:t>
            </w:r>
          </w:p>
        </w:tc>
      </w:tr>
      <w:tr w14:paraId="5759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80C1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AC197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爬电距离</w:t>
            </w:r>
          </w:p>
        </w:tc>
        <w:tc>
          <w:tcPr>
            <w:tcW w:w="3473" w:type="dxa"/>
            <w:vAlign w:val="center"/>
          </w:tcPr>
          <w:p w14:paraId="07692E7B">
            <w:pPr>
              <w:snapToGrid w:val="0"/>
              <w:spacing w:line="440" w:lineRule="exact"/>
              <w:jc w:val="center"/>
              <w:rPr>
                <w:rFonts w:hint="default" w:eastAsia="宋体"/>
                <w:color w:val="000000"/>
                <w:szCs w:val="21"/>
                <w:vertAlign w:val="baseline"/>
                <w:lang w:val="en-US" w:eastAsia="zh-CN"/>
              </w:rPr>
            </w:pPr>
            <w:r>
              <w:rPr>
                <w:rFonts w:hint="eastAsia"/>
              </w:rPr>
              <w:t>GB 4943.1-2022</w:t>
            </w:r>
          </w:p>
        </w:tc>
      </w:tr>
      <w:tr w14:paraId="1278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4219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99CD50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接触温度限值</w:t>
            </w:r>
          </w:p>
        </w:tc>
        <w:tc>
          <w:tcPr>
            <w:tcW w:w="3473" w:type="dxa"/>
            <w:vAlign w:val="center"/>
          </w:tcPr>
          <w:p w14:paraId="5DFD7F0C">
            <w:pPr>
              <w:snapToGrid w:val="0"/>
              <w:spacing w:line="440" w:lineRule="exact"/>
              <w:jc w:val="center"/>
              <w:rPr>
                <w:rFonts w:hint="default" w:eastAsia="宋体"/>
                <w:color w:val="000000"/>
                <w:szCs w:val="21"/>
                <w:vertAlign w:val="baseline"/>
                <w:lang w:val="en-US" w:eastAsia="zh-CN"/>
              </w:rPr>
            </w:pPr>
            <w:r>
              <w:rPr>
                <w:rFonts w:hint="eastAsia"/>
              </w:rPr>
              <w:t>GB 4943.1-2022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4943.1-2022音视频、信息技术和通信技术设备 第1部分：安全要求</w:t>
      </w:r>
      <w:bookmarkStart w:id="0" w:name="_GoBack"/>
      <w:bookmarkEnd w:id="0"/>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7D87283">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7E47C216-CEE3-4A61-9096-6B28A6A4A2AD}"/>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5AFB8E7B-F06D-44A0-BD84-E36E5BD4D157}"/>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56860CD"/>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619</Words>
  <Characters>637</Characters>
  <Lines>0</Lines>
  <Paragraphs>0</Paragraphs>
  <TotalTime>0</TotalTime>
  <ScaleCrop>false</ScaleCrop>
  <LinksUpToDate>false</LinksUpToDate>
  <CharactersWithSpaces>641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2025-07-08T01:15:44Z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