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储热式电热暖手器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421"/>
        <w:gridCol w:w="3162"/>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421"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162"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421"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162" w:type="dxa"/>
            <w:vAlign w:val="center"/>
          </w:tcPr>
          <w:p w14:paraId="1E0EB67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309A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DD39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421" w:type="dxa"/>
            <w:vAlign w:val="center"/>
          </w:tcPr>
          <w:p w14:paraId="02A178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162" w:type="dxa"/>
            <w:vAlign w:val="center"/>
          </w:tcPr>
          <w:p w14:paraId="2CE9A91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5D2DF7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319B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EE7B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421" w:type="dxa"/>
            <w:vAlign w:val="center"/>
          </w:tcPr>
          <w:p w14:paraId="444D69F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162" w:type="dxa"/>
            <w:vAlign w:val="center"/>
          </w:tcPr>
          <w:p w14:paraId="0B0E2B1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4ED84C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4506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34CE5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421" w:type="dxa"/>
            <w:vAlign w:val="center"/>
          </w:tcPr>
          <w:p w14:paraId="3B31D5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162" w:type="dxa"/>
            <w:vAlign w:val="center"/>
          </w:tcPr>
          <w:p w14:paraId="4465834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96917C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78F2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D97FD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421" w:type="dxa"/>
            <w:vAlign w:val="center"/>
          </w:tcPr>
          <w:p w14:paraId="5CC7573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162" w:type="dxa"/>
            <w:vAlign w:val="center"/>
          </w:tcPr>
          <w:p w14:paraId="0C48BA3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6D9A66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22DB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48C7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421" w:type="dxa"/>
            <w:vAlign w:val="center"/>
          </w:tcPr>
          <w:p w14:paraId="1640E06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162" w:type="dxa"/>
            <w:vAlign w:val="center"/>
          </w:tcPr>
          <w:p w14:paraId="335FF94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7DA8D5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7D0C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924AE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421" w:type="dxa"/>
            <w:vAlign w:val="center"/>
          </w:tcPr>
          <w:p w14:paraId="7DE08E36">
            <w:pPr>
              <w:snapToGrid w:val="0"/>
              <w:spacing w:line="440" w:lineRule="exact"/>
              <w:jc w:val="center"/>
              <w:rPr>
                <w:rFonts w:hint="default" w:eastAsia="宋体"/>
                <w:color w:val="000000"/>
                <w:szCs w:val="21"/>
                <w:vertAlign w:val="baseline"/>
                <w:lang w:val="en-US" w:eastAsia="zh-CN"/>
              </w:rPr>
            </w:pPr>
            <w:r>
              <w:rPr>
                <w:rStyle w:val="7"/>
                <w:szCs w:val="21"/>
              </w:rPr>
              <w:t>机械强度（不包括第21.102、21.103条的试验）</w:t>
            </w:r>
          </w:p>
        </w:tc>
        <w:tc>
          <w:tcPr>
            <w:tcW w:w="3162" w:type="dxa"/>
            <w:vAlign w:val="center"/>
          </w:tcPr>
          <w:p w14:paraId="27F42A5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E99BBE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2698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9BBC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421" w:type="dxa"/>
            <w:vAlign w:val="center"/>
          </w:tcPr>
          <w:p w14:paraId="437AC5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162" w:type="dxa"/>
            <w:vAlign w:val="center"/>
          </w:tcPr>
          <w:p w14:paraId="5FE95B6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256C4C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71781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07B0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421" w:type="dxa"/>
            <w:vAlign w:val="center"/>
          </w:tcPr>
          <w:p w14:paraId="429D00E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bookmarkStart w:id="0" w:name="_GoBack"/>
            <w:bookmarkEnd w:id="0"/>
          </w:p>
        </w:tc>
        <w:tc>
          <w:tcPr>
            <w:tcW w:w="3162" w:type="dxa"/>
            <w:vAlign w:val="center"/>
          </w:tcPr>
          <w:p w14:paraId="689210D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527F42B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5B82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13D2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421" w:type="dxa"/>
            <w:vAlign w:val="center"/>
          </w:tcPr>
          <w:p w14:paraId="2ECF0C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162" w:type="dxa"/>
            <w:vAlign w:val="center"/>
          </w:tcPr>
          <w:p w14:paraId="2E93F60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0887E5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r w14:paraId="4D7B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D619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421" w:type="dxa"/>
            <w:vAlign w:val="center"/>
          </w:tcPr>
          <w:p w14:paraId="7CBE54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162" w:type="dxa"/>
            <w:vAlign w:val="center"/>
          </w:tcPr>
          <w:p w14:paraId="3D26426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3ECF987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4706.99-2009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67ACEE69">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4706.99-2009 家用和类似用途电器的安全 储热式电热暖手器的特殊要求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D69E65DB-B44C-416D-9171-5807D2E59FBA}"/>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1B55901B-95E9-44BB-9320-CBD4E510B331}"/>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3472776"/>
    <w:rsid w:val="5551190C"/>
    <w:rsid w:val="5A567682"/>
    <w:rsid w:val="5C0748DB"/>
    <w:rsid w:val="625C73EB"/>
    <w:rsid w:val="638F6FA7"/>
    <w:rsid w:val="660364FC"/>
    <w:rsid w:val="684A6664"/>
    <w:rsid w:val="6A7E6BAB"/>
    <w:rsid w:val="6A811342"/>
    <w:rsid w:val="6D796699"/>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750</Words>
  <Characters>1035</Characters>
  <Lines>0</Lines>
  <Paragraphs>0</Paragraphs>
  <TotalTime>0</TotalTime>
  <ScaleCrop>false</ScaleCrop>
  <LinksUpToDate>false</LinksUpToDate>
  <CharactersWithSpaces>1066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2025-07-08T07:51:44Z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