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九江市</w:t>
      </w:r>
      <w:r>
        <w:rPr>
          <w:rFonts w:ascii="宋体" w:hAnsi="宋体" w:eastAsia="宋体" w:cs="宋体"/>
          <w:b/>
          <w:color w:val="auto"/>
          <w:sz w:val="32"/>
          <w:u w:color="auto"/>
        </w:rPr>
        <w:t>电风扇</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5</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2台</w:t>
      </w:r>
      <w:r>
        <w:rPr>
          <w:color w:val="000000"/>
          <w:szCs w:val="21"/>
        </w:rPr>
        <w:t>，其中</w:t>
      </w:r>
      <w:r>
        <w:rPr>
          <w:rFonts w:hint="eastAsia"/>
          <w:color w:val="auto"/>
          <w:szCs w:val="21"/>
          <w:lang w:val="en-US" w:eastAsia="zh-CN"/>
        </w:rPr>
        <w:t>1台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对触及带电部件的防护</w:t>
            </w:r>
          </w:p>
        </w:tc>
        <w:tc>
          <w:tcPr>
            <w:tcW w:w="3473" w:type="dxa"/>
            <w:vAlign w:val="center"/>
          </w:tcPr>
          <w:p w14:paraId="6E5C20B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F16C27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4706.27-2008</w:t>
            </w:r>
          </w:p>
        </w:tc>
      </w:tr>
      <w:tr w14:paraId="67411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CBCE3D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33ACC44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输入功率和电流</w:t>
            </w:r>
          </w:p>
        </w:tc>
        <w:tc>
          <w:tcPr>
            <w:tcW w:w="3473" w:type="dxa"/>
            <w:vAlign w:val="center"/>
          </w:tcPr>
          <w:p w14:paraId="57070903">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5B86FE2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4706.27-2008</w:t>
            </w:r>
          </w:p>
        </w:tc>
      </w:tr>
      <w:tr w14:paraId="4C24C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91D924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70F3AFB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发热</w:t>
            </w:r>
          </w:p>
        </w:tc>
        <w:tc>
          <w:tcPr>
            <w:tcW w:w="3473" w:type="dxa"/>
            <w:vAlign w:val="center"/>
          </w:tcPr>
          <w:p w14:paraId="4ECEB33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01A3A4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4706.27-2008</w:t>
            </w:r>
          </w:p>
        </w:tc>
      </w:tr>
      <w:tr w14:paraId="39267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D120F1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329E6E0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工作温度下的泄漏电流和电气强度</w:t>
            </w:r>
          </w:p>
        </w:tc>
        <w:tc>
          <w:tcPr>
            <w:tcW w:w="3473" w:type="dxa"/>
            <w:vAlign w:val="center"/>
          </w:tcPr>
          <w:p w14:paraId="196D8CE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50EFBB3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4706.27-2008</w:t>
            </w:r>
          </w:p>
        </w:tc>
      </w:tr>
      <w:tr w14:paraId="52751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66E3D5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33326B9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耐潮湿</w:t>
            </w:r>
          </w:p>
        </w:tc>
        <w:tc>
          <w:tcPr>
            <w:tcW w:w="3473" w:type="dxa"/>
            <w:vAlign w:val="center"/>
          </w:tcPr>
          <w:p w14:paraId="6F751A9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8B42FF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4706.27-2008</w:t>
            </w:r>
          </w:p>
        </w:tc>
      </w:tr>
      <w:tr w14:paraId="2318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F45CEB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39AAA3C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稳定性和机械危险</w:t>
            </w:r>
          </w:p>
        </w:tc>
        <w:tc>
          <w:tcPr>
            <w:tcW w:w="3473" w:type="dxa"/>
            <w:vAlign w:val="center"/>
          </w:tcPr>
          <w:p w14:paraId="09DF83D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5A0D83E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4706.27-2008</w:t>
            </w:r>
          </w:p>
        </w:tc>
      </w:tr>
      <w:tr w14:paraId="2C068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1B113B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5448A5F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机械强度</w:t>
            </w:r>
          </w:p>
        </w:tc>
        <w:tc>
          <w:tcPr>
            <w:tcW w:w="3473" w:type="dxa"/>
            <w:vAlign w:val="center"/>
          </w:tcPr>
          <w:p w14:paraId="02A7B86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9743D3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4706.27-2008</w:t>
            </w:r>
          </w:p>
        </w:tc>
      </w:tr>
      <w:tr w14:paraId="55020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0F3C8A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7BFA526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内部布线</w:t>
            </w:r>
            <w:r>
              <w:rPr>
                <w:color w:val="000000"/>
                <w:szCs w:val="21"/>
              </w:rPr>
              <w:t>（不包括第23.3条的试验）</w:t>
            </w:r>
            <w:bookmarkStart w:id="0" w:name="_GoBack"/>
            <w:bookmarkEnd w:id="0"/>
          </w:p>
        </w:tc>
        <w:tc>
          <w:tcPr>
            <w:tcW w:w="3473" w:type="dxa"/>
            <w:vAlign w:val="center"/>
          </w:tcPr>
          <w:p w14:paraId="7EA8480F">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2F31477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4706.27-2008</w:t>
            </w:r>
          </w:p>
        </w:tc>
      </w:tr>
      <w:tr w14:paraId="08FD5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FC2BA9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25D8C62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 xml:space="preserve"> 电源连接和外部软线</w:t>
            </w:r>
          </w:p>
        </w:tc>
        <w:tc>
          <w:tcPr>
            <w:tcW w:w="3473" w:type="dxa"/>
            <w:vAlign w:val="center"/>
          </w:tcPr>
          <w:p w14:paraId="2EBC502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6DC9E40">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4706.27-2008</w:t>
            </w:r>
          </w:p>
        </w:tc>
      </w:tr>
      <w:tr w14:paraId="7F76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BA7A88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4AB7E35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接地措施</w:t>
            </w:r>
          </w:p>
        </w:tc>
        <w:tc>
          <w:tcPr>
            <w:tcW w:w="3473" w:type="dxa"/>
            <w:vAlign w:val="center"/>
          </w:tcPr>
          <w:p w14:paraId="362C578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66BBE0B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4706.27-2008</w:t>
            </w:r>
          </w:p>
        </w:tc>
      </w:tr>
      <w:tr w14:paraId="7E53D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78783A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2ECA2D0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电气间隙、爬电距离和固体绝缘</w:t>
            </w:r>
          </w:p>
        </w:tc>
        <w:tc>
          <w:tcPr>
            <w:tcW w:w="3473" w:type="dxa"/>
            <w:vAlign w:val="center"/>
          </w:tcPr>
          <w:p w14:paraId="44BE6F00">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A46245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4706.27-2008</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4706.1-2005 家用和类似用途电器的安全 第1部分：通用要求</w:t>
      </w:r>
    </w:p>
    <w:p w14:paraId="57D2BAA4">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4706.27-2008 家用和类似用途电器的安全 第2部分：电风扇和调速器的特殊要求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5321D09F-A2A5-43CF-AF81-EAE1A2B98247}"/>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FB51158E-285E-4927-810D-105E43F86A96}"/>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875742"/>
    <w:rsid w:val="17B9337C"/>
    <w:rsid w:val="1B403722"/>
    <w:rsid w:val="1C0910BF"/>
    <w:rsid w:val="1CF163A7"/>
    <w:rsid w:val="21EE1107"/>
    <w:rsid w:val="25DF3AF4"/>
    <w:rsid w:val="27701672"/>
    <w:rsid w:val="2ACD3FAF"/>
    <w:rsid w:val="369B4675"/>
    <w:rsid w:val="3AA82343"/>
    <w:rsid w:val="3BBD205C"/>
    <w:rsid w:val="3C9E39FD"/>
    <w:rsid w:val="44937F9B"/>
    <w:rsid w:val="4721404E"/>
    <w:rsid w:val="522E2F34"/>
    <w:rsid w:val="5551190C"/>
    <w:rsid w:val="5A567682"/>
    <w:rsid w:val="5C0748DB"/>
    <w:rsid w:val="625C73EB"/>
    <w:rsid w:val="638F6FA7"/>
    <w:rsid w:val="660364FC"/>
    <w:rsid w:val="684A6664"/>
    <w:rsid w:val="6A7E6BAB"/>
    <w:rsid w:val="6A811342"/>
    <w:rsid w:val="702B4DF4"/>
    <w:rsid w:val="72321ACB"/>
    <w:rsid w:val="747359E4"/>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749</Words>
  <Characters>1034</Characters>
  <Lines>0</Lines>
  <Paragraphs>0</Paragraphs>
  <TotalTime>0</TotalTime>
  <ScaleCrop>false</ScaleCrop>
  <LinksUpToDate>false</LinksUpToDate>
  <CharactersWithSpaces>1066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2025-07-08T07:50:31Z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