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lang w:eastAsia="zh-CN"/>
        </w:rPr>
        <w:t>庐山市人力资源和社会保障局</w:t>
      </w:r>
      <w:r>
        <w:rPr>
          <w:rFonts w:hint="eastAsia" w:ascii="微软雅黑" w:hAnsi="微软雅黑" w:eastAsia="微软雅黑" w:cs="微软雅黑"/>
          <w:b/>
          <w:bCs/>
          <w:i w:val="0"/>
          <w:iCs w:val="0"/>
          <w:caps w:val="0"/>
          <w:color w:val="000000"/>
          <w:spacing w:val="0"/>
          <w:sz w:val="28"/>
          <w:szCs w:val="28"/>
          <w:shd w:val="clear" w:fill="FFFFFF"/>
        </w:rPr>
        <w:t>2021年度部门决算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第一部分  庐山市人力资源和社会保障局部门概况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一、单位主要职责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二、单位基本情况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第二部分  2021年度部门决算表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九、国有资本经营预算财政拨款支出决算表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十、国有资产占用情况表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一、收入决算情况说明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二、支出决算情况说明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三、财政拨款支出决算情况说明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四、一般公共预算财政拨款基本支出决算情况说明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五、一般公共预算财政拨款“三公”经费支出决算情况说明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六、机关运行经费支出情况说明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七、政府采购支出情况说明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八、国有资产占用情况说明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九、预算绩效情况说明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Style w:val="5"/>
          <w:rFonts w:hint="eastAsia" w:ascii="微软雅黑" w:hAnsi="微软雅黑" w:eastAsia="微软雅黑" w:cs="微软雅黑"/>
          <w:b/>
          <w:bCs/>
          <w:i w:val="0"/>
          <w:iCs w:val="0"/>
          <w:caps w:val="0"/>
          <w:color w:val="333333"/>
          <w:spacing w:val="0"/>
          <w:sz w:val="19"/>
          <w:szCs w:val="19"/>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第一部分  庐山市人力资源和社会保障局部门概况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一、部门主要职能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一）庐山市人社局是主管人力资源和社会保障局工作的市政府（市委）组成部门（直属机构），主要职责是承办市政府系统任免手续等事宜；政府系统一般工作人员的考核奖惩工作。综合管理全市行政事业单位人员的调配、专业军官及家属的接受安置、人事计划管理、工资基金管理和专家扶贫等工作；对市内政府系统各单位政务公开工作进行统一规划指导、监督检查，并负责全市事业单位人事制度改革的推行工作。管理全市专业技术人员职称管理工作；事业单位工勤人员等级考核评定工作。综合管理全市的养老、失业、工伤等社会保险工作，负责政策宣传落实，组织推动社会保险服务体系建设。组织贯彻执行职业分类、职业技能国家标准，推行劳动预备役制度：指导实施各类就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二）庐山市就业创业服务中心主要职责:宣传贯彻执行党和政府劳动就业方针、政策，落实省市制定的各项促进就业与再就业政策。具体落实全市城镇就业岗位开发，新增就业、城镇登记失业等工作规划和年度计划，承担全市就业、失业方面的统计和综合分析工作。负责城镇下岗失业人员、城镇新成长劳动力、高校毕业生、失地农民和农村富余劳动力转移就业和培训工作。负责就业登记、失业登记、创业指导、职业培训、职业介绍和劳动保障事务代理等就业服务。落实就业援助政策，对就业困难群体实施就业援助，逐步建立就业援助长效机制。负责推进就业服务体系建设，推进乡镇（街道）、村（社区）人力资源就业援助长效机制。负责对外劳务管理有关工作，开展市内外劳务输出和外出农民工权益维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三）庐山市社会保险管理中心的主要职责:负责全市参保单位和个人养老、工伤、生育、失业保险基金的征缴和养老保险基金的支付；承办全市参保单位社会保险登记、变更、注销，社会保险关系转移，灵活就业人员参保、续保工作。贯彻落实党和政府有关城乡居民基本养老保险工作的方针、政策，负责全市城乡居民基本养老保险、 全市农村社会养老保险的经办工作的经办工作。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二、部门基本情况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纳入本套决算汇编范围的独立核算单位共1个，包括：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本级1个。本单位内设</w:t>
      </w:r>
      <w:r>
        <w:rPr>
          <w:rFonts w:hint="eastAsia" w:ascii="微软雅黑" w:hAnsi="微软雅黑" w:eastAsia="微软雅黑" w:cs="微软雅黑"/>
          <w:i w:val="0"/>
          <w:iCs w:val="0"/>
          <w:caps w:val="0"/>
          <w:color w:val="333333"/>
          <w:spacing w:val="0"/>
          <w:sz w:val="19"/>
          <w:szCs w:val="19"/>
          <w:shd w:val="clear" w:fill="FFFFFF"/>
          <w:lang w:val="en-US" w:eastAsia="zh-CN"/>
        </w:rPr>
        <w:t>3</w:t>
      </w:r>
      <w:r>
        <w:rPr>
          <w:rFonts w:hint="eastAsia" w:ascii="微软雅黑" w:hAnsi="微软雅黑" w:eastAsia="微软雅黑" w:cs="微软雅黑"/>
          <w:i w:val="0"/>
          <w:iCs w:val="0"/>
          <w:caps w:val="0"/>
          <w:color w:val="333333"/>
          <w:spacing w:val="0"/>
          <w:sz w:val="19"/>
          <w:szCs w:val="19"/>
          <w:shd w:val="clear" w:fill="FFFFFF"/>
        </w:rPr>
        <w:t>个，分别是：</w:t>
      </w:r>
      <w:r>
        <w:rPr>
          <w:rFonts w:hint="eastAsia" w:ascii="微软雅黑" w:hAnsi="微软雅黑" w:eastAsia="微软雅黑" w:cs="微软雅黑"/>
          <w:i w:val="0"/>
          <w:iCs w:val="0"/>
          <w:caps w:val="0"/>
          <w:color w:val="333333"/>
          <w:spacing w:val="0"/>
          <w:sz w:val="19"/>
          <w:szCs w:val="19"/>
          <w:shd w:val="clear" w:fill="FFFFFF"/>
          <w:lang w:eastAsia="zh-CN"/>
        </w:rPr>
        <w:t>庐山市社会保险管理中心</w:t>
      </w:r>
      <w:r>
        <w:rPr>
          <w:rFonts w:hint="eastAsia" w:ascii="微软雅黑" w:hAnsi="微软雅黑" w:eastAsia="微软雅黑" w:cs="微软雅黑"/>
          <w:i w:val="0"/>
          <w:iCs w:val="0"/>
          <w:caps w:val="0"/>
          <w:color w:val="333333"/>
          <w:spacing w:val="0"/>
          <w:sz w:val="19"/>
          <w:szCs w:val="19"/>
          <w:shd w:val="clear" w:fill="FFFFFF"/>
        </w:rPr>
        <w:t>、</w:t>
      </w:r>
      <w:r>
        <w:rPr>
          <w:rFonts w:hint="eastAsia" w:ascii="微软雅黑" w:hAnsi="微软雅黑" w:eastAsia="微软雅黑" w:cs="微软雅黑"/>
          <w:i w:val="0"/>
          <w:iCs w:val="0"/>
          <w:caps w:val="0"/>
          <w:color w:val="333333"/>
          <w:spacing w:val="0"/>
          <w:sz w:val="19"/>
          <w:szCs w:val="19"/>
          <w:shd w:val="clear" w:fill="FFFFFF"/>
          <w:lang w:eastAsia="zh-CN"/>
        </w:rPr>
        <w:t>庐山市就业创业服务中心</w:t>
      </w:r>
      <w:r>
        <w:rPr>
          <w:rFonts w:hint="eastAsia" w:ascii="微软雅黑" w:hAnsi="微软雅黑" w:eastAsia="微软雅黑" w:cs="微软雅黑"/>
          <w:i w:val="0"/>
          <w:iCs w:val="0"/>
          <w:caps w:val="0"/>
          <w:color w:val="333333"/>
          <w:spacing w:val="0"/>
          <w:sz w:val="19"/>
          <w:szCs w:val="19"/>
          <w:shd w:val="clear" w:fill="FFFFFF"/>
        </w:rPr>
        <w:t>、</w:t>
      </w:r>
      <w:r>
        <w:rPr>
          <w:rFonts w:hint="eastAsia" w:ascii="微软雅黑" w:hAnsi="微软雅黑" w:eastAsia="微软雅黑" w:cs="微软雅黑"/>
          <w:i w:val="0"/>
          <w:iCs w:val="0"/>
          <w:caps w:val="0"/>
          <w:color w:val="333333"/>
          <w:spacing w:val="0"/>
          <w:sz w:val="19"/>
          <w:szCs w:val="19"/>
          <w:shd w:val="clear" w:fill="FFFFFF"/>
          <w:lang w:eastAsia="zh-CN"/>
        </w:rPr>
        <w:t>庐山市劳动保障监察大队</w:t>
      </w:r>
      <w:r>
        <w:rPr>
          <w:rFonts w:hint="eastAsia" w:ascii="微软雅黑" w:hAnsi="微软雅黑" w:eastAsia="微软雅黑" w:cs="微软雅黑"/>
          <w:i w:val="0"/>
          <w:iCs w:val="0"/>
          <w:caps w:val="0"/>
          <w:color w:val="333333"/>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本部门2021年年末实有人数</w:t>
      </w:r>
      <w:r>
        <w:rPr>
          <w:rFonts w:hint="eastAsia" w:ascii="微软雅黑" w:hAnsi="微软雅黑" w:eastAsia="微软雅黑" w:cs="微软雅黑"/>
          <w:i w:val="0"/>
          <w:iCs w:val="0"/>
          <w:caps w:val="0"/>
          <w:color w:val="333333"/>
          <w:spacing w:val="0"/>
          <w:sz w:val="19"/>
          <w:szCs w:val="19"/>
          <w:shd w:val="clear" w:fill="FFFFFF"/>
          <w:lang w:val="en-US" w:eastAsia="zh-CN"/>
        </w:rPr>
        <w:t>92</w:t>
      </w:r>
      <w:r>
        <w:rPr>
          <w:rFonts w:hint="eastAsia" w:ascii="微软雅黑" w:hAnsi="微软雅黑" w:eastAsia="微软雅黑" w:cs="微软雅黑"/>
          <w:i w:val="0"/>
          <w:iCs w:val="0"/>
          <w:caps w:val="0"/>
          <w:color w:val="333333"/>
          <w:spacing w:val="0"/>
          <w:sz w:val="19"/>
          <w:szCs w:val="19"/>
          <w:shd w:val="clear" w:fill="FFFFFF"/>
        </w:rPr>
        <w:t>人，其中在职人员</w:t>
      </w:r>
      <w:r>
        <w:rPr>
          <w:rFonts w:hint="eastAsia" w:ascii="微软雅黑" w:hAnsi="微软雅黑" w:eastAsia="微软雅黑" w:cs="微软雅黑"/>
          <w:i w:val="0"/>
          <w:iCs w:val="0"/>
          <w:caps w:val="0"/>
          <w:color w:val="333333"/>
          <w:spacing w:val="0"/>
          <w:sz w:val="19"/>
          <w:szCs w:val="19"/>
          <w:shd w:val="clear" w:fill="FFFFFF"/>
          <w:lang w:val="en-US" w:eastAsia="zh-CN"/>
        </w:rPr>
        <w:t>64</w:t>
      </w:r>
      <w:r>
        <w:rPr>
          <w:rFonts w:hint="eastAsia" w:ascii="微软雅黑" w:hAnsi="微软雅黑" w:eastAsia="微软雅黑" w:cs="微软雅黑"/>
          <w:i w:val="0"/>
          <w:iCs w:val="0"/>
          <w:caps w:val="0"/>
          <w:color w:val="333333"/>
          <w:spacing w:val="0"/>
          <w:sz w:val="19"/>
          <w:szCs w:val="19"/>
          <w:shd w:val="clear" w:fill="FFFFFF"/>
        </w:rPr>
        <w:t>人，离休人员</w:t>
      </w:r>
      <w:r>
        <w:rPr>
          <w:rFonts w:hint="eastAsia" w:ascii="微软雅黑" w:hAnsi="微软雅黑" w:eastAsia="微软雅黑" w:cs="微软雅黑"/>
          <w:i w:val="0"/>
          <w:iCs w:val="0"/>
          <w:caps w:val="0"/>
          <w:color w:val="333333"/>
          <w:spacing w:val="0"/>
          <w:sz w:val="19"/>
          <w:szCs w:val="19"/>
          <w:shd w:val="clear" w:fill="FFFFFF"/>
          <w:lang w:val="en-US" w:eastAsia="zh-CN"/>
        </w:rPr>
        <w:t>0</w:t>
      </w:r>
      <w:r>
        <w:rPr>
          <w:rFonts w:hint="eastAsia" w:ascii="微软雅黑" w:hAnsi="微软雅黑" w:eastAsia="微软雅黑" w:cs="微软雅黑"/>
          <w:i w:val="0"/>
          <w:iCs w:val="0"/>
          <w:caps w:val="0"/>
          <w:color w:val="333333"/>
          <w:spacing w:val="0"/>
          <w:sz w:val="19"/>
          <w:szCs w:val="19"/>
          <w:shd w:val="clear" w:fill="FFFFFF"/>
        </w:rPr>
        <w:t>人，退休人员</w:t>
      </w:r>
      <w:r>
        <w:rPr>
          <w:rFonts w:hint="eastAsia" w:ascii="微软雅黑" w:hAnsi="微软雅黑" w:eastAsia="微软雅黑" w:cs="微软雅黑"/>
          <w:i w:val="0"/>
          <w:iCs w:val="0"/>
          <w:caps w:val="0"/>
          <w:color w:val="333333"/>
          <w:spacing w:val="0"/>
          <w:sz w:val="19"/>
          <w:szCs w:val="19"/>
          <w:shd w:val="clear" w:fill="FFFFFF"/>
          <w:lang w:val="en-US" w:eastAsia="zh-CN"/>
        </w:rPr>
        <w:t>28</w:t>
      </w:r>
      <w:r>
        <w:rPr>
          <w:rFonts w:hint="eastAsia" w:ascii="微软雅黑" w:hAnsi="微软雅黑" w:eastAsia="微软雅黑" w:cs="微软雅黑"/>
          <w:i w:val="0"/>
          <w:iCs w:val="0"/>
          <w:caps w:val="0"/>
          <w:color w:val="333333"/>
          <w:spacing w:val="0"/>
          <w:sz w:val="19"/>
          <w:szCs w:val="19"/>
          <w:shd w:val="clear" w:fill="FFFFFF"/>
        </w:rPr>
        <w:t>人（不含由养老保险基金发放养老金的离退休人员）；年末其他人员</w:t>
      </w:r>
      <w:r>
        <w:rPr>
          <w:rFonts w:hint="eastAsia" w:ascii="微软雅黑" w:hAnsi="微软雅黑" w:eastAsia="微软雅黑" w:cs="微软雅黑"/>
          <w:i w:val="0"/>
          <w:iCs w:val="0"/>
          <w:caps w:val="0"/>
          <w:color w:val="333333"/>
          <w:spacing w:val="0"/>
          <w:sz w:val="19"/>
          <w:szCs w:val="19"/>
          <w:shd w:val="clear" w:fill="FFFFFF"/>
          <w:lang w:val="en-US" w:eastAsia="zh-CN"/>
        </w:rPr>
        <w:t>0</w:t>
      </w:r>
      <w:r>
        <w:rPr>
          <w:rFonts w:hint="eastAsia" w:ascii="微软雅黑" w:hAnsi="微软雅黑" w:eastAsia="微软雅黑" w:cs="微软雅黑"/>
          <w:i w:val="0"/>
          <w:iCs w:val="0"/>
          <w:caps w:val="0"/>
          <w:color w:val="333333"/>
          <w:spacing w:val="0"/>
          <w:sz w:val="19"/>
          <w:szCs w:val="19"/>
          <w:shd w:val="clear" w:fill="FFFFFF"/>
        </w:rPr>
        <w:t>人；年末学生人数0人；由养老保险基金发放养老金的离退休人员0人。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第二部分  2021年度部门决算表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r>
        <w:drawing>
          <wp:inline distT="0" distB="0" distL="114300" distR="114300">
            <wp:extent cx="5269230" cy="5364480"/>
            <wp:effectExtent l="0" t="0" r="7620" b="762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4"/>
                    <a:stretch>
                      <a:fillRect/>
                    </a:stretch>
                  </pic:blipFill>
                  <pic:spPr>
                    <a:xfrm>
                      <a:off x="0" y="0"/>
                      <a:ext cx="5269230" cy="536448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r>
        <w:drawing>
          <wp:inline distT="0" distB="0" distL="114300" distR="114300">
            <wp:extent cx="5269865" cy="3799840"/>
            <wp:effectExtent l="0" t="0" r="6985" b="1016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5"/>
                    <a:stretch>
                      <a:fillRect/>
                    </a:stretch>
                  </pic:blipFill>
                  <pic:spPr>
                    <a:xfrm>
                      <a:off x="0" y="0"/>
                      <a:ext cx="5269865" cy="379984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r>
        <w:drawing>
          <wp:inline distT="0" distB="0" distL="114300" distR="114300">
            <wp:extent cx="5272405" cy="4737100"/>
            <wp:effectExtent l="0" t="0" r="4445" b="635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6"/>
                    <a:stretch>
                      <a:fillRect/>
                    </a:stretch>
                  </pic:blipFill>
                  <pic:spPr>
                    <a:xfrm>
                      <a:off x="0" y="0"/>
                      <a:ext cx="5272405" cy="473710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r>
        <w:drawing>
          <wp:inline distT="0" distB="0" distL="114300" distR="114300">
            <wp:extent cx="5266690" cy="3890010"/>
            <wp:effectExtent l="0" t="0" r="10160" b="1524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7"/>
                    <a:stretch>
                      <a:fillRect/>
                    </a:stretch>
                  </pic:blipFill>
                  <pic:spPr>
                    <a:xfrm>
                      <a:off x="0" y="0"/>
                      <a:ext cx="5266690" cy="389001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r>
        <w:drawing>
          <wp:inline distT="0" distB="0" distL="114300" distR="114300">
            <wp:extent cx="4876800" cy="5838825"/>
            <wp:effectExtent l="0" t="0" r="0" b="952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8"/>
                    <a:stretch>
                      <a:fillRect/>
                    </a:stretch>
                  </pic:blipFill>
                  <pic:spPr>
                    <a:xfrm>
                      <a:off x="0" y="0"/>
                      <a:ext cx="4876800" cy="5838825"/>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r>
        <w:drawing>
          <wp:inline distT="0" distB="0" distL="114300" distR="114300">
            <wp:extent cx="5271770" cy="4592955"/>
            <wp:effectExtent l="0" t="0" r="5080" b="17145"/>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9"/>
                    <a:stretch>
                      <a:fillRect/>
                    </a:stretch>
                  </pic:blipFill>
                  <pic:spPr>
                    <a:xfrm>
                      <a:off x="0" y="0"/>
                      <a:ext cx="5271770" cy="4592955"/>
                    </a:xfrm>
                    <a:prstGeom prst="rect">
                      <a:avLst/>
                    </a:prstGeom>
                    <a:noFill/>
                    <a:ln>
                      <a:noFill/>
                    </a:ln>
                  </pic:spPr>
                </pic:pic>
              </a:graphicData>
            </a:graphic>
          </wp:inline>
        </w:drawing>
      </w:r>
      <w:r>
        <w:drawing>
          <wp:inline distT="0" distB="0" distL="114300" distR="114300">
            <wp:extent cx="5273040" cy="3543300"/>
            <wp:effectExtent l="0" t="0" r="3810" b="0"/>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10"/>
                    <a:stretch>
                      <a:fillRect/>
                    </a:stretch>
                  </pic:blipFill>
                  <pic:spPr>
                    <a:xfrm>
                      <a:off x="0" y="0"/>
                      <a:ext cx="5273040" cy="354330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pPr>
      <w:r>
        <w:drawing>
          <wp:inline distT="0" distB="0" distL="114300" distR="114300">
            <wp:extent cx="5273040" cy="4890770"/>
            <wp:effectExtent l="0" t="0" r="3810" b="508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1"/>
                    <a:stretch>
                      <a:fillRect/>
                    </a:stretch>
                  </pic:blipFill>
                  <pic:spPr>
                    <a:xfrm>
                      <a:off x="0" y="0"/>
                      <a:ext cx="5273040" cy="489077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pPr>
      <w:r>
        <w:drawing>
          <wp:inline distT="0" distB="0" distL="114300" distR="114300">
            <wp:extent cx="5273675" cy="2016760"/>
            <wp:effectExtent l="0" t="0" r="3175" b="254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12"/>
                    <a:stretch>
                      <a:fillRect/>
                    </a:stretch>
                  </pic:blipFill>
                  <pic:spPr>
                    <a:xfrm>
                      <a:off x="0" y="0"/>
                      <a:ext cx="5273675" cy="201676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pPr>
      <w:r>
        <w:drawing>
          <wp:inline distT="0" distB="0" distL="114300" distR="114300">
            <wp:extent cx="5270500" cy="2743200"/>
            <wp:effectExtent l="0" t="0" r="6350" b="0"/>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13"/>
                    <a:stretch>
                      <a:fillRect/>
                    </a:stretch>
                  </pic:blipFill>
                  <pic:spPr>
                    <a:xfrm>
                      <a:off x="0" y="0"/>
                      <a:ext cx="5270500" cy="274320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rPr>
          <w:rFonts w:hint="eastAsia"/>
        </w:rPr>
      </w:pPr>
      <w:r>
        <w:drawing>
          <wp:inline distT="0" distB="0" distL="114300" distR="114300">
            <wp:extent cx="5269230" cy="3191510"/>
            <wp:effectExtent l="0" t="0" r="7620" b="8890"/>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pic:cNvPicPr>
                  </pic:nvPicPr>
                  <pic:blipFill>
                    <a:blip r:embed="rId14"/>
                    <a:stretch>
                      <a:fillRect/>
                    </a:stretch>
                  </pic:blipFill>
                  <pic:spPr>
                    <a:xfrm>
                      <a:off x="0" y="0"/>
                      <a:ext cx="5269230" cy="319151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一、收入决算情况说明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本部门2021年度收入总计2933.54万元，其中年初结转和结余0万元，较2020年增加588.79 万元，增长25.11 %；本年收入合计 2933.54万元，较2020年增加845.77万元，增长40.54 %，主要原因是：一般公共预算财政拨款收入增加。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本年收入的具体构成为：财政拨款收入 2933.54 万元，占 100 %；事业收入0万元，占0 %；经营收入 0万元，占 0 %；其他收入0 万元，占0 %。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二、支出决算情况说明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本部门2021年度支出总计 2904.15 万元，其中本年支出合计 2904.15万元，较2020年增加559.4 万元，增长24.95 %，主要原因是：2021年项目支出为1374.95；年末结转和结余29.39 万元，较2020年减少73.2万元，下降71.35 %，主要原因是：本年支出增加。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本年支出的具体构成为：基本支出1529.2万元，占52.66 %；项目支出 1374.95万元，占47.34 %；经营支出0万元，占0 %；其他支出（对附属单位补助支出、上缴上级支出）0万元，占0 %。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三、财政拨款支出决算情况说明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本部门2021年度财政拨款本年支出年初预算数为  830.35 万元，决算数为 2904.15 万元，完成年初预算的 349.75 %。其中：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（一）社会保障和就业支出年初预算数为 760.34 万元，决算数为2210.42万元，完成年初预算的 290.71 %，主要原因是：机构合并，原下属单位社保局、农保局、就业局所有经费开支全部并入人社局。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（二）卫生健康支出年初预算数为 22.26  万元，决算数为  33.75万元，完成年初预算的 151.62 %，主要原因是：机构合并，原下属单位社保局、农保局、就业局所有经费开支全部并入人社局。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（三）城乡社区支出年初预算数为0 万元，决算数为  236.76万元，完成年初预算的 100 %，主要原因是：机构合并，原下属单位社保局、农保局、就业局所有经费开支全部并入人社局。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（四）农林水支出年初预算数为 6 万元，决算数为 354万元，完成年初预算的 5900 %，主要原因是：机构合并，原下属单位社保局、农保局、就业局所有经费开支全部并入人社局。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w:t>
      </w:r>
      <w:r>
        <w:rPr>
          <w:rFonts w:hint="eastAsia" w:ascii="微软雅黑" w:hAnsi="微软雅黑" w:eastAsia="微软雅黑" w:cs="微软雅黑"/>
          <w:i w:val="0"/>
          <w:iCs w:val="0"/>
          <w:caps w:val="0"/>
          <w:color w:val="333333"/>
          <w:spacing w:val="0"/>
          <w:sz w:val="19"/>
          <w:szCs w:val="19"/>
          <w:shd w:val="clear" w:fill="FFFFFF"/>
          <w:lang w:eastAsia="zh-CN"/>
        </w:rPr>
        <w:t>五</w:t>
      </w:r>
      <w:r>
        <w:rPr>
          <w:rFonts w:hint="eastAsia" w:ascii="微软雅黑" w:hAnsi="微软雅黑" w:eastAsia="微软雅黑" w:cs="微软雅黑"/>
          <w:i w:val="0"/>
          <w:iCs w:val="0"/>
          <w:caps w:val="0"/>
          <w:color w:val="333333"/>
          <w:spacing w:val="0"/>
          <w:sz w:val="19"/>
          <w:szCs w:val="19"/>
          <w:shd w:val="clear" w:fill="FFFFFF"/>
        </w:rPr>
        <w:t xml:space="preserve">）住房保障支出年初预算数为 </w:t>
      </w:r>
      <w:r>
        <w:rPr>
          <w:rFonts w:hint="eastAsia" w:ascii="微软雅黑" w:hAnsi="微软雅黑" w:eastAsia="微软雅黑" w:cs="微软雅黑"/>
          <w:i w:val="0"/>
          <w:iCs w:val="0"/>
          <w:caps w:val="0"/>
          <w:color w:val="333333"/>
          <w:spacing w:val="0"/>
          <w:sz w:val="19"/>
          <w:szCs w:val="19"/>
          <w:shd w:val="clear" w:fill="FFFFFF"/>
          <w:lang w:val="en-US" w:eastAsia="zh-CN"/>
        </w:rPr>
        <w:t>41.74</w:t>
      </w:r>
      <w:r>
        <w:rPr>
          <w:rFonts w:hint="eastAsia" w:ascii="微软雅黑" w:hAnsi="微软雅黑" w:eastAsia="微软雅黑" w:cs="微软雅黑"/>
          <w:i w:val="0"/>
          <w:iCs w:val="0"/>
          <w:caps w:val="0"/>
          <w:color w:val="333333"/>
          <w:spacing w:val="0"/>
          <w:sz w:val="19"/>
          <w:szCs w:val="19"/>
          <w:shd w:val="clear" w:fill="FFFFFF"/>
        </w:rPr>
        <w:t xml:space="preserve"> 万元，决算数为  </w:t>
      </w:r>
      <w:r>
        <w:rPr>
          <w:rFonts w:hint="eastAsia" w:ascii="微软雅黑" w:hAnsi="微软雅黑" w:eastAsia="微软雅黑" w:cs="微软雅黑"/>
          <w:i w:val="0"/>
          <w:iCs w:val="0"/>
          <w:caps w:val="0"/>
          <w:color w:val="333333"/>
          <w:spacing w:val="0"/>
          <w:sz w:val="19"/>
          <w:szCs w:val="19"/>
          <w:shd w:val="clear" w:fill="FFFFFF"/>
          <w:lang w:val="en-US" w:eastAsia="zh-CN"/>
        </w:rPr>
        <w:t>67.67</w:t>
      </w:r>
      <w:r>
        <w:rPr>
          <w:rFonts w:hint="eastAsia" w:ascii="微软雅黑" w:hAnsi="微软雅黑" w:eastAsia="微软雅黑" w:cs="微软雅黑"/>
          <w:i w:val="0"/>
          <w:iCs w:val="0"/>
          <w:caps w:val="0"/>
          <w:color w:val="333333"/>
          <w:spacing w:val="0"/>
          <w:sz w:val="19"/>
          <w:szCs w:val="19"/>
          <w:shd w:val="clear" w:fill="FFFFFF"/>
        </w:rPr>
        <w:t>万元，完成年初预算的</w:t>
      </w:r>
      <w:r>
        <w:rPr>
          <w:rFonts w:hint="eastAsia" w:ascii="微软雅黑" w:hAnsi="微软雅黑" w:eastAsia="微软雅黑" w:cs="微软雅黑"/>
          <w:i w:val="0"/>
          <w:iCs w:val="0"/>
          <w:caps w:val="0"/>
          <w:color w:val="333333"/>
          <w:spacing w:val="0"/>
          <w:sz w:val="19"/>
          <w:szCs w:val="19"/>
          <w:shd w:val="clear" w:fill="FFFFFF"/>
          <w:lang w:val="en-US" w:eastAsia="zh-CN"/>
        </w:rPr>
        <w:t>162.12</w:t>
      </w:r>
      <w:r>
        <w:rPr>
          <w:rFonts w:hint="eastAsia" w:ascii="微软雅黑" w:hAnsi="微软雅黑" w:eastAsia="微软雅黑" w:cs="微软雅黑"/>
          <w:i w:val="0"/>
          <w:iCs w:val="0"/>
          <w:caps w:val="0"/>
          <w:color w:val="333333"/>
          <w:spacing w:val="0"/>
          <w:sz w:val="19"/>
          <w:szCs w:val="19"/>
          <w:shd w:val="clear" w:fill="FFFFFF"/>
        </w:rPr>
        <w:t xml:space="preserve"> %，主要原因是：</w:t>
      </w:r>
      <w:r>
        <w:rPr>
          <w:rFonts w:hint="eastAsia" w:ascii="微软雅黑" w:hAnsi="微软雅黑" w:eastAsia="微软雅黑" w:cs="微软雅黑"/>
          <w:i w:val="0"/>
          <w:iCs w:val="0"/>
          <w:caps w:val="0"/>
          <w:color w:val="333333"/>
          <w:spacing w:val="0"/>
          <w:sz w:val="19"/>
          <w:szCs w:val="19"/>
          <w:shd w:val="clear" w:fill="FFFFFF"/>
          <w:lang w:eastAsia="zh-CN"/>
        </w:rPr>
        <w:t>机构合并，原下属单位社保局、农保局、就业局所有经费开支全部并入人社局</w:t>
      </w:r>
      <w:r>
        <w:rPr>
          <w:rFonts w:hint="eastAsia" w:ascii="微软雅黑" w:hAnsi="微软雅黑" w:eastAsia="微软雅黑" w:cs="微软雅黑"/>
          <w:i w:val="0"/>
          <w:iCs w:val="0"/>
          <w:caps w:val="0"/>
          <w:color w:val="333333"/>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w:t>
      </w:r>
      <w:r>
        <w:rPr>
          <w:rFonts w:hint="eastAsia" w:ascii="微软雅黑" w:hAnsi="微软雅黑" w:eastAsia="微软雅黑" w:cs="微软雅黑"/>
          <w:i w:val="0"/>
          <w:iCs w:val="0"/>
          <w:caps w:val="0"/>
          <w:color w:val="333333"/>
          <w:spacing w:val="0"/>
          <w:sz w:val="19"/>
          <w:szCs w:val="19"/>
          <w:shd w:val="clear" w:fill="FFFFFF"/>
          <w:lang w:eastAsia="zh-CN"/>
        </w:rPr>
        <w:t>六</w:t>
      </w:r>
      <w:r>
        <w:rPr>
          <w:rFonts w:hint="eastAsia" w:ascii="微软雅黑" w:hAnsi="微软雅黑" w:eastAsia="微软雅黑" w:cs="微软雅黑"/>
          <w:i w:val="0"/>
          <w:iCs w:val="0"/>
          <w:caps w:val="0"/>
          <w:color w:val="333333"/>
          <w:spacing w:val="0"/>
          <w:sz w:val="19"/>
          <w:szCs w:val="19"/>
          <w:shd w:val="clear" w:fill="FFFFFF"/>
        </w:rPr>
        <w:t>）</w:t>
      </w:r>
      <w:r>
        <w:rPr>
          <w:rFonts w:hint="eastAsia" w:ascii="微软雅黑" w:hAnsi="微软雅黑" w:eastAsia="微软雅黑" w:cs="微软雅黑"/>
          <w:i w:val="0"/>
          <w:iCs w:val="0"/>
          <w:caps w:val="0"/>
          <w:color w:val="333333"/>
          <w:spacing w:val="0"/>
          <w:sz w:val="19"/>
          <w:szCs w:val="19"/>
          <w:shd w:val="clear" w:fill="FFFFFF"/>
          <w:lang w:eastAsia="zh-CN"/>
        </w:rPr>
        <w:t>其他</w:t>
      </w:r>
      <w:r>
        <w:rPr>
          <w:rFonts w:hint="eastAsia" w:ascii="微软雅黑" w:hAnsi="微软雅黑" w:eastAsia="微软雅黑" w:cs="微软雅黑"/>
          <w:i w:val="0"/>
          <w:iCs w:val="0"/>
          <w:caps w:val="0"/>
          <w:color w:val="333333"/>
          <w:spacing w:val="0"/>
          <w:sz w:val="19"/>
          <w:szCs w:val="19"/>
          <w:shd w:val="clear" w:fill="FFFFFF"/>
        </w:rPr>
        <w:t xml:space="preserve">支出年初预算数为 </w:t>
      </w:r>
      <w:r>
        <w:rPr>
          <w:rFonts w:hint="eastAsia" w:ascii="微软雅黑" w:hAnsi="微软雅黑" w:eastAsia="微软雅黑" w:cs="微软雅黑"/>
          <w:i w:val="0"/>
          <w:iCs w:val="0"/>
          <w:caps w:val="0"/>
          <w:color w:val="333333"/>
          <w:spacing w:val="0"/>
          <w:sz w:val="19"/>
          <w:szCs w:val="19"/>
          <w:shd w:val="clear" w:fill="FFFFFF"/>
          <w:lang w:val="en-US" w:eastAsia="zh-CN"/>
        </w:rPr>
        <w:t>0</w:t>
      </w:r>
      <w:r>
        <w:rPr>
          <w:rFonts w:hint="eastAsia" w:ascii="微软雅黑" w:hAnsi="微软雅黑" w:eastAsia="微软雅黑" w:cs="微软雅黑"/>
          <w:i w:val="0"/>
          <w:iCs w:val="0"/>
          <w:caps w:val="0"/>
          <w:color w:val="333333"/>
          <w:spacing w:val="0"/>
          <w:sz w:val="19"/>
          <w:szCs w:val="19"/>
          <w:shd w:val="clear" w:fill="FFFFFF"/>
        </w:rPr>
        <w:t xml:space="preserve"> 万元，决算数为 </w:t>
      </w:r>
      <w:r>
        <w:rPr>
          <w:rFonts w:hint="eastAsia" w:ascii="微软雅黑" w:hAnsi="微软雅黑" w:eastAsia="微软雅黑" w:cs="微软雅黑"/>
          <w:i w:val="0"/>
          <w:iCs w:val="0"/>
          <w:caps w:val="0"/>
          <w:color w:val="333333"/>
          <w:spacing w:val="0"/>
          <w:sz w:val="19"/>
          <w:szCs w:val="19"/>
          <w:shd w:val="clear" w:fill="FFFFFF"/>
          <w:lang w:val="en-US" w:eastAsia="zh-CN"/>
        </w:rPr>
        <w:t>1.55</w:t>
      </w:r>
      <w:r>
        <w:rPr>
          <w:rFonts w:hint="eastAsia" w:ascii="微软雅黑" w:hAnsi="微软雅黑" w:eastAsia="微软雅黑" w:cs="微软雅黑"/>
          <w:i w:val="0"/>
          <w:iCs w:val="0"/>
          <w:caps w:val="0"/>
          <w:color w:val="333333"/>
          <w:spacing w:val="0"/>
          <w:sz w:val="19"/>
          <w:szCs w:val="19"/>
          <w:shd w:val="clear" w:fill="FFFFFF"/>
        </w:rPr>
        <w:t xml:space="preserve">万元，完成年初预算的 </w:t>
      </w:r>
      <w:r>
        <w:rPr>
          <w:rFonts w:hint="eastAsia" w:ascii="微软雅黑" w:hAnsi="微软雅黑" w:eastAsia="微软雅黑" w:cs="微软雅黑"/>
          <w:i w:val="0"/>
          <w:iCs w:val="0"/>
          <w:caps w:val="0"/>
          <w:color w:val="333333"/>
          <w:spacing w:val="0"/>
          <w:sz w:val="19"/>
          <w:szCs w:val="19"/>
          <w:shd w:val="clear" w:fill="FFFFFF"/>
          <w:lang w:val="en-US" w:eastAsia="zh-CN"/>
        </w:rPr>
        <w:t>100</w:t>
      </w:r>
      <w:r>
        <w:rPr>
          <w:rFonts w:hint="eastAsia" w:ascii="微软雅黑" w:hAnsi="微软雅黑" w:eastAsia="微软雅黑" w:cs="微软雅黑"/>
          <w:i w:val="0"/>
          <w:iCs w:val="0"/>
          <w:caps w:val="0"/>
          <w:color w:val="333333"/>
          <w:spacing w:val="0"/>
          <w:sz w:val="19"/>
          <w:szCs w:val="19"/>
          <w:shd w:val="clear" w:fill="FFFFFF"/>
        </w:rPr>
        <w:t xml:space="preserve"> %，主要原因是：</w:t>
      </w:r>
      <w:r>
        <w:rPr>
          <w:rFonts w:hint="eastAsia" w:ascii="微软雅黑" w:hAnsi="微软雅黑" w:eastAsia="微软雅黑" w:cs="微软雅黑"/>
          <w:i w:val="0"/>
          <w:iCs w:val="0"/>
          <w:caps w:val="0"/>
          <w:color w:val="333333"/>
          <w:spacing w:val="0"/>
          <w:sz w:val="19"/>
          <w:szCs w:val="19"/>
          <w:shd w:val="clear" w:fill="FFFFFF"/>
          <w:lang w:eastAsia="zh-CN"/>
        </w:rPr>
        <w:t>机构合并，原下属单位社保局、农保局、就业局所有经费开支全部并入人社局。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四、一般公共预算财政拨款基本支出决算情况说明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本部门2021年度一般公共预算财政拨款基本支出1529.2万元，其中：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（一）工资福利支出1026.80万元，较2020年减少587.69 万元，下降36.4 %，主要原因是：2021年职工奖金未发。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（二）商品和服务支出 397.73 万元，较2020年增加138.25 万元，增长53.28 %，主要原因是：劳务费和其他商品服务支出增加。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（三）对个人和家庭补助支出73.31万元，较2020年减少111.71万元，下降60.38 %，主要原因是：2020年增加代缴社会保险费和奖励金，2021年则没有。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（四）资本性支出 31.36万元，较2020年增加13.36 万元，增长74.22 %，主要原因是：办公设备购置增加。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五、一般公共预算财政拨款“三公”经费支出决算情况说明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本部门2021年度一般公共预算财政拨款“三公”经费支出年初预算数为 2万元，决算数为 1.76万元，完成预算的 88 %，决算数较2020年减少0.63万元，下降26.36 %，其中：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（一）因公出国（境）支出年初预算数为</w:t>
      </w:r>
      <w:r>
        <w:rPr>
          <w:rFonts w:hint="eastAsia" w:ascii="微软雅黑" w:hAnsi="微软雅黑" w:eastAsia="微软雅黑" w:cs="微软雅黑"/>
          <w:i w:val="0"/>
          <w:iCs w:val="0"/>
          <w:caps w:val="0"/>
          <w:color w:val="333333"/>
          <w:spacing w:val="0"/>
          <w:sz w:val="19"/>
          <w:szCs w:val="19"/>
          <w:shd w:val="clear" w:fill="FFFFFF"/>
          <w:lang w:val="en-US" w:eastAsia="zh-CN"/>
        </w:rPr>
        <w:t>0</w:t>
      </w:r>
      <w:r>
        <w:rPr>
          <w:rFonts w:hint="eastAsia" w:ascii="微软雅黑" w:hAnsi="微软雅黑" w:eastAsia="微软雅黑" w:cs="微软雅黑"/>
          <w:i w:val="0"/>
          <w:iCs w:val="0"/>
          <w:caps w:val="0"/>
          <w:color w:val="333333"/>
          <w:spacing w:val="0"/>
          <w:sz w:val="19"/>
          <w:szCs w:val="19"/>
          <w:shd w:val="clear" w:fill="FFFFFF"/>
        </w:rPr>
        <w:t>万元，决算数为0万元，完成预算的0%，决算数较2020年减少0万元，下降0%，主要原因是：</w:t>
      </w:r>
      <w:r>
        <w:rPr>
          <w:rFonts w:hint="eastAsia" w:ascii="微软雅黑" w:hAnsi="微软雅黑" w:eastAsia="微软雅黑" w:cs="微软雅黑"/>
          <w:i w:val="0"/>
          <w:iCs w:val="0"/>
          <w:caps w:val="0"/>
          <w:color w:val="333333"/>
          <w:spacing w:val="0"/>
          <w:sz w:val="19"/>
          <w:szCs w:val="19"/>
          <w:shd w:val="clear" w:fill="FFFFFF"/>
          <w:lang w:val="en-US" w:eastAsia="zh-CN"/>
        </w:rPr>
        <w:t>2021年</w:t>
      </w:r>
      <w:r>
        <w:rPr>
          <w:rFonts w:hint="eastAsia" w:ascii="微软雅黑" w:hAnsi="微软雅黑" w:eastAsia="微软雅黑" w:cs="微软雅黑"/>
          <w:i w:val="0"/>
          <w:iCs w:val="0"/>
          <w:caps w:val="0"/>
          <w:color w:val="333333"/>
          <w:spacing w:val="0"/>
          <w:sz w:val="19"/>
          <w:szCs w:val="19"/>
          <w:shd w:val="clear" w:fill="FFFFFF"/>
        </w:rPr>
        <w:t>无因公出国（境）。决算数较年初预算数减少的主要原因是：</w:t>
      </w:r>
      <w:r>
        <w:rPr>
          <w:rFonts w:hint="eastAsia" w:ascii="微软雅黑" w:hAnsi="微软雅黑" w:eastAsia="微软雅黑" w:cs="微软雅黑"/>
          <w:i w:val="0"/>
          <w:iCs w:val="0"/>
          <w:caps w:val="0"/>
          <w:color w:val="333333"/>
          <w:spacing w:val="0"/>
          <w:sz w:val="19"/>
          <w:szCs w:val="19"/>
          <w:shd w:val="clear" w:fill="FFFFFF"/>
          <w:lang w:val="en-US" w:eastAsia="zh-CN"/>
        </w:rPr>
        <w:t>2021年</w:t>
      </w:r>
      <w:r>
        <w:rPr>
          <w:rFonts w:hint="eastAsia" w:ascii="微软雅黑" w:hAnsi="微软雅黑" w:eastAsia="微软雅黑" w:cs="微软雅黑"/>
          <w:i w:val="0"/>
          <w:iCs w:val="0"/>
          <w:caps w:val="0"/>
          <w:color w:val="333333"/>
          <w:spacing w:val="0"/>
          <w:sz w:val="19"/>
          <w:szCs w:val="19"/>
          <w:shd w:val="clear" w:fill="FFFFFF"/>
        </w:rPr>
        <w:t>无因公出国（境）。全年安排因公出国（境）团组0个，累计0人次，主要为：</w:t>
      </w:r>
      <w:r>
        <w:rPr>
          <w:rFonts w:hint="eastAsia" w:ascii="微软雅黑" w:hAnsi="微软雅黑" w:eastAsia="微软雅黑" w:cs="微软雅黑"/>
          <w:i w:val="0"/>
          <w:iCs w:val="0"/>
          <w:caps w:val="0"/>
          <w:color w:val="333333"/>
          <w:spacing w:val="0"/>
          <w:sz w:val="19"/>
          <w:szCs w:val="19"/>
          <w:shd w:val="clear" w:fill="FFFFFF"/>
          <w:lang w:val="en-US" w:eastAsia="zh-CN"/>
        </w:rPr>
        <w:t>2021年</w:t>
      </w:r>
      <w:r>
        <w:rPr>
          <w:rFonts w:hint="eastAsia" w:ascii="微软雅黑" w:hAnsi="微软雅黑" w:eastAsia="微软雅黑" w:cs="微软雅黑"/>
          <w:i w:val="0"/>
          <w:iCs w:val="0"/>
          <w:caps w:val="0"/>
          <w:color w:val="333333"/>
          <w:spacing w:val="0"/>
          <w:sz w:val="19"/>
          <w:szCs w:val="19"/>
          <w:shd w:val="clear" w:fill="FFFFFF"/>
        </w:rPr>
        <w:t>无因公出国（境）。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（二）公务接待费支出年初预算数为 2  万元，决算数为  1.76万元，完成预算的 88 %，决算数较2020年减少0.63 万元，下降26.36 %，主要原因是：严格执行中央八项规定，压缩公务接待开支。决算数较年初预算数减少的主要原因是：严格执行中央八项规定，压缩公务接待开支。全年国内公务接待</w:t>
      </w:r>
      <w:r>
        <w:rPr>
          <w:rFonts w:hint="eastAsia" w:ascii="微软雅黑" w:hAnsi="微软雅黑" w:eastAsia="微软雅黑" w:cs="微软雅黑"/>
          <w:i w:val="0"/>
          <w:iCs w:val="0"/>
          <w:caps w:val="0"/>
          <w:color w:val="333333"/>
          <w:spacing w:val="0"/>
          <w:sz w:val="19"/>
          <w:szCs w:val="19"/>
          <w:shd w:val="clear" w:fill="FFFFFF"/>
          <w:lang w:val="en-US" w:eastAsia="zh-CN"/>
        </w:rPr>
        <w:t>14</w:t>
      </w:r>
      <w:r>
        <w:rPr>
          <w:rFonts w:hint="eastAsia" w:ascii="微软雅黑" w:hAnsi="微软雅黑" w:eastAsia="微软雅黑" w:cs="微软雅黑"/>
          <w:i w:val="0"/>
          <w:iCs w:val="0"/>
          <w:caps w:val="0"/>
          <w:color w:val="333333"/>
          <w:spacing w:val="0"/>
          <w:sz w:val="19"/>
          <w:szCs w:val="19"/>
          <w:shd w:val="clear" w:fill="FFFFFF"/>
        </w:rPr>
        <w:t>批，累计接待</w:t>
      </w:r>
      <w:r>
        <w:rPr>
          <w:rFonts w:hint="eastAsia" w:ascii="微软雅黑" w:hAnsi="微软雅黑" w:eastAsia="微软雅黑" w:cs="微软雅黑"/>
          <w:i w:val="0"/>
          <w:iCs w:val="0"/>
          <w:caps w:val="0"/>
          <w:color w:val="333333"/>
          <w:spacing w:val="0"/>
          <w:sz w:val="19"/>
          <w:szCs w:val="19"/>
          <w:shd w:val="clear" w:fill="FFFFFF"/>
          <w:lang w:val="en-US" w:eastAsia="zh-CN"/>
        </w:rPr>
        <w:t>136</w:t>
      </w:r>
      <w:r>
        <w:rPr>
          <w:rFonts w:hint="eastAsia" w:ascii="微软雅黑" w:hAnsi="微软雅黑" w:eastAsia="微软雅黑" w:cs="微软雅黑"/>
          <w:i w:val="0"/>
          <w:iCs w:val="0"/>
          <w:caps w:val="0"/>
          <w:color w:val="333333"/>
          <w:spacing w:val="0"/>
          <w:sz w:val="19"/>
          <w:szCs w:val="19"/>
          <w:shd w:val="clear" w:fill="FFFFFF"/>
        </w:rPr>
        <w:t>人次，其中外事接待0批</w:t>
      </w:r>
      <w:bookmarkStart w:id="0" w:name="_GoBack"/>
      <w:bookmarkEnd w:id="0"/>
      <w:r>
        <w:rPr>
          <w:rFonts w:hint="eastAsia" w:ascii="微软雅黑" w:hAnsi="微软雅黑" w:eastAsia="微软雅黑" w:cs="微软雅黑"/>
          <w:i w:val="0"/>
          <w:iCs w:val="0"/>
          <w:caps w:val="0"/>
          <w:color w:val="333333"/>
          <w:spacing w:val="0"/>
          <w:sz w:val="19"/>
          <w:szCs w:val="19"/>
          <w:shd w:val="clear" w:fill="FFFFFF"/>
        </w:rPr>
        <w:t>，累计接待0人次，主要为：考察、调研、检查等。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三）公务用车购置及运行维护费支出0万元，其中公务用车购置年初预算数为0万元，决算数为0万元，完成预算的0%，决算数较2020年减少0万元，下降0 %，主要原因是：2021年没有购车计划，全年购置公务用车0辆。决算数较年初预算数减少的主要原因是：2021年没有购车计划；公务用车运行维护费支出年初预算数为0万元，决算数为0万元，完成预算的0 %，决算数较2020年减少0万元，下降0 %，主要原因是：单位无公车,年末公务用车保有:0辆。决算数较年初预算数减少的主要原因是：单位无公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六、机关运行经费支出情况说明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本单位2021年度机关运行经费支出</w:t>
      </w:r>
      <w:r>
        <w:rPr>
          <w:rFonts w:hint="eastAsia" w:ascii="微软雅黑" w:hAnsi="微软雅黑" w:eastAsia="微软雅黑" w:cs="微软雅黑"/>
          <w:i w:val="0"/>
          <w:iCs w:val="0"/>
          <w:caps w:val="0"/>
          <w:color w:val="333333"/>
          <w:spacing w:val="0"/>
          <w:sz w:val="19"/>
          <w:szCs w:val="19"/>
          <w:shd w:val="clear" w:fill="FFFFFF"/>
          <w:lang w:val="en-US" w:eastAsia="zh-CN"/>
        </w:rPr>
        <w:t>429.09</w:t>
      </w:r>
      <w:r>
        <w:rPr>
          <w:rFonts w:hint="eastAsia" w:ascii="微软雅黑" w:hAnsi="微软雅黑" w:eastAsia="微软雅黑" w:cs="微软雅黑"/>
          <w:i w:val="0"/>
          <w:iCs w:val="0"/>
          <w:caps w:val="0"/>
          <w:color w:val="333333"/>
          <w:spacing w:val="0"/>
          <w:sz w:val="19"/>
          <w:szCs w:val="19"/>
          <w:shd w:val="clear" w:fill="FFFFFF"/>
        </w:rPr>
        <w:t>万元（与部门决算中行政单位和参照公务员法管理事业单位一般公共预算财政拨款基本支出中公用经费之和保持一致），较年初预算数增加324.66 万元，增长310.89  %，主要原因是：机构合并，原下属单位社保局、农保局、就业局人员全部并入人社局，人员编制数量增加。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七、政府采购支出情况说明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本单位2021年度政府采购支出总额</w:t>
      </w:r>
      <w:r>
        <w:rPr>
          <w:rFonts w:hint="eastAsia" w:ascii="微软雅黑" w:hAnsi="微软雅黑" w:eastAsia="微软雅黑" w:cs="微软雅黑"/>
          <w:i w:val="0"/>
          <w:iCs w:val="0"/>
          <w:caps w:val="0"/>
          <w:color w:val="333333"/>
          <w:spacing w:val="0"/>
          <w:sz w:val="19"/>
          <w:szCs w:val="19"/>
          <w:shd w:val="clear" w:fill="FFFFFF"/>
          <w:lang w:val="en-US" w:eastAsia="zh-CN"/>
        </w:rPr>
        <w:t>31.36</w:t>
      </w:r>
      <w:r>
        <w:rPr>
          <w:rFonts w:hint="eastAsia" w:ascii="微软雅黑" w:hAnsi="微软雅黑" w:eastAsia="微软雅黑" w:cs="微软雅黑"/>
          <w:i w:val="0"/>
          <w:iCs w:val="0"/>
          <w:caps w:val="0"/>
          <w:color w:val="333333"/>
          <w:spacing w:val="0"/>
          <w:sz w:val="19"/>
          <w:szCs w:val="19"/>
          <w:shd w:val="clear" w:fill="FFFFFF"/>
        </w:rPr>
        <w:t>元，其中：政府采购货物支出</w:t>
      </w:r>
      <w:r>
        <w:rPr>
          <w:rFonts w:hint="eastAsia" w:ascii="微软雅黑" w:hAnsi="微软雅黑" w:eastAsia="微软雅黑" w:cs="微软雅黑"/>
          <w:i w:val="0"/>
          <w:iCs w:val="0"/>
          <w:caps w:val="0"/>
          <w:color w:val="333333"/>
          <w:spacing w:val="0"/>
          <w:sz w:val="19"/>
          <w:szCs w:val="19"/>
          <w:shd w:val="clear" w:fill="FFFFFF"/>
          <w:lang w:val="en-US" w:eastAsia="zh-CN"/>
        </w:rPr>
        <w:t>31.36</w:t>
      </w:r>
      <w:r>
        <w:rPr>
          <w:rFonts w:hint="eastAsia" w:ascii="微软雅黑" w:hAnsi="微软雅黑" w:eastAsia="微软雅黑" w:cs="微软雅黑"/>
          <w:i w:val="0"/>
          <w:iCs w:val="0"/>
          <w:caps w:val="0"/>
          <w:color w:val="333333"/>
          <w:spacing w:val="0"/>
          <w:sz w:val="19"/>
          <w:szCs w:val="19"/>
          <w:shd w:val="clear" w:fill="FFFFFF"/>
        </w:rPr>
        <w:t>万元、政府采购工程支出0万元、政府采购服务支出</w:t>
      </w:r>
      <w:r>
        <w:rPr>
          <w:rFonts w:hint="eastAsia" w:ascii="微软雅黑" w:hAnsi="微软雅黑" w:eastAsia="微软雅黑" w:cs="微软雅黑"/>
          <w:i w:val="0"/>
          <w:iCs w:val="0"/>
          <w:caps w:val="0"/>
          <w:color w:val="333333"/>
          <w:spacing w:val="0"/>
          <w:sz w:val="19"/>
          <w:szCs w:val="19"/>
          <w:shd w:val="clear" w:fill="FFFFFF"/>
          <w:lang w:val="en-US" w:eastAsia="zh-CN"/>
        </w:rPr>
        <w:t>0</w:t>
      </w:r>
      <w:r>
        <w:rPr>
          <w:rFonts w:hint="eastAsia" w:ascii="微软雅黑" w:hAnsi="微软雅黑" w:eastAsia="微软雅黑" w:cs="微软雅黑"/>
          <w:i w:val="0"/>
          <w:iCs w:val="0"/>
          <w:caps w:val="0"/>
          <w:color w:val="333333"/>
          <w:spacing w:val="0"/>
          <w:sz w:val="19"/>
          <w:szCs w:val="19"/>
          <w:shd w:val="clear" w:fill="FFFFFF"/>
        </w:rPr>
        <w:t>万元。授予中小企业合同金额</w:t>
      </w:r>
      <w:r>
        <w:rPr>
          <w:rFonts w:hint="eastAsia" w:ascii="微软雅黑" w:hAnsi="微软雅黑" w:eastAsia="微软雅黑" w:cs="微软雅黑"/>
          <w:i w:val="0"/>
          <w:iCs w:val="0"/>
          <w:caps w:val="0"/>
          <w:color w:val="333333"/>
          <w:spacing w:val="0"/>
          <w:sz w:val="19"/>
          <w:szCs w:val="19"/>
          <w:shd w:val="clear" w:fill="FFFFFF"/>
          <w:lang w:val="en-US" w:eastAsia="zh-CN"/>
        </w:rPr>
        <w:t>0</w:t>
      </w:r>
      <w:r>
        <w:rPr>
          <w:rFonts w:hint="eastAsia" w:ascii="微软雅黑" w:hAnsi="微软雅黑" w:eastAsia="微软雅黑" w:cs="微软雅黑"/>
          <w:i w:val="0"/>
          <w:iCs w:val="0"/>
          <w:caps w:val="0"/>
          <w:color w:val="333333"/>
          <w:spacing w:val="0"/>
          <w:sz w:val="19"/>
          <w:szCs w:val="19"/>
          <w:shd w:val="clear" w:fill="FFFFFF"/>
        </w:rPr>
        <w:t>万元，占政府采购支出总额的0%，其中：授予小微企业合同金额</w:t>
      </w:r>
      <w:r>
        <w:rPr>
          <w:rFonts w:hint="eastAsia" w:ascii="微软雅黑" w:hAnsi="微软雅黑" w:eastAsia="微软雅黑" w:cs="微软雅黑"/>
          <w:i w:val="0"/>
          <w:iCs w:val="0"/>
          <w:caps w:val="0"/>
          <w:color w:val="333333"/>
          <w:spacing w:val="0"/>
          <w:sz w:val="19"/>
          <w:szCs w:val="19"/>
          <w:shd w:val="clear" w:fill="FFFFFF"/>
          <w:lang w:val="en-US" w:eastAsia="zh-CN"/>
        </w:rPr>
        <w:t>0</w:t>
      </w:r>
      <w:r>
        <w:rPr>
          <w:rFonts w:hint="eastAsia" w:ascii="微软雅黑" w:hAnsi="微软雅黑" w:eastAsia="微软雅黑" w:cs="微软雅黑"/>
          <w:i w:val="0"/>
          <w:iCs w:val="0"/>
          <w:caps w:val="0"/>
          <w:color w:val="333333"/>
          <w:spacing w:val="0"/>
          <w:sz w:val="19"/>
          <w:szCs w:val="19"/>
          <w:shd w:val="clear" w:fill="FFFFFF"/>
        </w:rPr>
        <w:t>万元，占政府采购支出总额的</w:t>
      </w:r>
      <w:r>
        <w:rPr>
          <w:rFonts w:hint="eastAsia" w:ascii="微软雅黑" w:hAnsi="微软雅黑" w:eastAsia="微软雅黑" w:cs="微软雅黑"/>
          <w:i w:val="0"/>
          <w:iCs w:val="0"/>
          <w:caps w:val="0"/>
          <w:color w:val="333333"/>
          <w:spacing w:val="0"/>
          <w:sz w:val="19"/>
          <w:szCs w:val="19"/>
          <w:shd w:val="clear" w:fill="FFFFFF"/>
          <w:lang w:val="en-US" w:eastAsia="zh-CN"/>
        </w:rPr>
        <w:t>0</w:t>
      </w:r>
      <w:r>
        <w:rPr>
          <w:rFonts w:hint="eastAsia" w:ascii="微软雅黑" w:hAnsi="微软雅黑" w:eastAsia="微软雅黑" w:cs="微软雅黑"/>
          <w:i w:val="0"/>
          <w:iCs w:val="0"/>
          <w:caps w:val="0"/>
          <w:color w:val="333333"/>
          <w:spacing w:val="0"/>
          <w:sz w:val="19"/>
          <w:szCs w:val="19"/>
          <w:shd w:val="clear" w:fill="FFFFFF"/>
        </w:rPr>
        <w:t>%；货物采购授予中小企业合同金额占货物支出金额的0%，工程采购授予中小企业合同金额占货物支出金额的0 %，服务采购授予中小企业合同金额占货物支出金额的0 %。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八、国有资产占用情况说明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截止2021年12月31日，本部门国有资产占用情况见公开10表《国有资产占用情况表》。其中车辆中无其他用车。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九、预算绩效情况说明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（一）绩效管理工作开展情况。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highlight w:val="none"/>
        </w:rPr>
      </w:pPr>
      <w:r>
        <w:rPr>
          <w:rFonts w:hint="eastAsia" w:ascii="微软雅黑" w:hAnsi="微软雅黑" w:eastAsia="微软雅黑" w:cs="微软雅黑"/>
          <w:i w:val="0"/>
          <w:iCs w:val="0"/>
          <w:caps w:val="0"/>
          <w:color w:val="333333"/>
          <w:spacing w:val="0"/>
          <w:sz w:val="19"/>
          <w:szCs w:val="19"/>
          <w:highlight w:val="none"/>
          <w:shd w:val="clear" w:fill="FFFFFF"/>
        </w:rPr>
        <w:t>根据预算绩效管理要求，我部门组织对2021年度一般公共预算项目支出所有二级项目</w:t>
      </w:r>
      <w:r>
        <w:rPr>
          <w:rFonts w:hint="eastAsia" w:ascii="微软雅黑" w:hAnsi="微软雅黑" w:eastAsia="微软雅黑" w:cs="微软雅黑"/>
          <w:i w:val="0"/>
          <w:iCs w:val="0"/>
          <w:caps w:val="0"/>
          <w:color w:val="333333"/>
          <w:spacing w:val="0"/>
          <w:sz w:val="19"/>
          <w:szCs w:val="19"/>
          <w:highlight w:val="none"/>
          <w:shd w:val="clear" w:fill="FFFFFF"/>
          <w:lang w:val="en-US" w:eastAsia="zh-CN"/>
        </w:rPr>
        <w:t>5</w:t>
      </w:r>
      <w:r>
        <w:rPr>
          <w:rFonts w:hint="eastAsia" w:ascii="微软雅黑" w:hAnsi="微软雅黑" w:eastAsia="微软雅黑" w:cs="微软雅黑"/>
          <w:i w:val="0"/>
          <w:iCs w:val="0"/>
          <w:caps w:val="0"/>
          <w:color w:val="333333"/>
          <w:spacing w:val="0"/>
          <w:sz w:val="19"/>
          <w:szCs w:val="19"/>
          <w:highlight w:val="none"/>
          <w:shd w:val="clear" w:fill="FFFFFF"/>
        </w:rPr>
        <w:t>个全面开展绩效自评，共涉及资金  1</w:t>
      </w:r>
      <w:r>
        <w:rPr>
          <w:rFonts w:hint="eastAsia" w:ascii="微软雅黑" w:hAnsi="微软雅黑" w:eastAsia="微软雅黑" w:cs="微软雅黑"/>
          <w:i w:val="0"/>
          <w:iCs w:val="0"/>
          <w:caps w:val="0"/>
          <w:color w:val="333333"/>
          <w:spacing w:val="0"/>
          <w:sz w:val="19"/>
          <w:szCs w:val="19"/>
          <w:highlight w:val="none"/>
          <w:shd w:val="clear" w:fill="FFFFFF"/>
          <w:lang w:val="en-US" w:eastAsia="zh-CN"/>
        </w:rPr>
        <w:t>374.95</w:t>
      </w:r>
      <w:r>
        <w:rPr>
          <w:rFonts w:hint="eastAsia" w:ascii="微软雅黑" w:hAnsi="微软雅黑" w:eastAsia="微软雅黑" w:cs="微软雅黑"/>
          <w:i w:val="0"/>
          <w:iCs w:val="0"/>
          <w:caps w:val="0"/>
          <w:color w:val="333333"/>
          <w:spacing w:val="0"/>
          <w:sz w:val="19"/>
          <w:szCs w:val="19"/>
          <w:highlight w:val="none"/>
          <w:shd w:val="clear" w:fill="FFFFFF"/>
        </w:rPr>
        <w:t>万元，占2021年度项目预算支出总额的100%。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组织对“就业创业服务补贴”、“职业培训补贴”“公益性岗位补贴”、“</w:t>
      </w:r>
      <w:r>
        <w:rPr>
          <w:rFonts w:hint="eastAsia" w:ascii="微软雅黑" w:hAnsi="微软雅黑" w:eastAsia="微软雅黑" w:cs="微软雅黑"/>
          <w:i w:val="0"/>
          <w:iCs w:val="0"/>
          <w:caps w:val="0"/>
          <w:color w:val="333333"/>
          <w:spacing w:val="0"/>
          <w:sz w:val="19"/>
          <w:szCs w:val="19"/>
          <w:shd w:val="clear" w:fill="FFFFFF"/>
          <w:lang w:eastAsia="zh-CN"/>
        </w:rPr>
        <w:t>其他就业补助补贴</w:t>
      </w:r>
      <w:r>
        <w:rPr>
          <w:rFonts w:hint="eastAsia" w:ascii="微软雅黑" w:hAnsi="微软雅黑" w:eastAsia="微软雅黑" w:cs="微软雅黑"/>
          <w:i w:val="0"/>
          <w:iCs w:val="0"/>
          <w:caps w:val="0"/>
          <w:color w:val="333333"/>
          <w:spacing w:val="0"/>
          <w:sz w:val="19"/>
          <w:szCs w:val="19"/>
          <w:shd w:val="clear" w:fill="FFFFFF"/>
        </w:rPr>
        <w:t>”“</w:t>
      </w:r>
      <w:r>
        <w:rPr>
          <w:rFonts w:hint="eastAsia" w:ascii="微软雅黑" w:hAnsi="微软雅黑" w:eastAsia="微软雅黑" w:cs="微软雅黑"/>
          <w:i w:val="0"/>
          <w:iCs w:val="0"/>
          <w:caps w:val="0"/>
          <w:color w:val="333333"/>
          <w:spacing w:val="0"/>
          <w:sz w:val="19"/>
          <w:szCs w:val="19"/>
          <w:shd w:val="clear" w:fill="FFFFFF"/>
          <w:lang w:eastAsia="zh-CN"/>
        </w:rPr>
        <w:t>征地补偿支出</w:t>
      </w:r>
      <w:r>
        <w:rPr>
          <w:rFonts w:hint="eastAsia" w:ascii="微软雅黑" w:hAnsi="微软雅黑" w:eastAsia="微软雅黑" w:cs="微软雅黑"/>
          <w:i w:val="0"/>
          <w:iCs w:val="0"/>
          <w:caps w:val="0"/>
          <w:color w:val="333333"/>
          <w:spacing w:val="0"/>
          <w:sz w:val="19"/>
          <w:szCs w:val="19"/>
          <w:shd w:val="clear" w:fill="FFFFFF"/>
        </w:rPr>
        <w:t>” 5 个项目开展了部门评价，涉及一般公共预算支出 1138.19 万元，政府性基金预算支出 236.76 万元。从评价情况来看，支出主要用于就业等方面工作，确保民生各项工作稳步推进。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0000FF"/>
          <w:lang w:eastAsia="zh-CN"/>
        </w:rPr>
      </w:pPr>
      <w:r>
        <w:rPr>
          <w:rFonts w:hint="eastAsia" w:ascii="微软雅黑" w:hAnsi="微软雅黑" w:eastAsia="微软雅黑" w:cs="微软雅黑"/>
          <w:i w:val="0"/>
          <w:iCs w:val="0"/>
          <w:caps w:val="0"/>
          <w:color w:val="333333"/>
          <w:spacing w:val="0"/>
          <w:sz w:val="19"/>
          <w:szCs w:val="19"/>
          <w:shd w:val="clear" w:fill="FFFFFF"/>
        </w:rPr>
        <w:t>组织对</w:t>
      </w:r>
      <w:r>
        <w:rPr>
          <w:rFonts w:hint="eastAsia" w:ascii="微软雅黑" w:hAnsi="微软雅黑" w:eastAsia="微软雅黑" w:cs="微软雅黑"/>
          <w:i w:val="0"/>
          <w:iCs w:val="0"/>
          <w:caps w:val="0"/>
          <w:color w:val="333333"/>
          <w:spacing w:val="0"/>
          <w:sz w:val="19"/>
          <w:szCs w:val="19"/>
          <w:shd w:val="clear" w:fill="FFFFFF"/>
          <w:lang w:eastAsia="zh-CN"/>
        </w:rPr>
        <w:t>庐山市人力资源和社会保障局</w:t>
      </w:r>
      <w:r>
        <w:rPr>
          <w:rFonts w:hint="eastAsia" w:ascii="微软雅黑" w:hAnsi="微软雅黑" w:eastAsia="微软雅黑" w:cs="微软雅黑"/>
          <w:i w:val="0"/>
          <w:iCs w:val="0"/>
          <w:caps w:val="0"/>
          <w:color w:val="333333"/>
          <w:spacing w:val="0"/>
          <w:sz w:val="19"/>
          <w:szCs w:val="19"/>
          <w:shd w:val="clear" w:fill="FFFFFF"/>
          <w:lang w:val="en-US" w:eastAsia="zh-CN"/>
        </w:rPr>
        <w:t>1</w:t>
      </w:r>
      <w:r>
        <w:rPr>
          <w:rFonts w:hint="eastAsia" w:ascii="微软雅黑" w:hAnsi="微软雅黑" w:eastAsia="微软雅黑" w:cs="微软雅黑"/>
          <w:i w:val="0"/>
          <w:iCs w:val="0"/>
          <w:caps w:val="0"/>
          <w:color w:val="333333"/>
          <w:spacing w:val="0"/>
          <w:sz w:val="19"/>
          <w:szCs w:val="19"/>
          <w:shd w:val="clear" w:fill="FFFFFF"/>
        </w:rPr>
        <w:t>个单位开展整体支出绩效评价，涉及一般公共预算支出  2667.39万元，政府性基金预算支出 236.76 万元。支出主要用于人事人才队伍建设、民生保障、和谐劳动关系等方面工作，保障人社事业持续健康发展</w:t>
      </w:r>
      <w:r>
        <w:rPr>
          <w:rFonts w:hint="eastAsia" w:ascii="微软雅黑" w:hAnsi="微软雅黑" w:eastAsia="微软雅黑" w:cs="微软雅黑"/>
          <w:i w:val="0"/>
          <w:iCs w:val="0"/>
          <w:caps w:val="0"/>
          <w:color w:val="333333"/>
          <w:spacing w:val="0"/>
          <w:sz w:val="19"/>
          <w:szCs w:val="19"/>
          <w:shd w:val="clear" w:fill="FFFFFF"/>
          <w:lang w:eastAsia="zh-CN"/>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部门决算中项目绩效自评情况。</w:t>
      </w:r>
    </w:p>
    <w:tbl>
      <w:tblPr>
        <w:tblStyle w:val="3"/>
        <w:tblpPr w:leftFromText="180" w:rightFromText="180" w:vertAnchor="text" w:horzAnchor="margin" w:tblpY="-129"/>
        <w:tblW w:w="8800" w:type="dxa"/>
        <w:tblInd w:w="0" w:type="dxa"/>
        <w:tblLayout w:type="fixed"/>
        <w:tblCellMar>
          <w:top w:w="0" w:type="dxa"/>
          <w:left w:w="108" w:type="dxa"/>
          <w:bottom w:w="0" w:type="dxa"/>
          <w:right w:w="108" w:type="dxa"/>
        </w:tblCellMar>
      </w:tblPr>
      <w:tblGrid>
        <w:gridCol w:w="602"/>
        <w:gridCol w:w="493"/>
        <w:gridCol w:w="468"/>
        <w:gridCol w:w="1135"/>
        <w:gridCol w:w="333"/>
        <w:gridCol w:w="1142"/>
        <w:gridCol w:w="522"/>
        <w:gridCol w:w="753"/>
        <w:gridCol w:w="890"/>
        <w:gridCol w:w="256"/>
        <w:gridCol w:w="291"/>
        <w:gridCol w:w="548"/>
        <w:gridCol w:w="779"/>
        <w:gridCol w:w="588"/>
      </w:tblGrid>
      <w:tr>
        <w:tblPrEx>
          <w:tblCellMar>
            <w:top w:w="0" w:type="dxa"/>
            <w:left w:w="108" w:type="dxa"/>
            <w:bottom w:w="0" w:type="dxa"/>
            <w:right w:w="108" w:type="dxa"/>
          </w:tblCellMar>
        </w:tblPrEx>
        <w:trPr>
          <w:trHeight w:val="1361" w:hRule="exact"/>
        </w:trPr>
        <w:tc>
          <w:tcPr>
            <w:tcW w:w="8800" w:type="dxa"/>
            <w:gridSpan w:val="14"/>
            <w:tcBorders>
              <w:top w:val="nil"/>
              <w:left w:val="nil"/>
              <w:bottom w:val="nil"/>
              <w:right w:val="nil"/>
            </w:tcBorders>
            <w:vAlign w:val="center"/>
          </w:tcPr>
          <w:p>
            <w:pPr>
              <w:spacing w:line="640" w:lineRule="exact"/>
              <w:jc w:val="left"/>
              <w:rPr>
                <w:rFonts w:ascii="黑体" w:hAnsi="黑体" w:eastAsia="黑体" w:cs="仿宋_GB2312"/>
                <w:sz w:val="32"/>
              </w:rPr>
            </w:pPr>
            <w:r>
              <w:rPr>
                <w:rFonts w:hint="eastAsia" w:ascii="黑体" w:hAnsi="黑体" w:eastAsia="黑体" w:cs="仿宋_GB2312"/>
                <w:sz w:val="32"/>
              </w:rPr>
              <w:t>附件1</w:t>
            </w:r>
          </w:p>
          <w:p>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tblPrEx>
          <w:tblCellMar>
            <w:top w:w="0" w:type="dxa"/>
            <w:left w:w="108" w:type="dxa"/>
            <w:bottom w:w="0" w:type="dxa"/>
            <w:right w:w="108" w:type="dxa"/>
          </w:tblCellMar>
        </w:tblPrEx>
        <w:trPr>
          <w:trHeight w:val="296" w:hRule="atLeast"/>
        </w:trPr>
        <w:tc>
          <w:tcPr>
            <w:tcW w:w="8800" w:type="dxa"/>
            <w:gridSpan w:val="14"/>
            <w:tcBorders>
              <w:top w:val="nil"/>
              <w:left w:val="nil"/>
              <w:bottom w:val="nil"/>
              <w:right w:val="nil"/>
            </w:tcBorders>
          </w:tcPr>
          <w:p>
            <w:pPr>
              <w:jc w:val="center"/>
              <w:rPr>
                <w:rFonts w:ascii="宋体" w:hAnsi="宋体" w:cs="宋体"/>
                <w:kern w:val="0"/>
                <w:sz w:val="22"/>
              </w:rPr>
            </w:pPr>
            <w:r>
              <w:rPr>
                <w:rFonts w:hint="eastAsia" w:ascii="楷体_GB2312" w:hAnsi="楷体_GB2312" w:eastAsia="楷体_GB2312" w:cs="宋体"/>
                <w:kern w:val="0"/>
                <w:sz w:val="18"/>
              </w:rPr>
              <w:t xml:space="preserve">（  </w:t>
            </w:r>
            <w:r>
              <w:rPr>
                <w:rFonts w:hint="eastAsia" w:ascii="楷体_GB2312" w:hAnsi="楷体_GB2312" w:eastAsia="楷体_GB2312" w:cs="宋体"/>
                <w:kern w:val="0"/>
                <w:sz w:val="18"/>
                <w:lang w:val="en-US" w:eastAsia="zh-CN"/>
              </w:rPr>
              <w:t>2021</w:t>
            </w:r>
            <w:r>
              <w:rPr>
                <w:rFonts w:hint="eastAsia" w:ascii="楷体_GB2312" w:hAnsi="楷体_GB2312" w:eastAsia="楷体_GB2312" w:cs="宋体"/>
                <w:kern w:val="0"/>
                <w:sz w:val="18"/>
              </w:rPr>
              <w:t xml:space="preserve"> 年度）</w:t>
            </w:r>
          </w:p>
        </w:tc>
      </w:tr>
      <w:tr>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05" w:type="dxa"/>
            <w:gridSpan w:val="1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就业创业服务补贴</w:t>
            </w:r>
          </w:p>
        </w:tc>
      </w:tr>
      <w:tr>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353"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庐山市人力资源和社会保障局</w:t>
            </w: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0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庐山市就业创业服务中心</w:t>
            </w:r>
          </w:p>
        </w:tc>
      </w:tr>
      <w:tr>
        <w:tblPrEx>
          <w:tblCellMar>
            <w:top w:w="0" w:type="dxa"/>
            <w:left w:w="108" w:type="dxa"/>
            <w:bottom w:w="0" w:type="dxa"/>
            <w:right w:w="108" w:type="dxa"/>
          </w:tblCellMar>
        </w:tblPrEx>
        <w:trPr>
          <w:trHeight w:val="300" w:hRule="exac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项目资金</w:t>
            </w:r>
          </w:p>
          <w:p>
            <w:pPr>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274</w:t>
            </w: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274</w:t>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602"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84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2"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764" w:hRule="exact"/>
        </w:trPr>
        <w:tc>
          <w:tcPr>
            <w:tcW w:w="602"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484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目标1、确保完成年度城镇新增就业目标任务；目标2、确保年末城镇登记失业率保持在目标范围内。</w:t>
            </w:r>
          </w:p>
        </w:tc>
        <w:tc>
          <w:tcPr>
            <w:tcW w:w="3352"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目标1、完成年度城镇新增就业目标任务；目标2、年末城镇登记失业率保持在目标范围内。</w:t>
            </w:r>
          </w:p>
        </w:tc>
      </w:tr>
      <w:tr>
        <w:tblPrEx>
          <w:tblCellMar>
            <w:top w:w="0" w:type="dxa"/>
            <w:left w:w="108" w:type="dxa"/>
            <w:bottom w:w="0" w:type="dxa"/>
            <w:right w:w="108" w:type="dxa"/>
          </w:tblCellMar>
        </w:tblPrEx>
        <w:trPr>
          <w:trHeight w:val="533" w:hRule="exact"/>
        </w:trPr>
        <w:tc>
          <w:tcPr>
            <w:tcW w:w="602" w:type="dxa"/>
            <w:vMerge w:val="restart"/>
            <w:tcBorders>
              <w:top w:val="nil"/>
              <w:left w:val="single" w:color="auto" w:sz="4" w:space="0"/>
              <w:right w:val="single" w:color="auto" w:sz="4" w:space="0"/>
            </w:tcBorders>
            <w:vAlign w:val="center"/>
          </w:tcPr>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绩</w:t>
            </w:r>
          </w:p>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效</w:t>
            </w:r>
          </w:p>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指</w:t>
            </w:r>
          </w:p>
          <w:p>
            <w:pPr>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9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753"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w:t>
            </w:r>
          </w:p>
          <w:p>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90"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w:t>
            </w:r>
          </w:p>
          <w:p>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4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享受补贴人员数量</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=580人</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580人</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补贴发放准确率</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资金按时足额拨付率</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kern w:val="0"/>
                <w:sz w:val="18"/>
                <w:szCs w:val="18"/>
              </w:rPr>
              <w:t>就业创业服务补贴资金</w:t>
            </w:r>
          </w:p>
        </w:tc>
        <w:tc>
          <w:tcPr>
            <w:tcW w:w="753" w:type="dxa"/>
            <w:tcBorders>
              <w:top w:val="single" w:color="auto" w:sz="4" w:space="0"/>
              <w:left w:val="nil"/>
              <w:bottom w:val="single" w:color="auto" w:sz="4" w:space="0"/>
              <w:right w:val="single" w:color="auto" w:sz="4" w:space="0"/>
            </w:tcBorders>
            <w:vAlign w:val="center"/>
          </w:tcPr>
          <w:p>
            <w:pPr>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&lt;=274万</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274万</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经济效益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城镇调查的失业率</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&lt;=5.5%</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5.5%</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10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kern w:val="0"/>
                <w:sz w:val="18"/>
                <w:szCs w:val="18"/>
              </w:rPr>
              <w:t>零就业家庭帮扶率</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Arial" w:hAnsi="Arial" w:cs="Arial"/>
                <w:kern w:val="0"/>
                <w:sz w:val="18"/>
                <w:szCs w:val="18"/>
                <w:lang w:val="en-US" w:eastAsia="zh-CN"/>
              </w:rPr>
              <w:t>&gt;=90%</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Arial" w:hAnsi="Arial" w:cs="Arial"/>
                <w:kern w:val="0"/>
                <w:sz w:val="18"/>
                <w:szCs w:val="18"/>
                <w:lang w:val="en-US" w:eastAsia="zh-CN"/>
              </w:rPr>
              <w:t>90%</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生态效益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997" w:type="dxa"/>
            <w:gridSpan w:val="3"/>
            <w:tcBorders>
              <w:top w:val="single" w:color="auto" w:sz="4" w:space="0"/>
              <w:left w:val="nil"/>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0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tcBorders>
              <w:top w:val="nil"/>
              <w:left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97" w:type="dxa"/>
            <w:gridSpan w:val="3"/>
            <w:tcBorders>
              <w:top w:val="single" w:color="auto" w:sz="4" w:space="0"/>
              <w:left w:val="nil"/>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就业扶持政策经办服务满意度</w:t>
            </w: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default" w:ascii="Arial" w:hAnsi="Arial" w:eastAsia="宋体" w:cs="Arial"/>
                <w:kern w:val="0"/>
                <w:sz w:val="18"/>
                <w:szCs w:val="18"/>
                <w:lang w:val="en-US" w:eastAsia="zh-CN"/>
              </w:rPr>
              <w:t>≥</w:t>
            </w:r>
            <w:r>
              <w:rPr>
                <w:rFonts w:hint="eastAsia" w:ascii="宋体" w:hAnsi="宋体" w:cs="宋体"/>
                <w:kern w:val="0"/>
                <w:sz w:val="18"/>
                <w:szCs w:val="18"/>
                <w:lang w:val="en-US" w:eastAsia="zh-CN"/>
              </w:rPr>
              <w:t>85%</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Arial" w:hAnsi="Arial" w:cs="Arial"/>
                <w:kern w:val="0"/>
                <w:sz w:val="18"/>
                <w:szCs w:val="18"/>
                <w:lang w:val="en-US" w:eastAsia="zh-CN"/>
              </w:rPr>
              <w:t>85</w:t>
            </w:r>
            <w:r>
              <w:rPr>
                <w:rFonts w:hint="eastAsia" w:ascii="宋体" w:hAnsi="宋体" w:cs="宋体"/>
                <w:kern w:val="0"/>
                <w:sz w:val="18"/>
                <w:szCs w:val="18"/>
                <w:lang w:val="en-US" w:eastAsia="zh-CN"/>
              </w:rPr>
              <w:t>%</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72" w:hRule="exact"/>
        </w:trPr>
        <w:tc>
          <w:tcPr>
            <w:tcW w:w="6338"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146685</wp:posOffset>
                      </wp:positionV>
                      <wp:extent cx="5586730" cy="22225"/>
                      <wp:effectExtent l="0" t="4445" r="13970" b="11430"/>
                      <wp:wrapNone/>
                      <wp:docPr id="2" name="直接箭头连接符 2"/>
                      <wp:cNvGraphicFramePr/>
                      <a:graphic xmlns:a="http://schemas.openxmlformats.org/drawingml/2006/main">
                        <a:graphicData uri="http://schemas.microsoft.com/office/word/2010/wordprocessingShape">
                          <wps:wsp>
                            <wps:cNvCnPr/>
                            <wps:spPr>
                              <a:xfrm flipV="1">
                                <a:off x="0" y="0"/>
                                <a:ext cx="5586730" cy="22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65pt;margin-top:11.55pt;height:1.75pt;width:439.9pt;z-index:251660288;mso-width-relative:page;mso-height-relative:page;" filled="f" stroked="t" coordsize="21600,21600" o:gfxdata="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1I03tcAAAAJAQAADwAAAAAAAAABACAAAAAiAAAAZHJz&#10;L2Rvd25yZXYueG1sUEsBAhQAFAAAAAgAh07iQP8PeIcFAgAA+gMAAA4AAAAAAAAAAQAgAAAAJgEA&#10;AGRycy9lMm9Eb2MueG1sUEsFBgAAAAAGAAYAWQEAAJ0FA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48"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420" w:leftChars="0" w:right="0" w:rightChars="0"/>
        <w:jc w:val="left"/>
        <w:rPr>
          <w:rFonts w:hint="eastAsia" w:ascii="微软雅黑" w:hAnsi="微软雅黑" w:eastAsia="微软雅黑" w:cs="微软雅黑"/>
          <w:i w:val="0"/>
          <w:iCs w:val="0"/>
          <w:caps w:val="0"/>
          <w:color w:val="333333"/>
          <w:spacing w:val="0"/>
          <w:sz w:val="19"/>
          <w:szCs w:val="19"/>
          <w:shd w:val="clear" w:fill="FFFFFF"/>
        </w:rPr>
      </w:pPr>
    </w:p>
    <w:tbl>
      <w:tblPr>
        <w:tblStyle w:val="3"/>
        <w:tblpPr w:leftFromText="180" w:rightFromText="180" w:vertAnchor="text" w:horzAnchor="margin" w:tblpY="-129"/>
        <w:tblW w:w="8800" w:type="dxa"/>
        <w:tblInd w:w="0" w:type="dxa"/>
        <w:tblLayout w:type="fixed"/>
        <w:tblCellMar>
          <w:top w:w="0" w:type="dxa"/>
          <w:left w:w="108" w:type="dxa"/>
          <w:bottom w:w="0" w:type="dxa"/>
          <w:right w:w="108" w:type="dxa"/>
        </w:tblCellMar>
      </w:tblPr>
      <w:tblGrid>
        <w:gridCol w:w="602"/>
        <w:gridCol w:w="493"/>
        <w:gridCol w:w="468"/>
        <w:gridCol w:w="1135"/>
        <w:gridCol w:w="333"/>
        <w:gridCol w:w="1142"/>
        <w:gridCol w:w="522"/>
        <w:gridCol w:w="753"/>
        <w:gridCol w:w="890"/>
        <w:gridCol w:w="256"/>
        <w:gridCol w:w="291"/>
        <w:gridCol w:w="548"/>
        <w:gridCol w:w="779"/>
        <w:gridCol w:w="588"/>
      </w:tblGrid>
      <w:tr>
        <w:tblPrEx>
          <w:tblCellMar>
            <w:top w:w="0" w:type="dxa"/>
            <w:left w:w="108" w:type="dxa"/>
            <w:bottom w:w="0" w:type="dxa"/>
            <w:right w:w="108" w:type="dxa"/>
          </w:tblCellMar>
        </w:tblPrEx>
        <w:trPr>
          <w:trHeight w:val="1361" w:hRule="exact"/>
        </w:trPr>
        <w:tc>
          <w:tcPr>
            <w:tcW w:w="8800" w:type="dxa"/>
            <w:gridSpan w:val="14"/>
            <w:tcBorders>
              <w:top w:val="nil"/>
              <w:left w:val="nil"/>
              <w:bottom w:val="nil"/>
              <w:right w:val="nil"/>
            </w:tcBorders>
            <w:vAlign w:val="center"/>
          </w:tcPr>
          <w:p>
            <w:pPr>
              <w:spacing w:line="640" w:lineRule="exact"/>
              <w:jc w:val="left"/>
              <w:rPr>
                <w:rFonts w:ascii="黑体" w:hAnsi="黑体" w:eastAsia="黑体" w:cs="仿宋_GB2312"/>
                <w:sz w:val="32"/>
              </w:rPr>
            </w:pPr>
            <w:r>
              <w:rPr>
                <w:rFonts w:hint="eastAsia" w:ascii="黑体" w:hAnsi="黑体" w:eastAsia="黑体" w:cs="仿宋_GB2312"/>
                <w:sz w:val="32"/>
              </w:rPr>
              <w:t>附件1</w:t>
            </w:r>
          </w:p>
          <w:p>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tblPrEx>
          <w:tblCellMar>
            <w:top w:w="0" w:type="dxa"/>
            <w:left w:w="108" w:type="dxa"/>
            <w:bottom w:w="0" w:type="dxa"/>
            <w:right w:w="108" w:type="dxa"/>
          </w:tblCellMar>
        </w:tblPrEx>
        <w:trPr>
          <w:trHeight w:val="296" w:hRule="atLeast"/>
        </w:trPr>
        <w:tc>
          <w:tcPr>
            <w:tcW w:w="8800" w:type="dxa"/>
            <w:gridSpan w:val="14"/>
            <w:tcBorders>
              <w:top w:val="nil"/>
              <w:left w:val="nil"/>
              <w:bottom w:val="nil"/>
              <w:right w:val="nil"/>
            </w:tcBorders>
          </w:tcPr>
          <w:p>
            <w:pPr>
              <w:jc w:val="center"/>
              <w:rPr>
                <w:rFonts w:ascii="宋体" w:hAnsi="宋体" w:cs="宋体"/>
                <w:kern w:val="0"/>
                <w:sz w:val="22"/>
              </w:rPr>
            </w:pPr>
            <w:r>
              <w:rPr>
                <w:rFonts w:hint="eastAsia" w:ascii="楷体_GB2312" w:hAnsi="楷体_GB2312" w:eastAsia="楷体_GB2312" w:cs="宋体"/>
                <w:kern w:val="0"/>
                <w:sz w:val="18"/>
              </w:rPr>
              <w:t xml:space="preserve">（  </w:t>
            </w:r>
            <w:r>
              <w:rPr>
                <w:rFonts w:hint="eastAsia" w:ascii="楷体_GB2312" w:hAnsi="楷体_GB2312" w:eastAsia="楷体_GB2312" w:cs="宋体"/>
                <w:kern w:val="0"/>
                <w:sz w:val="18"/>
                <w:lang w:val="en-US" w:eastAsia="zh-CN"/>
              </w:rPr>
              <w:t>2021</w:t>
            </w:r>
            <w:r>
              <w:rPr>
                <w:rFonts w:hint="eastAsia" w:ascii="楷体_GB2312" w:hAnsi="楷体_GB2312" w:eastAsia="楷体_GB2312" w:cs="宋体"/>
                <w:kern w:val="0"/>
                <w:sz w:val="18"/>
              </w:rPr>
              <w:t xml:space="preserve"> 年度）</w:t>
            </w:r>
          </w:p>
        </w:tc>
      </w:tr>
      <w:tr>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05" w:type="dxa"/>
            <w:gridSpan w:val="12"/>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职业培训补贴</w:t>
            </w:r>
          </w:p>
        </w:tc>
      </w:tr>
      <w:tr>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353"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庐山市人力资源和社会保障局</w:t>
            </w: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0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庐山市就业创业服务中心</w:t>
            </w:r>
          </w:p>
        </w:tc>
      </w:tr>
      <w:tr>
        <w:tblPrEx>
          <w:tblCellMar>
            <w:top w:w="0" w:type="dxa"/>
            <w:left w:w="108" w:type="dxa"/>
            <w:bottom w:w="0" w:type="dxa"/>
            <w:right w:w="108" w:type="dxa"/>
          </w:tblCellMar>
        </w:tblPrEx>
        <w:trPr>
          <w:trHeight w:val="300" w:hRule="exac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项目资金</w:t>
            </w:r>
          </w:p>
          <w:p>
            <w:pPr>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370</w:t>
            </w:r>
          </w:p>
        </w:tc>
        <w:tc>
          <w:tcPr>
            <w:tcW w:w="1275" w:type="dxa"/>
            <w:gridSpan w:val="2"/>
            <w:tcBorders>
              <w:top w:val="nil"/>
              <w:left w:val="nil"/>
              <w:bottom w:val="single" w:color="auto" w:sz="4" w:space="0"/>
              <w:right w:val="single" w:color="auto" w:sz="4" w:space="0"/>
            </w:tcBorders>
            <w:vAlign w:val="center"/>
          </w:tcPr>
          <w:p>
            <w:pPr>
              <w:spacing w:line="240" w:lineRule="exact"/>
              <w:jc w:val="both"/>
              <w:rPr>
                <w:rFonts w:hint="default" w:ascii="宋体" w:hAnsi="宋体" w:eastAsia="宋体" w:cs="宋体"/>
                <w:kern w:val="0"/>
                <w:sz w:val="18"/>
                <w:szCs w:val="18"/>
                <w:lang w:val="en-US" w:eastAsia="zh-CN"/>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370</w:t>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602"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84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2"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444" w:hRule="exact"/>
        </w:trPr>
        <w:tc>
          <w:tcPr>
            <w:tcW w:w="602"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484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提高庐山市人民的就业率</w:t>
            </w:r>
          </w:p>
        </w:tc>
        <w:tc>
          <w:tcPr>
            <w:tcW w:w="3352"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提高庐山市人民的就业率</w:t>
            </w:r>
          </w:p>
        </w:tc>
      </w:tr>
      <w:tr>
        <w:tblPrEx>
          <w:tblCellMar>
            <w:top w:w="0" w:type="dxa"/>
            <w:left w:w="108" w:type="dxa"/>
            <w:bottom w:w="0" w:type="dxa"/>
            <w:right w:w="108" w:type="dxa"/>
          </w:tblCellMar>
        </w:tblPrEx>
        <w:trPr>
          <w:trHeight w:val="533" w:hRule="exact"/>
        </w:trPr>
        <w:tc>
          <w:tcPr>
            <w:tcW w:w="602" w:type="dxa"/>
            <w:vMerge w:val="restart"/>
            <w:tcBorders>
              <w:top w:val="nil"/>
              <w:left w:val="single" w:color="auto" w:sz="4" w:space="0"/>
              <w:right w:val="single" w:color="auto" w:sz="4" w:space="0"/>
            </w:tcBorders>
            <w:vAlign w:val="center"/>
          </w:tcPr>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绩</w:t>
            </w:r>
          </w:p>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效</w:t>
            </w:r>
          </w:p>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指</w:t>
            </w:r>
          </w:p>
          <w:p>
            <w:pPr>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9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753"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w:t>
            </w:r>
          </w:p>
          <w:p>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90"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w:t>
            </w:r>
          </w:p>
          <w:p>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4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享受职业补贴人数</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=2512人</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2512人</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职业培训岗位发放准确率</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47" w:type="dxa"/>
            <w:gridSpan w:val="2"/>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资金按时足额拨付率</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47" w:type="dxa"/>
            <w:gridSpan w:val="2"/>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职业培训补贴金额</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&lt;=370万</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370万</w:t>
            </w:r>
          </w:p>
        </w:tc>
        <w:tc>
          <w:tcPr>
            <w:tcW w:w="547" w:type="dxa"/>
            <w:gridSpan w:val="2"/>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经济效益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城镇调查的失业率</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&lt;=5.5%</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5.5%</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10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零就业家庭帮扶率</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&gt;=95%</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95%</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生态效益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997" w:type="dxa"/>
            <w:gridSpan w:val="3"/>
            <w:vMerge w:val="restart"/>
            <w:tcBorders>
              <w:top w:val="single" w:color="auto" w:sz="4" w:space="0"/>
              <w:left w:val="nil"/>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p>
        </w:tc>
        <w:tc>
          <w:tcPr>
            <w:tcW w:w="75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0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tcBorders>
              <w:top w:val="nil"/>
              <w:left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97" w:type="dxa"/>
            <w:gridSpan w:val="3"/>
            <w:tcBorders>
              <w:top w:val="single" w:color="auto" w:sz="4" w:space="0"/>
              <w:left w:val="nil"/>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公共就业服务满意度</w:t>
            </w: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default" w:ascii="Arial" w:hAnsi="Arial" w:eastAsia="宋体" w:cs="Arial"/>
                <w:kern w:val="0"/>
                <w:sz w:val="18"/>
                <w:szCs w:val="18"/>
                <w:lang w:val="en-US" w:eastAsia="zh-CN"/>
              </w:rPr>
              <w:t>&gt;=85%</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90%</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72" w:hRule="exact"/>
        </w:trPr>
        <w:tc>
          <w:tcPr>
            <w:tcW w:w="6338"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146685</wp:posOffset>
                      </wp:positionV>
                      <wp:extent cx="5586730" cy="22225"/>
                      <wp:effectExtent l="0" t="4445" r="13970" b="11430"/>
                      <wp:wrapNone/>
                      <wp:docPr id="3" name="直接箭头连接符 3"/>
                      <wp:cNvGraphicFramePr/>
                      <a:graphic xmlns:a="http://schemas.openxmlformats.org/drawingml/2006/main">
                        <a:graphicData uri="http://schemas.microsoft.com/office/word/2010/wordprocessingShape">
                          <wps:wsp>
                            <wps:cNvCnPr/>
                            <wps:spPr>
                              <a:xfrm flipV="1">
                                <a:off x="0" y="0"/>
                                <a:ext cx="5586730" cy="22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65pt;margin-top:11.55pt;height:1.75pt;width:439.9pt;z-index:251661312;mso-width-relative:page;mso-height-relative:page;" filled="f" stroked="t" coordsize="21600,21600" o:gfxdata="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UjTe1wAAAAkBAAAPAAAAAAAAAAEAIAAAACIAAABkcnMv&#10;ZG93bnJldi54bWxQSwECFAAUAAAACACHTuJAt78jLgQCAAD6AwAADgAAAAAAAAABACAAAAAmAQAA&#10;ZHJzL2Uyb0RvYy54bWxQSwUGAAAAAAYABgBZAQAAnA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48"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420" w:leftChars="0" w:right="0" w:rightChars="0"/>
        <w:jc w:val="left"/>
        <w:rPr>
          <w:rFonts w:hint="eastAsia" w:ascii="微软雅黑" w:hAnsi="微软雅黑" w:eastAsia="微软雅黑" w:cs="微软雅黑"/>
          <w:i w:val="0"/>
          <w:iCs w:val="0"/>
          <w:caps w:val="0"/>
          <w:color w:val="333333"/>
          <w:spacing w:val="0"/>
          <w:sz w:val="19"/>
          <w:szCs w:val="19"/>
          <w:shd w:val="clear" w:fill="FFFFFF"/>
        </w:rPr>
      </w:pPr>
    </w:p>
    <w:tbl>
      <w:tblPr>
        <w:tblStyle w:val="3"/>
        <w:tblpPr w:leftFromText="180" w:rightFromText="180" w:vertAnchor="text" w:horzAnchor="margin" w:tblpY="-129"/>
        <w:tblW w:w="8800" w:type="dxa"/>
        <w:tblInd w:w="0" w:type="dxa"/>
        <w:tblLayout w:type="fixed"/>
        <w:tblCellMar>
          <w:top w:w="0" w:type="dxa"/>
          <w:left w:w="108" w:type="dxa"/>
          <w:bottom w:w="0" w:type="dxa"/>
          <w:right w:w="108" w:type="dxa"/>
        </w:tblCellMar>
      </w:tblPr>
      <w:tblGrid>
        <w:gridCol w:w="602"/>
        <w:gridCol w:w="493"/>
        <w:gridCol w:w="468"/>
        <w:gridCol w:w="1135"/>
        <w:gridCol w:w="333"/>
        <w:gridCol w:w="1142"/>
        <w:gridCol w:w="522"/>
        <w:gridCol w:w="753"/>
        <w:gridCol w:w="890"/>
        <w:gridCol w:w="256"/>
        <w:gridCol w:w="291"/>
        <w:gridCol w:w="548"/>
        <w:gridCol w:w="779"/>
        <w:gridCol w:w="588"/>
      </w:tblGrid>
      <w:tr>
        <w:tblPrEx>
          <w:tblCellMar>
            <w:top w:w="0" w:type="dxa"/>
            <w:left w:w="108" w:type="dxa"/>
            <w:bottom w:w="0" w:type="dxa"/>
            <w:right w:w="108" w:type="dxa"/>
          </w:tblCellMar>
        </w:tblPrEx>
        <w:trPr>
          <w:trHeight w:val="1361" w:hRule="exact"/>
        </w:trPr>
        <w:tc>
          <w:tcPr>
            <w:tcW w:w="8800" w:type="dxa"/>
            <w:gridSpan w:val="14"/>
            <w:tcBorders>
              <w:top w:val="nil"/>
              <w:left w:val="nil"/>
              <w:bottom w:val="nil"/>
              <w:right w:val="nil"/>
            </w:tcBorders>
            <w:vAlign w:val="center"/>
          </w:tcPr>
          <w:p>
            <w:pPr>
              <w:spacing w:line="640" w:lineRule="exact"/>
              <w:jc w:val="left"/>
              <w:rPr>
                <w:rFonts w:ascii="黑体" w:hAnsi="黑体" w:eastAsia="黑体" w:cs="仿宋_GB2312"/>
                <w:sz w:val="32"/>
              </w:rPr>
            </w:pPr>
            <w:r>
              <w:rPr>
                <w:rFonts w:hint="eastAsia" w:ascii="黑体" w:hAnsi="黑体" w:eastAsia="黑体" w:cs="仿宋_GB2312"/>
                <w:sz w:val="32"/>
              </w:rPr>
              <w:t>附件1</w:t>
            </w:r>
          </w:p>
          <w:p>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tblPrEx>
          <w:tblCellMar>
            <w:top w:w="0" w:type="dxa"/>
            <w:left w:w="108" w:type="dxa"/>
            <w:bottom w:w="0" w:type="dxa"/>
            <w:right w:w="108" w:type="dxa"/>
          </w:tblCellMar>
        </w:tblPrEx>
        <w:trPr>
          <w:trHeight w:val="296" w:hRule="atLeast"/>
        </w:trPr>
        <w:tc>
          <w:tcPr>
            <w:tcW w:w="8800" w:type="dxa"/>
            <w:gridSpan w:val="14"/>
            <w:tcBorders>
              <w:top w:val="nil"/>
              <w:left w:val="nil"/>
              <w:bottom w:val="nil"/>
              <w:right w:val="nil"/>
            </w:tcBorders>
          </w:tcPr>
          <w:p>
            <w:pPr>
              <w:jc w:val="center"/>
              <w:rPr>
                <w:rFonts w:ascii="宋体" w:hAnsi="宋体" w:cs="宋体"/>
                <w:kern w:val="0"/>
                <w:sz w:val="22"/>
              </w:rPr>
            </w:pPr>
            <w:r>
              <w:rPr>
                <w:rFonts w:hint="eastAsia" w:ascii="楷体_GB2312" w:hAnsi="楷体_GB2312" w:eastAsia="楷体_GB2312" w:cs="宋体"/>
                <w:kern w:val="0"/>
                <w:sz w:val="18"/>
              </w:rPr>
              <w:t xml:space="preserve">（  </w:t>
            </w:r>
            <w:r>
              <w:rPr>
                <w:rFonts w:hint="eastAsia" w:ascii="楷体_GB2312" w:hAnsi="楷体_GB2312" w:eastAsia="楷体_GB2312" w:cs="宋体"/>
                <w:kern w:val="0"/>
                <w:sz w:val="18"/>
                <w:lang w:val="en-US" w:eastAsia="zh-CN"/>
              </w:rPr>
              <w:t>2021</w:t>
            </w:r>
            <w:r>
              <w:rPr>
                <w:rFonts w:hint="eastAsia" w:ascii="楷体_GB2312" w:hAnsi="楷体_GB2312" w:eastAsia="楷体_GB2312" w:cs="宋体"/>
                <w:kern w:val="0"/>
                <w:sz w:val="18"/>
              </w:rPr>
              <w:t xml:space="preserve"> 年度）</w:t>
            </w:r>
          </w:p>
        </w:tc>
      </w:tr>
      <w:tr>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05" w:type="dxa"/>
            <w:gridSpan w:val="12"/>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公益性岗位补贴</w:t>
            </w:r>
          </w:p>
        </w:tc>
      </w:tr>
      <w:tr>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353"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庐山市人力资源和社会保障局</w:t>
            </w: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0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庐山市就业创业服务中心</w:t>
            </w:r>
          </w:p>
        </w:tc>
      </w:tr>
      <w:tr>
        <w:tblPrEx>
          <w:tblCellMar>
            <w:top w:w="0" w:type="dxa"/>
            <w:left w:w="108" w:type="dxa"/>
            <w:bottom w:w="0" w:type="dxa"/>
            <w:right w:w="108" w:type="dxa"/>
          </w:tblCellMar>
        </w:tblPrEx>
        <w:trPr>
          <w:trHeight w:val="300" w:hRule="exac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项目资金</w:t>
            </w:r>
          </w:p>
          <w:p>
            <w:pPr>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130</w:t>
            </w:r>
          </w:p>
        </w:tc>
        <w:tc>
          <w:tcPr>
            <w:tcW w:w="1275" w:type="dxa"/>
            <w:gridSpan w:val="2"/>
            <w:tcBorders>
              <w:top w:val="nil"/>
              <w:left w:val="nil"/>
              <w:bottom w:val="single" w:color="auto" w:sz="4" w:space="0"/>
              <w:right w:val="single" w:color="auto" w:sz="4" w:space="0"/>
            </w:tcBorders>
            <w:vAlign w:val="center"/>
          </w:tcPr>
          <w:p>
            <w:pPr>
              <w:spacing w:line="240" w:lineRule="exact"/>
              <w:jc w:val="both"/>
              <w:rPr>
                <w:rFonts w:hint="default" w:ascii="宋体" w:hAnsi="宋体" w:eastAsia="宋体" w:cs="宋体"/>
                <w:kern w:val="0"/>
                <w:sz w:val="18"/>
                <w:szCs w:val="18"/>
                <w:lang w:val="en-US" w:eastAsia="zh-CN"/>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130</w:t>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602"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84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2"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444" w:hRule="exact"/>
        </w:trPr>
        <w:tc>
          <w:tcPr>
            <w:tcW w:w="602"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484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提高庐山市人民的就业率</w:t>
            </w:r>
          </w:p>
        </w:tc>
        <w:tc>
          <w:tcPr>
            <w:tcW w:w="3352"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提高庐山市人民的就业率</w:t>
            </w:r>
          </w:p>
        </w:tc>
      </w:tr>
      <w:tr>
        <w:tblPrEx>
          <w:tblCellMar>
            <w:top w:w="0" w:type="dxa"/>
            <w:left w:w="108" w:type="dxa"/>
            <w:bottom w:w="0" w:type="dxa"/>
            <w:right w:w="108" w:type="dxa"/>
          </w:tblCellMar>
        </w:tblPrEx>
        <w:trPr>
          <w:trHeight w:val="533" w:hRule="exact"/>
        </w:trPr>
        <w:tc>
          <w:tcPr>
            <w:tcW w:w="602" w:type="dxa"/>
            <w:vMerge w:val="restart"/>
            <w:tcBorders>
              <w:top w:val="nil"/>
              <w:left w:val="single" w:color="auto" w:sz="4" w:space="0"/>
              <w:right w:val="single" w:color="auto" w:sz="4" w:space="0"/>
            </w:tcBorders>
            <w:vAlign w:val="center"/>
          </w:tcPr>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绩</w:t>
            </w:r>
          </w:p>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效</w:t>
            </w:r>
          </w:p>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指</w:t>
            </w:r>
          </w:p>
          <w:p>
            <w:pPr>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9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753"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w:t>
            </w:r>
          </w:p>
          <w:p>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90"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w:t>
            </w:r>
          </w:p>
          <w:p>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4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享受公益性岗位补贴人数</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=418人</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418人</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公益性岗位发放准确率</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47" w:type="dxa"/>
            <w:gridSpan w:val="2"/>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资金按时足额拨付率</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47" w:type="dxa"/>
            <w:gridSpan w:val="2"/>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公益性岗位补贴</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&lt;=130万</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130万</w:t>
            </w:r>
          </w:p>
        </w:tc>
        <w:tc>
          <w:tcPr>
            <w:tcW w:w="547" w:type="dxa"/>
            <w:gridSpan w:val="2"/>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经济效益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城镇调查的失业率</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&lt;=5.5%</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5.5%</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10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零就业家庭帮扶率</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&gt;=95%</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95%</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生态效益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997" w:type="dxa"/>
            <w:gridSpan w:val="3"/>
            <w:vMerge w:val="restart"/>
            <w:tcBorders>
              <w:top w:val="single" w:color="auto" w:sz="4" w:space="0"/>
              <w:left w:val="nil"/>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p>
        </w:tc>
        <w:tc>
          <w:tcPr>
            <w:tcW w:w="75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0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tcBorders>
              <w:top w:val="nil"/>
              <w:left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97" w:type="dxa"/>
            <w:gridSpan w:val="3"/>
            <w:tcBorders>
              <w:top w:val="single" w:color="auto" w:sz="4" w:space="0"/>
              <w:left w:val="nil"/>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公共就业服务满意度</w:t>
            </w: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default" w:ascii="Arial" w:hAnsi="Arial" w:eastAsia="宋体" w:cs="Arial"/>
                <w:kern w:val="0"/>
                <w:sz w:val="18"/>
                <w:szCs w:val="18"/>
                <w:lang w:val="en-US" w:eastAsia="zh-CN"/>
              </w:rPr>
              <w:t>&gt;=85%</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90%</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72" w:hRule="exact"/>
        </w:trPr>
        <w:tc>
          <w:tcPr>
            <w:tcW w:w="6338"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-71755</wp:posOffset>
                      </wp:positionH>
                      <wp:positionV relativeFrom="paragraph">
                        <wp:posOffset>146685</wp:posOffset>
                      </wp:positionV>
                      <wp:extent cx="5586730" cy="22225"/>
                      <wp:effectExtent l="0" t="4445" r="13970" b="11430"/>
                      <wp:wrapNone/>
                      <wp:docPr id="4" name="直接箭头连接符 4"/>
                      <wp:cNvGraphicFramePr/>
                      <a:graphic xmlns:a="http://schemas.openxmlformats.org/drawingml/2006/main">
                        <a:graphicData uri="http://schemas.microsoft.com/office/word/2010/wordprocessingShape">
                          <wps:wsp>
                            <wps:cNvCnPr/>
                            <wps:spPr>
                              <a:xfrm flipV="1">
                                <a:off x="0" y="0"/>
                                <a:ext cx="5586730" cy="22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65pt;margin-top:11.55pt;height:1.75pt;width:439.9pt;z-index:251662336;mso-width-relative:page;mso-height-relative:page;" filled="f" stroked="t" coordsize="21600,21600" o:gfxdata="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1I03tcAAAAJAQAADwAAAAAAAAABACAAAAAiAAAAZHJz&#10;L2Rvd25yZXYueG1sUEsBAhQAFAAAAAgAh07iQM2iQ8YFAgAA+gMAAA4AAAAAAAAAAQAgAAAAJgEA&#10;AGRycy9lMm9Eb2MueG1sUEsFBgAAAAAGAAYAWQEAAJ0FA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48"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420" w:leftChars="0" w:right="0" w:rightChars="0"/>
        <w:jc w:val="left"/>
        <w:rPr>
          <w:rFonts w:hint="eastAsia" w:ascii="微软雅黑" w:hAnsi="微软雅黑" w:eastAsia="微软雅黑" w:cs="微软雅黑"/>
          <w:i w:val="0"/>
          <w:iCs w:val="0"/>
          <w:caps w:val="0"/>
          <w:color w:val="333333"/>
          <w:spacing w:val="0"/>
          <w:sz w:val="19"/>
          <w:szCs w:val="19"/>
          <w:shd w:val="clear" w:fill="FFFFFF"/>
        </w:rPr>
      </w:pPr>
    </w:p>
    <w:tbl>
      <w:tblPr>
        <w:tblStyle w:val="3"/>
        <w:tblpPr w:leftFromText="180" w:rightFromText="180" w:vertAnchor="text" w:horzAnchor="margin" w:tblpY="-129"/>
        <w:tblW w:w="8800" w:type="dxa"/>
        <w:tblInd w:w="0" w:type="dxa"/>
        <w:tblLayout w:type="fixed"/>
        <w:tblCellMar>
          <w:top w:w="0" w:type="dxa"/>
          <w:left w:w="108" w:type="dxa"/>
          <w:bottom w:w="0" w:type="dxa"/>
          <w:right w:w="108" w:type="dxa"/>
        </w:tblCellMar>
      </w:tblPr>
      <w:tblGrid>
        <w:gridCol w:w="602"/>
        <w:gridCol w:w="493"/>
        <w:gridCol w:w="468"/>
        <w:gridCol w:w="1135"/>
        <w:gridCol w:w="333"/>
        <w:gridCol w:w="1142"/>
        <w:gridCol w:w="522"/>
        <w:gridCol w:w="753"/>
        <w:gridCol w:w="890"/>
        <w:gridCol w:w="256"/>
        <w:gridCol w:w="291"/>
        <w:gridCol w:w="548"/>
        <w:gridCol w:w="779"/>
        <w:gridCol w:w="588"/>
      </w:tblGrid>
      <w:tr>
        <w:tblPrEx>
          <w:tblCellMar>
            <w:top w:w="0" w:type="dxa"/>
            <w:left w:w="108" w:type="dxa"/>
            <w:bottom w:w="0" w:type="dxa"/>
            <w:right w:w="108" w:type="dxa"/>
          </w:tblCellMar>
        </w:tblPrEx>
        <w:trPr>
          <w:trHeight w:val="1361" w:hRule="exact"/>
        </w:trPr>
        <w:tc>
          <w:tcPr>
            <w:tcW w:w="8800" w:type="dxa"/>
            <w:gridSpan w:val="14"/>
            <w:tcBorders>
              <w:top w:val="nil"/>
              <w:left w:val="nil"/>
              <w:bottom w:val="nil"/>
              <w:right w:val="nil"/>
            </w:tcBorders>
            <w:vAlign w:val="center"/>
          </w:tcPr>
          <w:p>
            <w:pPr>
              <w:spacing w:line="640" w:lineRule="exact"/>
              <w:jc w:val="left"/>
              <w:rPr>
                <w:rFonts w:ascii="黑体" w:hAnsi="黑体" w:eastAsia="黑体" w:cs="仿宋_GB2312"/>
                <w:sz w:val="32"/>
              </w:rPr>
            </w:pPr>
            <w:r>
              <w:rPr>
                <w:rFonts w:hint="eastAsia" w:ascii="黑体" w:hAnsi="黑体" w:eastAsia="黑体" w:cs="仿宋_GB2312"/>
                <w:sz w:val="32"/>
              </w:rPr>
              <w:t>附件1</w:t>
            </w:r>
          </w:p>
          <w:p>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tblPrEx>
          <w:tblCellMar>
            <w:top w:w="0" w:type="dxa"/>
            <w:left w:w="108" w:type="dxa"/>
            <w:bottom w:w="0" w:type="dxa"/>
            <w:right w:w="108" w:type="dxa"/>
          </w:tblCellMar>
        </w:tblPrEx>
        <w:trPr>
          <w:trHeight w:val="296" w:hRule="atLeast"/>
        </w:trPr>
        <w:tc>
          <w:tcPr>
            <w:tcW w:w="8800" w:type="dxa"/>
            <w:gridSpan w:val="14"/>
            <w:tcBorders>
              <w:top w:val="nil"/>
              <w:left w:val="nil"/>
              <w:bottom w:val="nil"/>
              <w:right w:val="nil"/>
            </w:tcBorders>
          </w:tcPr>
          <w:p>
            <w:pPr>
              <w:jc w:val="center"/>
              <w:rPr>
                <w:rFonts w:ascii="宋体" w:hAnsi="宋体" w:cs="宋体"/>
                <w:kern w:val="0"/>
                <w:sz w:val="22"/>
              </w:rPr>
            </w:pPr>
            <w:r>
              <w:rPr>
                <w:rFonts w:hint="eastAsia" w:ascii="楷体_GB2312" w:hAnsi="楷体_GB2312" w:eastAsia="楷体_GB2312" w:cs="宋体"/>
                <w:kern w:val="0"/>
                <w:sz w:val="18"/>
              </w:rPr>
              <w:t xml:space="preserve">（  </w:t>
            </w:r>
            <w:r>
              <w:rPr>
                <w:rFonts w:hint="eastAsia" w:ascii="楷体_GB2312" w:hAnsi="楷体_GB2312" w:eastAsia="楷体_GB2312" w:cs="宋体"/>
                <w:kern w:val="0"/>
                <w:sz w:val="18"/>
                <w:lang w:val="en-US" w:eastAsia="zh-CN"/>
              </w:rPr>
              <w:t>2021</w:t>
            </w:r>
            <w:r>
              <w:rPr>
                <w:rFonts w:hint="eastAsia" w:ascii="楷体_GB2312" w:hAnsi="楷体_GB2312" w:eastAsia="楷体_GB2312" w:cs="宋体"/>
                <w:kern w:val="0"/>
                <w:sz w:val="18"/>
              </w:rPr>
              <w:t xml:space="preserve"> 年度）</w:t>
            </w:r>
          </w:p>
        </w:tc>
      </w:tr>
      <w:tr>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05" w:type="dxa"/>
            <w:gridSpan w:val="1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lang w:eastAsia="zh-CN"/>
              </w:rPr>
              <w:t>其他就业补助</w:t>
            </w:r>
            <w:r>
              <w:rPr>
                <w:rFonts w:hint="eastAsia" w:ascii="宋体" w:hAnsi="宋体" w:cs="宋体"/>
                <w:kern w:val="0"/>
                <w:sz w:val="18"/>
                <w:szCs w:val="18"/>
              </w:rPr>
              <w:t>补贴</w:t>
            </w:r>
          </w:p>
        </w:tc>
      </w:tr>
      <w:tr>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353"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庐山市人力资源和社会保障局</w:t>
            </w: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0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庐山市就业创业服务中心</w:t>
            </w:r>
          </w:p>
        </w:tc>
      </w:tr>
      <w:tr>
        <w:tblPrEx>
          <w:tblCellMar>
            <w:top w:w="0" w:type="dxa"/>
            <w:left w:w="108" w:type="dxa"/>
            <w:bottom w:w="0" w:type="dxa"/>
            <w:right w:w="108" w:type="dxa"/>
          </w:tblCellMar>
        </w:tblPrEx>
        <w:trPr>
          <w:trHeight w:val="300" w:hRule="exac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项目资金</w:t>
            </w:r>
          </w:p>
          <w:p>
            <w:pPr>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364.19</w:t>
            </w: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364.19</w:t>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602"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84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2"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764" w:hRule="exact"/>
        </w:trPr>
        <w:tc>
          <w:tcPr>
            <w:tcW w:w="602"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484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支持试点城市探索深化民营和小微企业金融服务的有效模式，建立健全融资担保体系和风险补偿机制。</w:t>
            </w:r>
          </w:p>
        </w:tc>
        <w:tc>
          <w:tcPr>
            <w:tcW w:w="3352"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支持试点城市探索深化民营和小微企业金融服务的有效模式，建立健全融资担保体系和风险补偿机制。</w:t>
            </w:r>
          </w:p>
        </w:tc>
      </w:tr>
      <w:tr>
        <w:tblPrEx>
          <w:tblCellMar>
            <w:top w:w="0" w:type="dxa"/>
            <w:left w:w="108" w:type="dxa"/>
            <w:bottom w:w="0" w:type="dxa"/>
            <w:right w:w="108" w:type="dxa"/>
          </w:tblCellMar>
        </w:tblPrEx>
        <w:trPr>
          <w:trHeight w:val="533" w:hRule="exact"/>
        </w:trPr>
        <w:tc>
          <w:tcPr>
            <w:tcW w:w="602" w:type="dxa"/>
            <w:vMerge w:val="restart"/>
            <w:tcBorders>
              <w:top w:val="nil"/>
              <w:left w:val="single" w:color="auto" w:sz="4" w:space="0"/>
              <w:right w:val="single" w:color="auto" w:sz="4" w:space="0"/>
            </w:tcBorders>
            <w:vAlign w:val="center"/>
          </w:tcPr>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绩</w:t>
            </w:r>
          </w:p>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效</w:t>
            </w:r>
          </w:p>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指</w:t>
            </w:r>
          </w:p>
          <w:p>
            <w:pPr>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9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753"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w:t>
            </w:r>
          </w:p>
          <w:p>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90"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w:t>
            </w:r>
          </w:p>
          <w:p>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4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创业担保贷款发放额增长率</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&gt;=6%</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6%</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创业担保贷款回收率</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&gt;=95%</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95%</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资金按时足额拨付率</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kern w:val="0"/>
                <w:sz w:val="18"/>
                <w:szCs w:val="18"/>
                <w:lang w:eastAsia="zh-CN"/>
              </w:rPr>
              <w:t>其他就业补助</w:t>
            </w:r>
            <w:r>
              <w:rPr>
                <w:rFonts w:hint="eastAsia" w:ascii="宋体" w:hAnsi="宋体" w:cs="宋体"/>
                <w:kern w:val="0"/>
                <w:sz w:val="18"/>
                <w:szCs w:val="18"/>
              </w:rPr>
              <w:t>补贴</w:t>
            </w:r>
            <w:r>
              <w:rPr>
                <w:rFonts w:hint="eastAsia" w:ascii="宋体" w:hAnsi="宋体" w:cs="宋体"/>
                <w:color w:val="000000"/>
                <w:kern w:val="0"/>
                <w:sz w:val="18"/>
                <w:szCs w:val="18"/>
                <w:lang w:eastAsia="zh-CN"/>
              </w:rPr>
              <w:t>金额</w:t>
            </w:r>
          </w:p>
        </w:tc>
        <w:tc>
          <w:tcPr>
            <w:tcW w:w="753" w:type="dxa"/>
            <w:tcBorders>
              <w:top w:val="single" w:color="auto" w:sz="4" w:space="0"/>
              <w:left w:val="nil"/>
              <w:bottom w:val="single" w:color="auto" w:sz="4" w:space="0"/>
              <w:right w:val="single" w:color="auto" w:sz="4" w:space="0"/>
            </w:tcBorders>
            <w:vAlign w:val="center"/>
          </w:tcPr>
          <w:p>
            <w:pPr>
              <w:spacing w:line="240" w:lineRule="exact"/>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&lt;=364.19万</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364.19万</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经济效益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创业担保基金放大倍数</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3倍</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3倍</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10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eastAsia="zh-CN"/>
              </w:rPr>
              <w:t>金融机构网点覆盖率</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Arial" w:hAnsi="Arial" w:cs="Arial"/>
                <w:kern w:val="0"/>
                <w:sz w:val="18"/>
                <w:szCs w:val="18"/>
                <w:lang w:val="en-US" w:eastAsia="zh-CN"/>
              </w:rPr>
              <w:t>&gt;=60%</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Arial" w:hAnsi="Arial" w:cs="Arial"/>
                <w:kern w:val="0"/>
                <w:sz w:val="18"/>
                <w:szCs w:val="18"/>
                <w:lang w:val="en-US" w:eastAsia="zh-CN"/>
              </w:rPr>
              <w:t>60%</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生态效益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997" w:type="dxa"/>
            <w:gridSpan w:val="3"/>
            <w:tcBorders>
              <w:top w:val="single" w:color="auto" w:sz="4" w:space="0"/>
              <w:left w:val="nil"/>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支持劳动者自主创业、推动解决特殊困难群体的结构性就业矛盾</w:t>
            </w: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不断推动</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已推动</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0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tcBorders>
              <w:top w:val="nil"/>
              <w:left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97" w:type="dxa"/>
            <w:gridSpan w:val="3"/>
            <w:tcBorders>
              <w:top w:val="single" w:color="auto" w:sz="4" w:space="0"/>
              <w:left w:val="nil"/>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申报定向费用补贴的金融机构满意度</w:t>
            </w: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default" w:ascii="Arial" w:hAnsi="Arial" w:eastAsia="宋体" w:cs="Arial"/>
                <w:kern w:val="0"/>
                <w:sz w:val="18"/>
                <w:szCs w:val="18"/>
                <w:lang w:val="en-US" w:eastAsia="zh-CN"/>
              </w:rPr>
              <w:t>≥</w:t>
            </w:r>
            <w:r>
              <w:rPr>
                <w:rFonts w:hint="eastAsia" w:ascii="宋体" w:hAnsi="宋体" w:cs="宋体"/>
                <w:kern w:val="0"/>
                <w:sz w:val="18"/>
                <w:szCs w:val="18"/>
                <w:lang w:val="en-US" w:eastAsia="zh-CN"/>
              </w:rPr>
              <w:t>85%</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Arial" w:hAnsi="Arial" w:cs="Arial"/>
                <w:kern w:val="0"/>
                <w:sz w:val="18"/>
                <w:szCs w:val="18"/>
                <w:lang w:val="en-US" w:eastAsia="zh-CN"/>
              </w:rPr>
              <w:t>85</w:t>
            </w:r>
            <w:r>
              <w:rPr>
                <w:rFonts w:hint="eastAsia" w:ascii="宋体" w:hAnsi="宋体" w:cs="宋体"/>
                <w:kern w:val="0"/>
                <w:sz w:val="18"/>
                <w:szCs w:val="18"/>
                <w:lang w:val="en-US" w:eastAsia="zh-CN"/>
              </w:rPr>
              <w:t>%</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72" w:hRule="exact"/>
        </w:trPr>
        <w:tc>
          <w:tcPr>
            <w:tcW w:w="6338"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-71755</wp:posOffset>
                      </wp:positionH>
                      <wp:positionV relativeFrom="paragraph">
                        <wp:posOffset>146685</wp:posOffset>
                      </wp:positionV>
                      <wp:extent cx="5586730" cy="22225"/>
                      <wp:effectExtent l="0" t="4445" r="13970" b="11430"/>
                      <wp:wrapNone/>
                      <wp:docPr id="5" name="直接箭头连接符 5"/>
                      <wp:cNvGraphicFramePr/>
                      <a:graphic xmlns:a="http://schemas.openxmlformats.org/drawingml/2006/main">
                        <a:graphicData uri="http://schemas.microsoft.com/office/word/2010/wordprocessingShape">
                          <wps:wsp>
                            <wps:cNvCnPr/>
                            <wps:spPr>
                              <a:xfrm flipV="1">
                                <a:off x="0" y="0"/>
                                <a:ext cx="5586730" cy="22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65pt;margin-top:11.55pt;height:1.75pt;width:439.9pt;z-index:251663360;mso-width-relative:page;mso-height-relative:page;" filled="f" stroked="t" coordsize="21600,21600" o:gfxdata="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&#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tSNN7XAAAACQEAAA8AAAAAAAAAAQAgAAAAIgAAAGRy&#10;cy9kb3ducmV2LnhtbFBLAQIUABQAAAAIAIdO4kCFEhhvBgIAAPoDAAAOAAAAAAAAAAEAIAAAACYB&#10;AABkcnMvZTJvRG9jLnhtbFBLBQYAAAAABgAGAFkBAACeBQ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48"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420" w:leftChars="0" w:right="0" w:rightChars="0"/>
        <w:jc w:val="left"/>
        <w:rPr>
          <w:rFonts w:hint="eastAsia" w:ascii="微软雅黑" w:hAnsi="微软雅黑" w:eastAsia="微软雅黑" w:cs="微软雅黑"/>
          <w:i w:val="0"/>
          <w:iCs w:val="0"/>
          <w:caps w:val="0"/>
          <w:color w:val="333333"/>
          <w:spacing w:val="0"/>
          <w:sz w:val="19"/>
          <w:szCs w:val="19"/>
          <w:shd w:val="clear" w:fill="FFFFFF"/>
        </w:rPr>
      </w:pPr>
    </w:p>
    <w:tbl>
      <w:tblPr>
        <w:tblStyle w:val="3"/>
        <w:tblpPr w:leftFromText="180" w:rightFromText="180" w:vertAnchor="text" w:horzAnchor="margin" w:tblpY="-129"/>
        <w:tblW w:w="8800" w:type="dxa"/>
        <w:tblInd w:w="0" w:type="dxa"/>
        <w:tblLayout w:type="fixed"/>
        <w:tblCellMar>
          <w:top w:w="0" w:type="dxa"/>
          <w:left w:w="108" w:type="dxa"/>
          <w:bottom w:w="0" w:type="dxa"/>
          <w:right w:w="108" w:type="dxa"/>
        </w:tblCellMar>
      </w:tblPr>
      <w:tblGrid>
        <w:gridCol w:w="602"/>
        <w:gridCol w:w="493"/>
        <w:gridCol w:w="468"/>
        <w:gridCol w:w="1135"/>
        <w:gridCol w:w="333"/>
        <w:gridCol w:w="1142"/>
        <w:gridCol w:w="522"/>
        <w:gridCol w:w="753"/>
        <w:gridCol w:w="890"/>
        <w:gridCol w:w="256"/>
        <w:gridCol w:w="291"/>
        <w:gridCol w:w="548"/>
        <w:gridCol w:w="779"/>
        <w:gridCol w:w="588"/>
      </w:tblGrid>
      <w:tr>
        <w:tblPrEx>
          <w:tblCellMar>
            <w:top w:w="0" w:type="dxa"/>
            <w:left w:w="108" w:type="dxa"/>
            <w:bottom w:w="0" w:type="dxa"/>
            <w:right w:w="108" w:type="dxa"/>
          </w:tblCellMar>
        </w:tblPrEx>
        <w:trPr>
          <w:trHeight w:val="1361" w:hRule="exact"/>
        </w:trPr>
        <w:tc>
          <w:tcPr>
            <w:tcW w:w="8800" w:type="dxa"/>
            <w:gridSpan w:val="14"/>
            <w:tcBorders>
              <w:top w:val="nil"/>
              <w:left w:val="nil"/>
              <w:bottom w:val="nil"/>
              <w:right w:val="nil"/>
            </w:tcBorders>
            <w:vAlign w:val="center"/>
          </w:tcPr>
          <w:p>
            <w:pPr>
              <w:spacing w:line="640" w:lineRule="exact"/>
              <w:jc w:val="left"/>
              <w:rPr>
                <w:rFonts w:ascii="黑体" w:hAnsi="黑体" w:eastAsia="黑体" w:cs="仿宋_GB2312"/>
                <w:sz w:val="32"/>
              </w:rPr>
            </w:pPr>
            <w:r>
              <w:rPr>
                <w:rFonts w:hint="eastAsia" w:ascii="黑体" w:hAnsi="黑体" w:eastAsia="黑体" w:cs="仿宋_GB2312"/>
                <w:sz w:val="32"/>
              </w:rPr>
              <w:t>附件1</w:t>
            </w:r>
          </w:p>
          <w:p>
            <w:pPr>
              <w:spacing w:line="640" w:lineRule="exact"/>
              <w:jc w:val="center"/>
              <w:rPr>
                <w:rFonts w:ascii="仿宋" w:hAnsi="仿宋" w:eastAsia="仿宋" w:cs="宋体"/>
                <w:b/>
                <w:bCs/>
                <w:kern w:val="0"/>
                <w:szCs w:val="32"/>
              </w:rPr>
            </w:pPr>
            <w:r>
              <w:rPr>
                <w:rFonts w:hint="eastAsia" w:ascii="方正小标宋简体" w:hAnsi="方正小标宋简体" w:eastAsia="方正小标宋简体" w:cs="宋体"/>
                <w:kern w:val="0"/>
                <w:sz w:val="44"/>
                <w:szCs w:val="32"/>
              </w:rPr>
              <w:t>项目支出绩效自评表</w:t>
            </w:r>
          </w:p>
        </w:tc>
      </w:tr>
      <w:tr>
        <w:tblPrEx>
          <w:tblCellMar>
            <w:top w:w="0" w:type="dxa"/>
            <w:left w:w="108" w:type="dxa"/>
            <w:bottom w:w="0" w:type="dxa"/>
            <w:right w:w="108" w:type="dxa"/>
          </w:tblCellMar>
        </w:tblPrEx>
        <w:trPr>
          <w:trHeight w:val="296" w:hRule="atLeast"/>
        </w:trPr>
        <w:tc>
          <w:tcPr>
            <w:tcW w:w="8800" w:type="dxa"/>
            <w:gridSpan w:val="14"/>
            <w:tcBorders>
              <w:top w:val="nil"/>
              <w:left w:val="nil"/>
              <w:bottom w:val="nil"/>
              <w:right w:val="nil"/>
            </w:tcBorders>
          </w:tcPr>
          <w:p>
            <w:pPr>
              <w:jc w:val="center"/>
              <w:rPr>
                <w:rFonts w:ascii="宋体" w:hAnsi="宋体" w:cs="宋体"/>
                <w:kern w:val="0"/>
                <w:sz w:val="22"/>
              </w:rPr>
            </w:pPr>
            <w:r>
              <w:rPr>
                <w:rFonts w:hint="eastAsia" w:ascii="楷体_GB2312" w:hAnsi="楷体_GB2312" w:eastAsia="楷体_GB2312" w:cs="宋体"/>
                <w:kern w:val="0"/>
                <w:sz w:val="18"/>
              </w:rPr>
              <w:t xml:space="preserve">（  </w:t>
            </w:r>
            <w:r>
              <w:rPr>
                <w:rFonts w:hint="eastAsia" w:ascii="楷体_GB2312" w:hAnsi="楷体_GB2312" w:eastAsia="楷体_GB2312" w:cs="宋体"/>
                <w:kern w:val="0"/>
                <w:sz w:val="18"/>
                <w:lang w:val="en-US" w:eastAsia="zh-CN"/>
              </w:rPr>
              <w:t>2021</w:t>
            </w:r>
            <w:r>
              <w:rPr>
                <w:rFonts w:hint="eastAsia" w:ascii="楷体_GB2312" w:hAnsi="楷体_GB2312" w:eastAsia="楷体_GB2312" w:cs="宋体"/>
                <w:kern w:val="0"/>
                <w:sz w:val="18"/>
              </w:rPr>
              <w:t xml:space="preserve"> 年度）</w:t>
            </w:r>
          </w:p>
        </w:tc>
      </w:tr>
      <w:tr>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705" w:type="dxa"/>
            <w:gridSpan w:val="12"/>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征地补偿支出</w:t>
            </w:r>
          </w:p>
        </w:tc>
      </w:tr>
      <w:tr>
        <w:tblPrEx>
          <w:tblCellMar>
            <w:top w:w="0" w:type="dxa"/>
            <w:left w:w="108" w:type="dxa"/>
            <w:bottom w:w="0" w:type="dxa"/>
            <w:right w:w="108" w:type="dxa"/>
          </w:tblCellMar>
        </w:tblPrEx>
        <w:trPr>
          <w:trHeight w:val="300" w:hRule="exact"/>
        </w:trPr>
        <w:tc>
          <w:tcPr>
            <w:tcW w:w="109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353"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庐山市人力资源和社会保障局</w:t>
            </w: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06" w:type="dxa"/>
            <w:gridSpan w:val="4"/>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庐山市社会保险管理中心</w:t>
            </w:r>
          </w:p>
        </w:tc>
      </w:tr>
      <w:tr>
        <w:tblPrEx>
          <w:tblCellMar>
            <w:top w:w="0" w:type="dxa"/>
            <w:left w:w="108" w:type="dxa"/>
            <w:bottom w:w="0" w:type="dxa"/>
            <w:right w:w="108" w:type="dxa"/>
          </w:tblCellMar>
        </w:tblPrEx>
        <w:trPr>
          <w:trHeight w:val="300" w:hRule="exac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项目资金</w:t>
            </w:r>
          </w:p>
          <w:p>
            <w:pPr>
              <w:spacing w:line="240" w:lineRule="exact"/>
              <w:jc w:val="center"/>
              <w:rPr>
                <w:rFonts w:ascii="宋体" w:hAnsi="宋体" w:cs="宋体"/>
                <w:kern w:val="0"/>
                <w:sz w:val="18"/>
                <w:szCs w:val="18"/>
              </w:rPr>
            </w:pPr>
            <w:r>
              <w:rPr>
                <w:rFonts w:hint="eastAsia" w:ascii="宋体" w:hAnsi="宋体" w:cs="宋体"/>
                <w:kern w:val="0"/>
                <w:sz w:val="18"/>
                <w:szCs w:val="18"/>
              </w:rPr>
              <w:t>（万元）</w:t>
            </w: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全年预算数A</w:t>
            </w: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全年执行数B</w:t>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42"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236.76</w:t>
            </w: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236.76</w:t>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88"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936"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42"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275"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46"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77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8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trPr>
        <w:tc>
          <w:tcPr>
            <w:tcW w:w="602"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84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2"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704" w:hRule="exact"/>
        </w:trPr>
        <w:tc>
          <w:tcPr>
            <w:tcW w:w="602" w:type="dxa"/>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4846" w:type="dxa"/>
            <w:gridSpan w:val="7"/>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确保失地农民养老最低生活保障，根据GDP适时增加</w:t>
            </w:r>
          </w:p>
        </w:tc>
        <w:tc>
          <w:tcPr>
            <w:tcW w:w="3352"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确保失地农民养老最低生活保障，根据GDP适时增加</w:t>
            </w:r>
          </w:p>
        </w:tc>
      </w:tr>
      <w:tr>
        <w:tblPrEx>
          <w:tblCellMar>
            <w:top w:w="0" w:type="dxa"/>
            <w:left w:w="108" w:type="dxa"/>
            <w:bottom w:w="0" w:type="dxa"/>
            <w:right w:w="108" w:type="dxa"/>
          </w:tblCellMar>
        </w:tblPrEx>
        <w:trPr>
          <w:trHeight w:val="533" w:hRule="exact"/>
        </w:trPr>
        <w:tc>
          <w:tcPr>
            <w:tcW w:w="602" w:type="dxa"/>
            <w:vMerge w:val="restart"/>
            <w:tcBorders>
              <w:top w:val="nil"/>
              <w:left w:val="single" w:color="auto" w:sz="4" w:space="0"/>
              <w:right w:val="single" w:color="auto" w:sz="4" w:space="0"/>
            </w:tcBorders>
            <w:vAlign w:val="center"/>
          </w:tcPr>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绩</w:t>
            </w:r>
          </w:p>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效</w:t>
            </w:r>
          </w:p>
          <w:p>
            <w:pPr>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rPr>
              <w:t>指</w:t>
            </w:r>
          </w:p>
          <w:p>
            <w:pPr>
              <w:spacing w:line="240" w:lineRule="exact"/>
              <w:jc w:val="center"/>
              <w:rPr>
                <w:rFonts w:ascii="宋体" w:hAnsi="宋体" w:cs="宋体"/>
                <w:kern w:val="0"/>
                <w:sz w:val="18"/>
                <w:szCs w:val="18"/>
              </w:rPr>
            </w:pPr>
            <w:r>
              <w:rPr>
                <w:rFonts w:hint="eastAsia" w:ascii="宋体" w:hAnsi="宋体" w:cs="宋体"/>
                <w:kern w:val="0"/>
                <w:sz w:val="18"/>
                <w:szCs w:val="18"/>
              </w:rPr>
              <w:t>标</w:t>
            </w:r>
          </w:p>
        </w:tc>
        <w:tc>
          <w:tcPr>
            <w:tcW w:w="961"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35"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97"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753"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年度</w:t>
            </w:r>
          </w:p>
          <w:p>
            <w:pPr>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90"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实际</w:t>
            </w:r>
          </w:p>
          <w:p>
            <w:pPr>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48" w:type="dxa"/>
            <w:tcBorders>
              <w:top w:val="nil"/>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补助人数</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=1174人</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1174人</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生活补贴发放准确率</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100%</w:t>
            </w:r>
          </w:p>
        </w:tc>
        <w:tc>
          <w:tcPr>
            <w:tcW w:w="547" w:type="dxa"/>
            <w:gridSpan w:val="2"/>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资金到位及时率</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100%</w:t>
            </w:r>
          </w:p>
        </w:tc>
        <w:tc>
          <w:tcPr>
            <w:tcW w:w="547" w:type="dxa"/>
            <w:gridSpan w:val="2"/>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48"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kern w:val="0"/>
                <w:sz w:val="18"/>
                <w:szCs w:val="18"/>
                <w:lang w:eastAsia="zh-CN"/>
              </w:rPr>
              <w:t>征地补偿支出金额</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&lt;=236.76万</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236.76万</w:t>
            </w:r>
          </w:p>
        </w:tc>
        <w:tc>
          <w:tcPr>
            <w:tcW w:w="547" w:type="dxa"/>
            <w:gridSpan w:val="2"/>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经济效益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社会效益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eastAsia="zh-CN"/>
              </w:rPr>
              <w:t>充分发挥社会保险的职能作用，维护社会稳定</w:t>
            </w: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Arial" w:hAnsi="Arial" w:cs="Arial"/>
                <w:kern w:val="0"/>
                <w:sz w:val="18"/>
                <w:szCs w:val="18"/>
                <w:lang w:val="en-US" w:eastAsia="zh-CN"/>
              </w:rPr>
              <w:t>不断促进</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Arial" w:hAnsi="Arial" w:cs="Arial"/>
                <w:kern w:val="0"/>
                <w:sz w:val="18"/>
                <w:szCs w:val="18"/>
                <w:lang w:val="en-US" w:eastAsia="zh-CN"/>
              </w:rPr>
              <w:t>已促进</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生态效益</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97"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color w:val="000000"/>
                <w:kern w:val="0"/>
                <w:sz w:val="18"/>
                <w:szCs w:val="18"/>
              </w:rPr>
            </w:pPr>
          </w:p>
        </w:tc>
        <w:tc>
          <w:tcPr>
            <w:tcW w:w="753"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1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vMerge w:val="continue"/>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1135"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997" w:type="dxa"/>
            <w:gridSpan w:val="3"/>
            <w:vMerge w:val="restart"/>
            <w:tcBorders>
              <w:top w:val="single" w:color="auto" w:sz="4" w:space="0"/>
              <w:left w:val="nil"/>
              <w:right w:val="single" w:color="auto" w:sz="4" w:space="0"/>
            </w:tcBorders>
            <w:vAlign w:val="center"/>
          </w:tcPr>
          <w:p>
            <w:pPr>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有效保障失地农民基本生活</w:t>
            </w:r>
          </w:p>
        </w:tc>
        <w:tc>
          <w:tcPr>
            <w:tcW w:w="75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不断促进</w:t>
            </w:r>
          </w:p>
        </w:tc>
        <w:tc>
          <w:tcPr>
            <w:tcW w:w="890"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已促进</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06" w:hRule="exact"/>
        </w:trPr>
        <w:tc>
          <w:tcPr>
            <w:tcW w:w="602" w:type="dxa"/>
            <w:vMerge w:val="continue"/>
            <w:tcBorders>
              <w:left w:val="single" w:color="auto" w:sz="4" w:space="0"/>
              <w:right w:val="single" w:color="auto" w:sz="4" w:space="0"/>
            </w:tcBorders>
            <w:vAlign w:val="center"/>
          </w:tcPr>
          <w:p>
            <w:pPr>
              <w:spacing w:line="240" w:lineRule="exact"/>
              <w:jc w:val="center"/>
              <w:rPr>
                <w:rFonts w:ascii="宋体" w:hAnsi="宋体" w:cs="宋体"/>
                <w:kern w:val="0"/>
                <w:sz w:val="18"/>
                <w:szCs w:val="18"/>
              </w:rPr>
            </w:pPr>
          </w:p>
        </w:tc>
        <w:tc>
          <w:tcPr>
            <w:tcW w:w="961" w:type="dxa"/>
            <w:gridSpan w:val="2"/>
            <w:tcBorders>
              <w:top w:val="nil"/>
              <w:left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35" w:type="dxa"/>
            <w:tcBorders>
              <w:top w:val="nil"/>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97" w:type="dxa"/>
            <w:gridSpan w:val="3"/>
            <w:tcBorders>
              <w:top w:val="single" w:color="auto" w:sz="4" w:space="0"/>
              <w:left w:val="nil"/>
              <w:right w:val="single" w:color="auto" w:sz="4" w:space="0"/>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领取人员满意度</w:t>
            </w: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kern w:val="0"/>
                <w:sz w:val="18"/>
                <w:szCs w:val="18"/>
              </w:rPr>
            </w:pPr>
            <w:r>
              <w:rPr>
                <w:rFonts w:hint="default" w:ascii="Arial" w:hAnsi="Arial" w:eastAsia="宋体" w:cs="Arial"/>
                <w:kern w:val="0"/>
                <w:sz w:val="18"/>
                <w:szCs w:val="18"/>
                <w:lang w:val="en-US" w:eastAsia="zh-CN"/>
              </w:rPr>
              <w:t>≥</w:t>
            </w:r>
            <w:r>
              <w:rPr>
                <w:rFonts w:hint="eastAsia" w:ascii="宋体" w:hAnsi="宋体" w:cs="宋体"/>
                <w:kern w:val="0"/>
                <w:sz w:val="18"/>
                <w:szCs w:val="18"/>
                <w:lang w:val="en-US" w:eastAsia="zh-CN"/>
              </w:rPr>
              <w:t>90%</w:t>
            </w:r>
          </w:p>
        </w:tc>
        <w:tc>
          <w:tcPr>
            <w:tcW w:w="89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lang w:val="en-US" w:eastAsia="zh-CN" w:bidi="ar-SA"/>
              </w:rPr>
            </w:pPr>
            <w:r>
              <w:rPr>
                <w:rFonts w:hint="eastAsia" w:ascii="宋体" w:hAnsi="宋体" w:cs="宋体"/>
                <w:kern w:val="0"/>
                <w:sz w:val="18"/>
                <w:szCs w:val="18"/>
                <w:lang w:val="en-US" w:eastAsia="zh-CN"/>
              </w:rPr>
              <w:t>90%</w:t>
            </w:r>
          </w:p>
        </w:tc>
        <w:tc>
          <w:tcPr>
            <w:tcW w:w="54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48"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272" w:hRule="exact"/>
        </w:trPr>
        <w:tc>
          <w:tcPr>
            <w:tcW w:w="6338"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146685</wp:posOffset>
                      </wp:positionV>
                      <wp:extent cx="5586730" cy="22225"/>
                      <wp:effectExtent l="0" t="4445" r="13970" b="11430"/>
                      <wp:wrapNone/>
                      <wp:docPr id="1" name="直接箭头连接符 1"/>
                      <wp:cNvGraphicFramePr/>
                      <a:graphic xmlns:a="http://schemas.openxmlformats.org/drawingml/2006/main">
                        <a:graphicData uri="http://schemas.microsoft.com/office/word/2010/wordprocessingShape">
                          <wps:wsp>
                            <wps:cNvCnPr/>
                            <wps:spPr>
                              <a:xfrm flipV="1">
                                <a:off x="0" y="0"/>
                                <a:ext cx="5586730" cy="22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5.65pt;margin-top:11.55pt;height:1.75pt;width:439.9pt;z-index:251659264;mso-width-relative:page;mso-height-relative:page;" filled="f" stroked="t" coordsize="21600,21600" o:gfxdata="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tSNN7XAAAACQEAAA8AAAAAAAAAAQAgAAAAIgAAAGRycy9k&#10;b3ducmV2LnhtbFBLAQIUABQAAAAIAIdO4kBm2eWnAwIAAPo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总分</w:t>
            </w:r>
          </w:p>
        </w:tc>
        <w:tc>
          <w:tcPr>
            <w:tcW w:w="547" w:type="dxa"/>
            <w:gridSpan w:val="2"/>
            <w:tcBorders>
              <w:top w:val="nil"/>
              <w:left w:val="nil"/>
              <w:bottom w:val="single" w:color="auto" w:sz="4" w:space="0"/>
              <w:right w:val="single" w:color="auto" w:sz="4" w:space="0"/>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48" w:type="dxa"/>
            <w:tcBorders>
              <w:top w:val="nil"/>
              <w:left w:val="nil"/>
              <w:bottom w:val="single" w:color="auto" w:sz="4" w:space="0"/>
              <w:right w:val="single" w:color="auto" w:sz="4" w:space="0"/>
            </w:tcBorders>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67"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kern w:val="0"/>
                <w:sz w:val="18"/>
                <w:szCs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（三）部门评价项目绩效评价情况。</w:t>
      </w:r>
    </w:p>
    <w:tbl>
      <w:tblPr>
        <w:tblStyle w:val="3"/>
        <w:tblW w:w="8946" w:type="dxa"/>
        <w:tblInd w:w="0" w:type="dxa"/>
        <w:tblLayout w:type="fixed"/>
        <w:tblCellMar>
          <w:top w:w="0" w:type="dxa"/>
          <w:left w:w="108" w:type="dxa"/>
          <w:bottom w:w="0" w:type="dxa"/>
          <w:right w:w="108" w:type="dxa"/>
        </w:tblCellMar>
      </w:tblPr>
      <w:tblGrid>
        <w:gridCol w:w="637"/>
        <w:gridCol w:w="253"/>
        <w:gridCol w:w="277"/>
        <w:gridCol w:w="168"/>
        <w:gridCol w:w="1584"/>
        <w:gridCol w:w="868"/>
        <w:gridCol w:w="733"/>
        <w:gridCol w:w="12"/>
        <w:gridCol w:w="217"/>
        <w:gridCol w:w="479"/>
        <w:gridCol w:w="331"/>
        <w:gridCol w:w="945"/>
        <w:gridCol w:w="600"/>
        <w:gridCol w:w="540"/>
        <w:gridCol w:w="1302"/>
      </w:tblGrid>
      <w:tr>
        <w:tblPrEx>
          <w:tblCellMar>
            <w:top w:w="0" w:type="dxa"/>
            <w:left w:w="108" w:type="dxa"/>
            <w:bottom w:w="0" w:type="dxa"/>
            <w:right w:w="108" w:type="dxa"/>
          </w:tblCellMar>
        </w:tblPrEx>
        <w:trPr>
          <w:trHeight w:val="408" w:hRule="atLeast"/>
        </w:trPr>
        <w:tc>
          <w:tcPr>
            <w:tcW w:w="8946" w:type="dxa"/>
            <w:gridSpan w:val="15"/>
            <w:noWrap w:val="0"/>
            <w:vAlign w:val="center"/>
          </w:tcPr>
          <w:p>
            <w:pPr>
              <w:autoSpaceDN w:val="0"/>
              <w:spacing w:line="400" w:lineRule="exact"/>
              <w:jc w:val="left"/>
              <w:textAlignment w:val="center"/>
              <w:rPr>
                <w:rFonts w:ascii="黑体" w:hAnsi="黑体" w:eastAsia="黑体"/>
                <w:color w:val="000000"/>
              </w:rPr>
            </w:pPr>
            <w:r>
              <w:rPr>
                <w:rFonts w:ascii="黑体" w:hAnsi="黑体" w:eastAsia="黑体"/>
                <w:color w:val="000000"/>
                <w:sz w:val="32"/>
              </w:rPr>
              <w:t>附件4</w:t>
            </w:r>
          </w:p>
        </w:tc>
      </w:tr>
      <w:tr>
        <w:tblPrEx>
          <w:tblCellMar>
            <w:top w:w="0" w:type="dxa"/>
            <w:left w:w="108" w:type="dxa"/>
            <w:bottom w:w="0" w:type="dxa"/>
            <w:right w:w="108" w:type="dxa"/>
          </w:tblCellMar>
        </w:tblPrEx>
        <w:trPr>
          <w:trHeight w:val="504" w:hRule="atLeast"/>
        </w:trPr>
        <w:tc>
          <w:tcPr>
            <w:tcW w:w="8946" w:type="dxa"/>
            <w:gridSpan w:val="15"/>
            <w:noWrap w:val="0"/>
            <w:vAlign w:val="center"/>
          </w:tcPr>
          <w:p>
            <w:pPr>
              <w:autoSpaceDN w:val="0"/>
              <w:spacing w:line="400" w:lineRule="exact"/>
              <w:jc w:val="center"/>
              <w:textAlignment w:val="center"/>
              <w:rPr>
                <w:rFonts w:ascii="仿宋" w:hAnsi="仿宋" w:eastAsia="仿宋"/>
                <w:b/>
                <w:color w:val="000000"/>
                <w:sz w:val="36"/>
              </w:rPr>
            </w:pPr>
            <w:r>
              <w:rPr>
                <w:rFonts w:hint="eastAsia" w:ascii="方正小标宋简体" w:hAnsi="方正小标宋简体" w:eastAsia="方正小标宋简体"/>
                <w:bCs/>
                <w:color w:val="000000"/>
                <w:sz w:val="44"/>
              </w:rPr>
              <w:t>部门整体支出绩效自评表</w:t>
            </w:r>
          </w:p>
        </w:tc>
      </w:tr>
      <w:tr>
        <w:tblPrEx>
          <w:tblCellMar>
            <w:top w:w="0" w:type="dxa"/>
            <w:left w:w="108" w:type="dxa"/>
            <w:bottom w:w="0" w:type="dxa"/>
            <w:right w:w="108" w:type="dxa"/>
          </w:tblCellMar>
        </w:tblPrEx>
        <w:trPr>
          <w:trHeight w:val="384" w:hRule="atLeast"/>
        </w:trPr>
        <w:tc>
          <w:tcPr>
            <w:tcW w:w="8946" w:type="dxa"/>
            <w:gridSpan w:val="15"/>
            <w:noWrap w:val="0"/>
            <w:vAlign w:val="center"/>
          </w:tcPr>
          <w:p>
            <w:pPr>
              <w:autoSpaceDN w:val="0"/>
              <w:spacing w:line="400" w:lineRule="exact"/>
              <w:jc w:val="center"/>
              <w:textAlignment w:val="center"/>
              <w:rPr>
                <w:rFonts w:ascii="仿宋" w:hAnsi="仿宋" w:eastAsia="仿宋"/>
                <w:color w:val="000000"/>
                <w:sz w:val="18"/>
              </w:rPr>
            </w:pPr>
            <w:r>
              <w:rPr>
                <w:rFonts w:hint="eastAsia" w:ascii="楷体_GB2312" w:hAnsi="楷体_GB2312" w:eastAsia="楷体_GB2312"/>
                <w:color w:val="000000"/>
                <w:sz w:val="18"/>
              </w:rPr>
              <w:t>（ 202</w:t>
            </w:r>
            <w:r>
              <w:rPr>
                <w:rFonts w:hint="eastAsia" w:ascii="楷体_GB2312" w:hAnsi="楷体_GB2312" w:eastAsia="楷体_GB2312"/>
                <w:color w:val="000000"/>
                <w:sz w:val="18"/>
                <w:lang w:val="en-US" w:eastAsia="zh-CN"/>
              </w:rPr>
              <w:t>1</w:t>
            </w:r>
            <w:r>
              <w:rPr>
                <w:rFonts w:hint="eastAsia" w:ascii="楷体_GB2312" w:hAnsi="楷体_GB2312" w:eastAsia="楷体_GB2312"/>
                <w:color w:val="000000"/>
                <w:sz w:val="18"/>
              </w:rPr>
              <w:t>年度）</w:t>
            </w:r>
          </w:p>
        </w:tc>
      </w:tr>
      <w:tr>
        <w:tblPrEx>
          <w:tblCellMar>
            <w:top w:w="0" w:type="dxa"/>
            <w:left w:w="108" w:type="dxa"/>
            <w:bottom w:w="0" w:type="dxa"/>
            <w:right w:w="108" w:type="dxa"/>
          </w:tblCellMar>
        </w:tblPrEx>
        <w:trPr>
          <w:trHeight w:val="228" w:hRule="atLeast"/>
        </w:trPr>
        <w:tc>
          <w:tcPr>
            <w:tcW w:w="1335"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评价部门名称</w:t>
            </w:r>
          </w:p>
        </w:tc>
        <w:tc>
          <w:tcPr>
            <w:tcW w:w="3414"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庐山市人力资源和社会保障局</w:t>
            </w:r>
          </w:p>
        </w:tc>
        <w:tc>
          <w:tcPr>
            <w:tcW w:w="2355"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下属单位个数</w:t>
            </w:r>
          </w:p>
        </w:tc>
        <w:tc>
          <w:tcPr>
            <w:tcW w:w="184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3</w:t>
            </w:r>
          </w:p>
        </w:tc>
      </w:tr>
      <w:tr>
        <w:tblPrEx>
          <w:tblCellMar>
            <w:top w:w="0" w:type="dxa"/>
            <w:left w:w="108" w:type="dxa"/>
            <w:bottom w:w="0" w:type="dxa"/>
            <w:right w:w="108" w:type="dxa"/>
          </w:tblCellMar>
        </w:tblPrEx>
        <w:trPr>
          <w:trHeight w:val="228" w:hRule="atLeast"/>
        </w:trPr>
        <w:tc>
          <w:tcPr>
            <w:tcW w:w="133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整体支出规模</w:t>
            </w:r>
          </w:p>
        </w:tc>
        <w:tc>
          <w:tcPr>
            <w:tcW w:w="24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p>
        </w:tc>
        <w:tc>
          <w:tcPr>
            <w:tcW w:w="1441"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全年预算数</w:t>
            </w:r>
          </w:p>
        </w:tc>
        <w:tc>
          <w:tcPr>
            <w:tcW w:w="187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全年执行数</w:t>
            </w:r>
          </w:p>
        </w:tc>
        <w:tc>
          <w:tcPr>
            <w:tcW w:w="184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执行率</w:t>
            </w:r>
          </w:p>
        </w:tc>
      </w:tr>
      <w:tr>
        <w:tblPrEx>
          <w:tblCellMar>
            <w:top w:w="0" w:type="dxa"/>
            <w:left w:w="108" w:type="dxa"/>
            <w:bottom w:w="0" w:type="dxa"/>
            <w:right w:w="108" w:type="dxa"/>
          </w:tblCellMar>
        </w:tblPrEx>
        <w:trPr>
          <w:trHeight w:val="314"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资金来源：（1）财政拨款</w:t>
            </w:r>
          </w:p>
        </w:tc>
        <w:tc>
          <w:tcPr>
            <w:tcW w:w="1441"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2904.15</w:t>
            </w:r>
          </w:p>
        </w:tc>
        <w:tc>
          <w:tcPr>
            <w:tcW w:w="187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2904.15</w:t>
            </w:r>
          </w:p>
        </w:tc>
        <w:tc>
          <w:tcPr>
            <w:tcW w:w="184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100%</w:t>
            </w:r>
          </w:p>
        </w:tc>
      </w:tr>
      <w:tr>
        <w:tblPrEx>
          <w:tblCellMar>
            <w:top w:w="0" w:type="dxa"/>
            <w:left w:w="108" w:type="dxa"/>
            <w:bottom w:w="0" w:type="dxa"/>
            <w:right w:w="108" w:type="dxa"/>
          </w:tblCellMar>
        </w:tblPrEx>
        <w:trPr>
          <w:trHeight w:val="228"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 xml:space="preserve">         （2）其他资金</w:t>
            </w:r>
          </w:p>
        </w:tc>
        <w:tc>
          <w:tcPr>
            <w:tcW w:w="1441"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p>
        </w:tc>
        <w:tc>
          <w:tcPr>
            <w:tcW w:w="187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p>
        </w:tc>
        <w:tc>
          <w:tcPr>
            <w:tcW w:w="184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54"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资金结构：（1）基本支出</w:t>
            </w:r>
          </w:p>
        </w:tc>
        <w:tc>
          <w:tcPr>
            <w:tcW w:w="1441"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1529.2</w:t>
            </w:r>
          </w:p>
        </w:tc>
        <w:tc>
          <w:tcPr>
            <w:tcW w:w="187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1529.2</w:t>
            </w:r>
          </w:p>
        </w:tc>
        <w:tc>
          <w:tcPr>
            <w:tcW w:w="184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100%</w:t>
            </w:r>
          </w:p>
        </w:tc>
      </w:tr>
      <w:tr>
        <w:tblPrEx>
          <w:tblCellMar>
            <w:top w:w="0" w:type="dxa"/>
            <w:left w:w="108" w:type="dxa"/>
            <w:bottom w:w="0" w:type="dxa"/>
            <w:right w:w="108" w:type="dxa"/>
          </w:tblCellMar>
        </w:tblPrEx>
        <w:trPr>
          <w:trHeight w:val="228"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 xml:space="preserve">         （2）项目支出</w:t>
            </w:r>
          </w:p>
        </w:tc>
        <w:tc>
          <w:tcPr>
            <w:tcW w:w="1441"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1374.95</w:t>
            </w:r>
          </w:p>
        </w:tc>
        <w:tc>
          <w:tcPr>
            <w:tcW w:w="187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1374.95</w:t>
            </w:r>
          </w:p>
        </w:tc>
        <w:tc>
          <w:tcPr>
            <w:tcW w:w="184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100%</w:t>
            </w:r>
          </w:p>
        </w:tc>
      </w:tr>
      <w:tr>
        <w:tblPrEx>
          <w:tblCellMar>
            <w:top w:w="0" w:type="dxa"/>
            <w:left w:w="108" w:type="dxa"/>
            <w:bottom w:w="0" w:type="dxa"/>
            <w:right w:w="108" w:type="dxa"/>
          </w:tblCellMar>
        </w:tblPrEx>
        <w:trPr>
          <w:trHeight w:val="228" w:hRule="atLeast"/>
        </w:trPr>
        <w:tc>
          <w:tcPr>
            <w:tcW w:w="8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年度总体目标</w:t>
            </w:r>
          </w:p>
        </w:tc>
        <w:tc>
          <w:tcPr>
            <w:tcW w:w="3859"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年初设定目标</w:t>
            </w:r>
          </w:p>
        </w:tc>
        <w:tc>
          <w:tcPr>
            <w:tcW w:w="4197" w:type="dxa"/>
            <w:gridSpan w:val="6"/>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全年完成情况</w:t>
            </w:r>
          </w:p>
        </w:tc>
      </w:tr>
      <w:tr>
        <w:tblPrEx>
          <w:tblCellMar>
            <w:top w:w="0" w:type="dxa"/>
            <w:left w:w="108" w:type="dxa"/>
            <w:bottom w:w="0" w:type="dxa"/>
            <w:right w:w="108" w:type="dxa"/>
          </w:tblCellMar>
        </w:tblPrEx>
        <w:trPr>
          <w:trHeight w:val="228" w:hRule="atLeast"/>
        </w:trPr>
        <w:tc>
          <w:tcPr>
            <w:tcW w:w="8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3859"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color w:val="000000"/>
                <w:sz w:val="18"/>
              </w:rPr>
            </w:pPr>
            <w:r>
              <w:rPr>
                <w:rFonts w:hint="eastAsia" w:ascii="宋体" w:hAnsi="宋体"/>
                <w:color w:val="000000"/>
                <w:sz w:val="18"/>
              </w:rPr>
              <w:t>目标1：全年完成市委市政府部署工作；</w:t>
            </w:r>
          </w:p>
          <w:p>
            <w:pPr>
              <w:autoSpaceDN w:val="0"/>
              <w:spacing w:line="240" w:lineRule="exact"/>
              <w:jc w:val="center"/>
              <w:textAlignment w:val="center"/>
              <w:rPr>
                <w:rFonts w:hint="eastAsia" w:ascii="宋体" w:hAnsi="宋体"/>
                <w:color w:val="000000"/>
                <w:sz w:val="18"/>
              </w:rPr>
            </w:pPr>
            <w:r>
              <w:rPr>
                <w:rFonts w:hint="eastAsia" w:ascii="宋体" w:hAnsi="宋体"/>
                <w:color w:val="000000"/>
                <w:sz w:val="18"/>
              </w:rPr>
              <w:t>目标2：全年完成上级部署工作；</w:t>
            </w:r>
          </w:p>
          <w:p>
            <w:pPr>
              <w:autoSpaceDN w:val="0"/>
              <w:spacing w:line="240" w:lineRule="exact"/>
              <w:jc w:val="center"/>
              <w:textAlignment w:val="center"/>
              <w:rPr>
                <w:rFonts w:ascii="宋体" w:hAnsi="宋体"/>
                <w:color w:val="000000"/>
                <w:sz w:val="18"/>
              </w:rPr>
            </w:pPr>
            <w:r>
              <w:rPr>
                <w:rFonts w:hint="eastAsia" w:ascii="宋体" w:hAnsi="宋体"/>
                <w:color w:val="000000"/>
                <w:sz w:val="18"/>
              </w:rPr>
              <w:t>目标3：全年完成部门本职工作。</w:t>
            </w:r>
          </w:p>
        </w:tc>
        <w:tc>
          <w:tcPr>
            <w:tcW w:w="4197" w:type="dxa"/>
            <w:gridSpan w:val="6"/>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color w:val="000000"/>
                <w:sz w:val="18"/>
              </w:rPr>
            </w:pPr>
            <w:r>
              <w:rPr>
                <w:rFonts w:hint="eastAsia" w:ascii="宋体" w:hAnsi="宋体"/>
                <w:color w:val="000000"/>
                <w:sz w:val="18"/>
              </w:rPr>
              <w:t>目标1：全年圆满完成市委市政府部署工作；</w:t>
            </w:r>
          </w:p>
          <w:p>
            <w:pPr>
              <w:autoSpaceDN w:val="0"/>
              <w:spacing w:line="240" w:lineRule="exact"/>
              <w:jc w:val="center"/>
              <w:textAlignment w:val="center"/>
              <w:rPr>
                <w:rFonts w:hint="eastAsia" w:ascii="宋体" w:hAnsi="宋体"/>
                <w:color w:val="000000"/>
                <w:sz w:val="18"/>
              </w:rPr>
            </w:pPr>
            <w:r>
              <w:rPr>
                <w:rFonts w:hint="eastAsia" w:ascii="宋体" w:hAnsi="宋体"/>
                <w:color w:val="000000"/>
                <w:sz w:val="18"/>
              </w:rPr>
              <w:t>目标2：全年圆满完成上级部署工作；</w:t>
            </w:r>
          </w:p>
          <w:p>
            <w:pPr>
              <w:autoSpaceDN w:val="0"/>
              <w:spacing w:line="240" w:lineRule="exact"/>
              <w:jc w:val="center"/>
              <w:textAlignment w:val="center"/>
              <w:rPr>
                <w:rFonts w:ascii="宋体" w:hAnsi="宋体"/>
                <w:color w:val="000000"/>
                <w:sz w:val="18"/>
              </w:rPr>
            </w:pPr>
            <w:r>
              <w:rPr>
                <w:rFonts w:hint="eastAsia" w:ascii="宋体" w:hAnsi="宋体"/>
                <w:color w:val="000000"/>
                <w:sz w:val="18"/>
              </w:rPr>
              <w:t>目标3：全年圆满完成部门本职工作。</w:t>
            </w:r>
          </w:p>
        </w:tc>
      </w:tr>
      <w:tr>
        <w:tblPrEx>
          <w:tblCellMar>
            <w:top w:w="0" w:type="dxa"/>
            <w:left w:w="108" w:type="dxa"/>
            <w:bottom w:w="0" w:type="dxa"/>
            <w:right w:w="108" w:type="dxa"/>
          </w:tblCellMar>
        </w:tblPrEx>
        <w:trPr>
          <w:trHeight w:val="228" w:hRule="atLeast"/>
        </w:trPr>
        <w:tc>
          <w:tcPr>
            <w:tcW w:w="8946" w:type="dxa"/>
            <w:gridSpan w:val="15"/>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分解目标自评</w:t>
            </w:r>
          </w:p>
        </w:tc>
      </w:tr>
      <w:tr>
        <w:tblPrEx>
          <w:tblCellMar>
            <w:top w:w="0" w:type="dxa"/>
            <w:left w:w="108" w:type="dxa"/>
            <w:bottom w:w="0" w:type="dxa"/>
            <w:right w:w="108" w:type="dxa"/>
          </w:tblCellMar>
        </w:tblPrEx>
        <w:trPr>
          <w:trHeight w:val="240" w:hRule="atLeast"/>
        </w:trPr>
        <w:tc>
          <w:tcPr>
            <w:tcW w:w="63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一级指标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权重</w:t>
            </w:r>
          </w:p>
        </w:tc>
        <w:tc>
          <w:tcPr>
            <w:tcW w:w="1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二级指标</w:t>
            </w:r>
          </w:p>
        </w:tc>
        <w:tc>
          <w:tcPr>
            <w:tcW w:w="161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三级指标</w:t>
            </w:r>
          </w:p>
        </w:tc>
        <w:tc>
          <w:tcPr>
            <w:tcW w:w="102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年度指标值</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全年完成值</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分值</w:t>
            </w: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得分</w:t>
            </w:r>
          </w:p>
        </w:tc>
        <w:tc>
          <w:tcPr>
            <w:tcW w:w="130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偏差及原因分析</w:t>
            </w:r>
          </w:p>
        </w:tc>
      </w:tr>
      <w:tr>
        <w:tblPrEx>
          <w:tblCellMar>
            <w:top w:w="0" w:type="dxa"/>
            <w:left w:w="108" w:type="dxa"/>
            <w:bottom w:w="0" w:type="dxa"/>
            <w:right w:w="108" w:type="dxa"/>
          </w:tblCellMar>
        </w:tblPrEx>
        <w:trPr>
          <w:trHeight w:val="240"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rPr>
                <w:rFonts w:ascii="宋体" w:hAnsi="宋体"/>
                <w:sz w:val="18"/>
              </w:rPr>
            </w:pPr>
          </w:p>
        </w:tc>
        <w:tc>
          <w:tcPr>
            <w:tcW w:w="1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rPr>
                <w:rFonts w:ascii="宋体" w:hAnsi="宋体"/>
                <w:sz w:val="18"/>
              </w:rPr>
            </w:pPr>
          </w:p>
        </w:tc>
        <w:tc>
          <w:tcPr>
            <w:tcW w:w="161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rPr>
                <w:rFonts w:ascii="宋体" w:hAnsi="宋体"/>
                <w:sz w:val="18"/>
              </w:rPr>
            </w:pPr>
          </w:p>
        </w:tc>
        <w:tc>
          <w:tcPr>
            <w:tcW w:w="1027" w:type="dxa"/>
            <w:gridSpan w:val="3"/>
            <w:vMerge w:val="continue"/>
            <w:tcBorders>
              <w:top w:val="single" w:color="000000" w:sz="4" w:space="0"/>
              <w:left w:val="single" w:color="000000" w:sz="4" w:space="0"/>
              <w:bottom w:val="single" w:color="auto" w:sz="4" w:space="0"/>
              <w:right w:val="single" w:color="000000" w:sz="4" w:space="0"/>
            </w:tcBorders>
            <w:noWrap w:val="0"/>
            <w:vAlign w:val="center"/>
          </w:tcPr>
          <w:p>
            <w:pPr>
              <w:autoSpaceDN w:val="0"/>
              <w:spacing w:line="240" w:lineRule="exact"/>
              <w:rPr>
                <w:rFonts w:ascii="宋体" w:hAnsi="宋体"/>
                <w:sz w:val="18"/>
              </w:rPr>
            </w:pPr>
          </w:p>
        </w:tc>
        <w:tc>
          <w:tcPr>
            <w:tcW w:w="945" w:type="dxa"/>
            <w:vMerge w:val="continue"/>
            <w:tcBorders>
              <w:top w:val="single" w:color="000000" w:sz="4" w:space="0"/>
              <w:left w:val="single" w:color="000000" w:sz="4" w:space="0"/>
              <w:bottom w:val="single" w:color="auto" w:sz="4" w:space="0"/>
              <w:right w:val="single" w:color="000000" w:sz="4" w:space="0"/>
            </w:tcBorders>
            <w:noWrap w:val="0"/>
            <w:vAlign w:val="center"/>
          </w:tcPr>
          <w:p>
            <w:pPr>
              <w:autoSpaceDN w:val="0"/>
              <w:spacing w:line="240" w:lineRule="exact"/>
              <w:rPr>
                <w:rFonts w:ascii="宋体" w:hAnsi="宋体"/>
                <w:sz w:val="18"/>
              </w:rPr>
            </w:pPr>
          </w:p>
        </w:tc>
        <w:tc>
          <w:tcPr>
            <w:tcW w:w="600" w:type="dxa"/>
            <w:vMerge w:val="continue"/>
            <w:tcBorders>
              <w:top w:val="single" w:color="000000" w:sz="4" w:space="0"/>
              <w:left w:val="single" w:color="000000" w:sz="4" w:space="0"/>
              <w:bottom w:val="single" w:color="auto" w:sz="4" w:space="0"/>
              <w:right w:val="single" w:color="000000" w:sz="4" w:space="0"/>
            </w:tcBorders>
            <w:noWrap w:val="0"/>
            <w:vAlign w:val="center"/>
          </w:tcPr>
          <w:p>
            <w:pPr>
              <w:autoSpaceDN w:val="0"/>
              <w:spacing w:line="240" w:lineRule="exact"/>
              <w:rPr>
                <w:rFonts w:ascii="宋体" w:hAnsi="宋体"/>
                <w:sz w:val="18"/>
              </w:rPr>
            </w:pPr>
          </w:p>
        </w:tc>
        <w:tc>
          <w:tcPr>
            <w:tcW w:w="540" w:type="dxa"/>
            <w:vMerge w:val="continue"/>
            <w:tcBorders>
              <w:top w:val="single" w:color="000000" w:sz="4" w:space="0"/>
              <w:left w:val="single" w:color="000000" w:sz="4" w:space="0"/>
              <w:bottom w:val="single" w:color="auto" w:sz="4" w:space="0"/>
              <w:right w:val="single" w:color="000000" w:sz="4" w:space="0"/>
            </w:tcBorders>
            <w:noWrap w:val="0"/>
            <w:vAlign w:val="center"/>
          </w:tcPr>
          <w:p>
            <w:pPr>
              <w:autoSpaceDN w:val="0"/>
              <w:spacing w:line="240" w:lineRule="exact"/>
              <w:rPr>
                <w:rFonts w:ascii="宋体" w:hAnsi="宋体"/>
                <w:sz w:val="18"/>
              </w:rPr>
            </w:pPr>
          </w:p>
        </w:tc>
        <w:tc>
          <w:tcPr>
            <w:tcW w:w="1302" w:type="dxa"/>
            <w:vMerge w:val="continue"/>
            <w:tcBorders>
              <w:top w:val="single" w:color="000000" w:sz="4" w:space="0"/>
              <w:left w:val="single" w:color="000000" w:sz="4" w:space="0"/>
              <w:bottom w:val="single" w:color="auto" w:sz="4" w:space="0"/>
              <w:right w:val="single" w:color="000000" w:sz="4" w:space="0"/>
            </w:tcBorders>
            <w:noWrap w:val="0"/>
            <w:vAlign w:val="center"/>
          </w:tcPr>
          <w:p>
            <w:pPr>
              <w:autoSpaceDN w:val="0"/>
              <w:spacing w:line="240" w:lineRule="exact"/>
              <w:rPr>
                <w:rFonts w:ascii="宋体" w:hAnsi="宋体"/>
                <w:sz w:val="18"/>
              </w:rPr>
            </w:pPr>
          </w:p>
        </w:tc>
      </w:tr>
      <w:tr>
        <w:tblPrEx>
          <w:tblCellMar>
            <w:top w:w="0" w:type="dxa"/>
            <w:left w:w="108" w:type="dxa"/>
            <w:bottom w:w="0" w:type="dxa"/>
            <w:right w:w="108" w:type="dxa"/>
          </w:tblCellMar>
        </w:tblPrEx>
        <w:trPr>
          <w:trHeight w:val="150" w:hRule="atLeast"/>
        </w:trPr>
        <w:tc>
          <w:tcPr>
            <w:tcW w:w="637" w:type="dxa"/>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管理指标</w:t>
            </w:r>
          </w:p>
        </w:tc>
        <w:tc>
          <w:tcPr>
            <w:tcW w:w="530" w:type="dxa"/>
            <w:gridSpan w:val="2"/>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30</w:t>
            </w:r>
          </w:p>
        </w:tc>
        <w:tc>
          <w:tcPr>
            <w:tcW w:w="1752" w:type="dxa"/>
            <w:gridSpan w:val="2"/>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预算编审管理</w:t>
            </w:r>
          </w:p>
        </w:tc>
        <w:tc>
          <w:tcPr>
            <w:tcW w:w="1613" w:type="dxa"/>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完整性</w:t>
            </w:r>
          </w:p>
        </w:tc>
        <w:tc>
          <w:tcPr>
            <w:tcW w:w="1027" w:type="dxa"/>
            <w:gridSpan w:val="3"/>
            <w:tcBorders>
              <w:top w:val="single" w:color="auto" w:sz="4" w:space="0"/>
              <w:left w:val="single" w:color="auto" w:sz="4" w:space="0"/>
              <w:bottom w:val="single" w:color="auto"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收入编报齐全完整</w:t>
            </w:r>
          </w:p>
        </w:tc>
        <w:tc>
          <w:tcPr>
            <w:tcW w:w="945"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齐全完整</w:t>
            </w:r>
          </w:p>
        </w:tc>
        <w:tc>
          <w:tcPr>
            <w:tcW w:w="600"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3</w:t>
            </w:r>
          </w:p>
        </w:tc>
        <w:tc>
          <w:tcPr>
            <w:tcW w:w="540"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3</w:t>
            </w:r>
          </w:p>
        </w:tc>
        <w:tc>
          <w:tcPr>
            <w:tcW w:w="1302" w:type="dxa"/>
            <w:tcBorders>
              <w:top w:val="single" w:color="auto" w:sz="4" w:space="0"/>
              <w:left w:val="single" w:color="000000" w:sz="4" w:space="0"/>
              <w:bottom w:val="single" w:color="auto" w:sz="4" w:space="0"/>
              <w:right w:val="single" w:color="auto"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87" w:hRule="atLeast"/>
        </w:trPr>
        <w:tc>
          <w:tcPr>
            <w:tcW w:w="637" w:type="dxa"/>
            <w:vMerge w:val="continue"/>
            <w:tcBorders>
              <w:left w:val="single" w:color="000000" w:sz="4" w:space="0"/>
              <w:right w:val="single" w:color="000000" w:sz="4" w:space="0"/>
            </w:tcBorders>
            <w:noWrap w:val="0"/>
            <w:vAlign w:val="center"/>
          </w:tcPr>
          <w:p>
            <w:pPr>
              <w:autoSpaceDN w:val="0"/>
              <w:spacing w:line="240" w:lineRule="exact"/>
              <w:jc w:val="center"/>
              <w:textAlignment w:val="center"/>
            </w:pPr>
          </w:p>
        </w:tc>
        <w:tc>
          <w:tcPr>
            <w:tcW w:w="530" w:type="dxa"/>
            <w:gridSpan w:val="2"/>
            <w:vMerge w:val="continue"/>
            <w:tcBorders>
              <w:left w:val="single" w:color="000000" w:sz="4" w:space="0"/>
              <w:right w:val="single" w:color="000000" w:sz="4" w:space="0"/>
            </w:tcBorders>
            <w:noWrap w:val="0"/>
            <w:vAlign w:val="center"/>
          </w:tcPr>
          <w:p>
            <w:pPr>
              <w:autoSpaceDN w:val="0"/>
              <w:spacing w:line="240" w:lineRule="exact"/>
              <w:jc w:val="center"/>
              <w:textAlignment w:val="center"/>
            </w:pPr>
          </w:p>
        </w:tc>
        <w:tc>
          <w:tcPr>
            <w:tcW w:w="1752" w:type="dxa"/>
            <w:gridSpan w:val="2"/>
            <w:vMerge w:val="continue"/>
            <w:tcBorders>
              <w:left w:val="single" w:color="000000" w:sz="4" w:space="0"/>
              <w:right w:val="single" w:color="000000" w:sz="4" w:space="0"/>
            </w:tcBorders>
            <w:noWrap w:val="0"/>
            <w:vAlign w:val="center"/>
          </w:tcPr>
          <w:p>
            <w:pPr>
              <w:autoSpaceDN w:val="0"/>
              <w:spacing w:line="240" w:lineRule="exact"/>
              <w:jc w:val="center"/>
              <w:textAlignment w:val="center"/>
            </w:pPr>
          </w:p>
        </w:tc>
        <w:tc>
          <w:tcPr>
            <w:tcW w:w="1613" w:type="dxa"/>
            <w:gridSpan w:val="3"/>
            <w:tcBorders>
              <w:top w:val="single" w:color="000000" w:sz="4" w:space="0"/>
              <w:left w:val="single" w:color="000000" w:sz="4" w:space="0"/>
              <w:bottom w:val="single" w:color="000000" w:sz="4" w:space="0"/>
              <w:right w:val="single" w:color="auto"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准确性</w:t>
            </w:r>
          </w:p>
        </w:tc>
        <w:tc>
          <w:tcPr>
            <w:tcW w:w="1027" w:type="dxa"/>
            <w:gridSpan w:val="3"/>
            <w:tcBorders>
              <w:top w:val="single" w:color="auto" w:sz="4" w:space="0"/>
              <w:left w:val="single" w:color="auto" w:sz="4" w:space="0"/>
              <w:bottom w:val="single" w:color="auto"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科目分类准确</w:t>
            </w:r>
          </w:p>
        </w:tc>
        <w:tc>
          <w:tcPr>
            <w:tcW w:w="945"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default" w:ascii="宋体" w:hAnsi="宋体" w:eastAsia="宋体"/>
                <w:color w:val="000000"/>
                <w:sz w:val="18"/>
                <w:lang w:val="en-US" w:eastAsia="zh-CN"/>
              </w:rPr>
              <w:t>准确</w:t>
            </w:r>
          </w:p>
        </w:tc>
        <w:tc>
          <w:tcPr>
            <w:tcW w:w="600"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3</w:t>
            </w:r>
          </w:p>
        </w:tc>
        <w:tc>
          <w:tcPr>
            <w:tcW w:w="540"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3</w:t>
            </w:r>
          </w:p>
        </w:tc>
        <w:tc>
          <w:tcPr>
            <w:tcW w:w="1302" w:type="dxa"/>
            <w:tcBorders>
              <w:top w:val="single" w:color="auto" w:sz="4" w:space="0"/>
              <w:left w:val="single" w:color="000000" w:sz="4" w:space="0"/>
              <w:bottom w:val="single" w:color="auto" w:sz="4" w:space="0"/>
              <w:right w:val="single" w:color="auto"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87" w:hRule="atLeast"/>
        </w:trPr>
        <w:tc>
          <w:tcPr>
            <w:tcW w:w="637" w:type="dxa"/>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p>
        </w:tc>
        <w:tc>
          <w:tcPr>
            <w:tcW w:w="530" w:type="dxa"/>
            <w:gridSpan w:val="2"/>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p>
        </w:tc>
        <w:tc>
          <w:tcPr>
            <w:tcW w:w="1752" w:type="dxa"/>
            <w:gridSpan w:val="2"/>
            <w:vMerge w:val="continue"/>
            <w:tcBorders>
              <w:left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p>
        </w:tc>
        <w:tc>
          <w:tcPr>
            <w:tcW w:w="1613" w:type="dxa"/>
            <w:gridSpan w:val="3"/>
            <w:tcBorders>
              <w:top w:val="single" w:color="000000" w:sz="4" w:space="0"/>
              <w:left w:val="single" w:color="000000" w:sz="4" w:space="0"/>
              <w:bottom w:val="single" w:color="000000" w:sz="4" w:space="0"/>
              <w:right w:val="single" w:color="auto"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整体绩效目标编制完整合理性</w:t>
            </w:r>
          </w:p>
        </w:tc>
        <w:tc>
          <w:tcPr>
            <w:tcW w:w="1027" w:type="dxa"/>
            <w:gridSpan w:val="3"/>
            <w:tcBorders>
              <w:top w:val="single" w:color="auto" w:sz="4" w:space="0"/>
              <w:left w:val="single" w:color="auto" w:sz="4" w:space="0"/>
              <w:bottom w:val="single" w:color="auto"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完整合理</w:t>
            </w:r>
          </w:p>
        </w:tc>
        <w:tc>
          <w:tcPr>
            <w:tcW w:w="945"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完整合理</w:t>
            </w:r>
          </w:p>
        </w:tc>
        <w:tc>
          <w:tcPr>
            <w:tcW w:w="600"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1</w:t>
            </w:r>
          </w:p>
        </w:tc>
        <w:tc>
          <w:tcPr>
            <w:tcW w:w="540"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1</w:t>
            </w:r>
          </w:p>
        </w:tc>
        <w:tc>
          <w:tcPr>
            <w:tcW w:w="1302" w:type="dxa"/>
            <w:tcBorders>
              <w:top w:val="single" w:color="auto" w:sz="4" w:space="0"/>
              <w:left w:val="single" w:color="000000" w:sz="4" w:space="0"/>
              <w:bottom w:val="single" w:color="auto" w:sz="4" w:space="0"/>
              <w:right w:val="single" w:color="auto"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87" w:hRule="atLeast"/>
        </w:trPr>
        <w:tc>
          <w:tcPr>
            <w:tcW w:w="637"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p>
        </w:tc>
        <w:tc>
          <w:tcPr>
            <w:tcW w:w="530" w:type="dxa"/>
            <w:gridSpan w:val="2"/>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p>
        </w:tc>
        <w:tc>
          <w:tcPr>
            <w:tcW w:w="1752" w:type="dxa"/>
            <w:gridSpan w:val="2"/>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p>
        </w:tc>
        <w:tc>
          <w:tcPr>
            <w:tcW w:w="1613" w:type="dxa"/>
            <w:gridSpan w:val="3"/>
            <w:tcBorders>
              <w:top w:val="single" w:color="000000" w:sz="4" w:space="0"/>
              <w:left w:val="single" w:color="000000" w:sz="4" w:space="0"/>
              <w:bottom w:val="single" w:color="000000" w:sz="4" w:space="0"/>
              <w:right w:val="single" w:color="auto"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lang w:eastAsia="zh-CN"/>
              </w:rPr>
              <w:t>专项</w:t>
            </w:r>
            <w:r>
              <w:rPr>
                <w:rFonts w:hint="eastAsia" w:ascii="宋体" w:hAnsi="宋体"/>
                <w:color w:val="000000"/>
                <w:sz w:val="18"/>
              </w:rPr>
              <w:t>绩效目标编制完整合理性</w:t>
            </w:r>
          </w:p>
        </w:tc>
        <w:tc>
          <w:tcPr>
            <w:tcW w:w="1027" w:type="dxa"/>
            <w:gridSpan w:val="3"/>
            <w:tcBorders>
              <w:top w:val="single" w:color="auto" w:sz="4" w:space="0"/>
              <w:left w:val="single" w:color="auto" w:sz="4" w:space="0"/>
              <w:bottom w:val="single" w:color="auto"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完整合理</w:t>
            </w:r>
          </w:p>
        </w:tc>
        <w:tc>
          <w:tcPr>
            <w:tcW w:w="945"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完整合理</w:t>
            </w:r>
          </w:p>
        </w:tc>
        <w:tc>
          <w:tcPr>
            <w:tcW w:w="600"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1</w:t>
            </w:r>
          </w:p>
        </w:tc>
        <w:tc>
          <w:tcPr>
            <w:tcW w:w="540"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w:t>
            </w:r>
          </w:p>
        </w:tc>
        <w:tc>
          <w:tcPr>
            <w:tcW w:w="1302" w:type="dxa"/>
            <w:tcBorders>
              <w:top w:val="single" w:color="auto" w:sz="4" w:space="0"/>
              <w:left w:val="single" w:color="000000" w:sz="4" w:space="0"/>
              <w:bottom w:val="single" w:color="auto" w:sz="4" w:space="0"/>
              <w:right w:val="single" w:color="auto"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116"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预算执行管理</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ascii="宋体" w:hAnsi="宋体"/>
                <w:sz w:val="18"/>
              </w:rPr>
            </w:pPr>
            <w:r>
              <w:rPr>
                <w:rFonts w:hint="eastAsia" w:ascii="宋体" w:hAnsi="宋体"/>
                <w:sz w:val="18"/>
              </w:rPr>
              <w:t>预算完成率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default" w:ascii="宋体" w:hAnsi="宋体" w:eastAsia="宋体"/>
                <w:sz w:val="18"/>
                <w:lang w:val="en-US" w:eastAsia="zh-CN"/>
              </w:rPr>
            </w:pPr>
            <w:r>
              <w:rPr>
                <w:rFonts w:hint="eastAsia" w:ascii="宋体" w:hAnsi="宋体"/>
                <w:sz w:val="18"/>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116"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pPr>
          </w:p>
        </w:tc>
        <w:tc>
          <w:tcPr>
            <w:tcW w:w="1752" w:type="dxa"/>
            <w:gridSpan w:val="2"/>
            <w:vMerge w:val="continue"/>
            <w:tcBorders>
              <w:left w:val="single" w:color="000000" w:sz="4" w:space="0"/>
              <w:right w:val="single" w:color="000000" w:sz="4" w:space="0"/>
            </w:tcBorders>
            <w:noWrap w:val="0"/>
            <w:vAlign w:val="center"/>
          </w:tcPr>
          <w:p>
            <w:pPr>
              <w:autoSpaceDN w:val="0"/>
              <w:spacing w:line="240" w:lineRule="exact"/>
              <w:jc w:val="center"/>
              <w:textAlignment w:val="center"/>
            </w:pP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sz w:val="18"/>
              </w:rPr>
            </w:pPr>
            <w:r>
              <w:rPr>
                <w:rFonts w:hint="eastAsia" w:ascii="宋体" w:hAnsi="宋体"/>
                <w:sz w:val="18"/>
              </w:rPr>
              <w:t>公用经费控制率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sz w:val="18"/>
              </w:rPr>
            </w:pPr>
            <w:r>
              <w:rPr>
                <w:rFonts w:hint="eastAsia" w:ascii="宋体" w:hAnsi="宋体"/>
                <w:sz w:val="18"/>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sz w:val="18"/>
              </w:rPr>
            </w:pPr>
            <w:r>
              <w:rPr>
                <w:rFonts w:hint="eastAsia" w:ascii="宋体" w:hAnsi="宋体"/>
                <w:sz w:val="18"/>
                <w:lang w:val="en-US" w:eastAsia="zh-CN"/>
              </w:rPr>
              <w:t>100%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sz w:val="18"/>
              </w:rPr>
            </w:pPr>
          </w:p>
        </w:tc>
      </w:tr>
      <w:tr>
        <w:tblPrEx>
          <w:tblCellMar>
            <w:top w:w="0" w:type="dxa"/>
            <w:left w:w="108" w:type="dxa"/>
            <w:bottom w:w="0" w:type="dxa"/>
            <w:right w:w="108" w:type="dxa"/>
          </w:tblCellMar>
        </w:tblPrEx>
        <w:trPr>
          <w:trHeight w:val="116" w:hRule="atLeast"/>
        </w:trPr>
        <w:tc>
          <w:tcPr>
            <w:tcW w:w="637"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sz w:val="18"/>
              </w:rPr>
            </w:pPr>
          </w:p>
        </w:tc>
        <w:tc>
          <w:tcPr>
            <w:tcW w:w="530" w:type="dxa"/>
            <w:gridSpan w:val="2"/>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sz w:val="18"/>
              </w:rPr>
            </w:pPr>
          </w:p>
        </w:tc>
        <w:tc>
          <w:tcPr>
            <w:tcW w:w="1752" w:type="dxa"/>
            <w:gridSpan w:val="2"/>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eastAsia" w:ascii="宋体" w:hAnsi="宋体"/>
                <w:sz w:val="18"/>
              </w:rPr>
            </w:pP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sz w:val="18"/>
              </w:rPr>
            </w:pPr>
            <w:r>
              <w:rPr>
                <w:rFonts w:hint="eastAsia" w:ascii="宋体" w:hAnsi="宋体"/>
                <w:sz w:val="18"/>
              </w:rPr>
              <w:t>“三公经费”控制率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sz w:val="18"/>
              </w:rPr>
            </w:pPr>
            <w:r>
              <w:rPr>
                <w:rFonts w:hint="eastAsia" w:ascii="宋体" w:hAnsi="宋体"/>
                <w:sz w:val="18"/>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sz w:val="18"/>
              </w:rPr>
            </w:pPr>
            <w:r>
              <w:rPr>
                <w:rFonts w:hint="eastAsia" w:ascii="宋体" w:hAnsi="宋体"/>
                <w:sz w:val="18"/>
                <w:lang w:val="en-US" w:eastAsia="zh-CN"/>
              </w:rPr>
              <w:t>100%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部门结转结余资金管理</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ascii="宋体" w:hAnsi="宋体"/>
                <w:sz w:val="18"/>
              </w:rPr>
            </w:pPr>
            <w:r>
              <w:rPr>
                <w:rFonts w:hint="eastAsia" w:ascii="宋体" w:hAnsi="宋体"/>
                <w:sz w:val="18"/>
              </w:rPr>
              <w:t>结转结余率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default" w:ascii="宋体" w:hAnsi="宋体" w:eastAsia="宋体"/>
                <w:sz w:val="18"/>
                <w:lang w:val="en-US" w:eastAsia="zh-CN"/>
              </w:rPr>
            </w:pPr>
            <w:r>
              <w:rPr>
                <w:rFonts w:hint="eastAsia" w:ascii="宋体" w:hAnsi="宋体"/>
                <w:sz w:val="18"/>
                <w:lang w:val="en-US" w:eastAsia="zh-CN"/>
              </w:rPr>
              <w:t>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175"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预决算信息公开管理</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ascii="宋体" w:hAnsi="宋体"/>
                <w:sz w:val="18"/>
              </w:rPr>
            </w:pPr>
            <w:r>
              <w:rPr>
                <w:rFonts w:hint="eastAsia" w:ascii="宋体" w:hAnsi="宋体"/>
                <w:sz w:val="18"/>
              </w:rPr>
              <w:t>预决算信息公开</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ascii="宋体" w:hAnsi="宋体"/>
                <w:sz w:val="18"/>
              </w:rPr>
            </w:pPr>
            <w:r>
              <w:rPr>
                <w:rFonts w:hint="eastAsia" w:ascii="宋体" w:hAnsi="宋体"/>
                <w:sz w:val="18"/>
              </w:rPr>
              <w:t>按规定内容、时限公开</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按规定内容、时限公开</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175" w:hRule="atLeast"/>
        </w:trPr>
        <w:tc>
          <w:tcPr>
            <w:tcW w:w="637"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pPr>
          </w:p>
        </w:tc>
        <w:tc>
          <w:tcPr>
            <w:tcW w:w="530" w:type="dxa"/>
            <w:gridSpan w:val="2"/>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pPr>
          </w:p>
        </w:tc>
        <w:tc>
          <w:tcPr>
            <w:tcW w:w="1752" w:type="dxa"/>
            <w:gridSpan w:val="2"/>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pP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r>
              <w:rPr>
                <w:rFonts w:hint="eastAsia" w:ascii="宋体" w:hAnsi="宋体"/>
                <w:sz w:val="18"/>
              </w:rPr>
              <w:t>基础信息完善性</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r>
              <w:rPr>
                <w:rFonts w:hint="eastAsia" w:ascii="宋体" w:hAnsi="宋体"/>
                <w:sz w:val="18"/>
              </w:rPr>
              <w:t>完整、细化、及时</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r>
              <w:rPr>
                <w:rFonts w:hint="eastAsia" w:ascii="宋体" w:hAnsi="宋体"/>
                <w:sz w:val="18"/>
              </w:rPr>
              <w:t>完整、细化、及时</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p>
        </w:tc>
      </w:tr>
      <w:tr>
        <w:tblPrEx>
          <w:tblCellMar>
            <w:top w:w="0" w:type="dxa"/>
            <w:left w:w="108" w:type="dxa"/>
            <w:bottom w:w="0" w:type="dxa"/>
            <w:right w:w="108" w:type="dxa"/>
          </w:tblCellMar>
        </w:tblPrEx>
        <w:trPr>
          <w:trHeight w:val="116"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部门预算管理</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ascii="宋体" w:hAnsi="宋体"/>
                <w:sz w:val="18"/>
              </w:rPr>
            </w:pPr>
            <w:r>
              <w:rPr>
                <w:rFonts w:hint="eastAsia" w:ascii="宋体" w:hAnsi="宋体"/>
                <w:sz w:val="18"/>
              </w:rPr>
              <w:t>财政供养人员控制率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default" w:ascii="宋体" w:hAnsi="宋体" w:eastAsia="宋体"/>
                <w:sz w:val="18"/>
                <w:lang w:val="en-US" w:eastAsia="zh-CN"/>
              </w:rPr>
            </w:pPr>
            <w:r>
              <w:rPr>
                <w:rFonts w:hint="eastAsia" w:ascii="宋体" w:hAnsi="宋体"/>
                <w:sz w:val="18"/>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116"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pPr>
          </w:p>
        </w:tc>
        <w:tc>
          <w:tcPr>
            <w:tcW w:w="1752" w:type="dxa"/>
            <w:gridSpan w:val="2"/>
            <w:vMerge w:val="continue"/>
            <w:tcBorders>
              <w:left w:val="single" w:color="000000" w:sz="4" w:space="0"/>
              <w:right w:val="single" w:color="000000" w:sz="4" w:space="0"/>
            </w:tcBorders>
            <w:noWrap w:val="0"/>
            <w:vAlign w:val="center"/>
          </w:tcPr>
          <w:p>
            <w:pPr>
              <w:autoSpaceDN w:val="0"/>
              <w:spacing w:line="240" w:lineRule="exact"/>
              <w:jc w:val="center"/>
              <w:textAlignment w:val="center"/>
            </w:pP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r>
              <w:rPr>
                <w:rFonts w:hint="eastAsia" w:ascii="宋体" w:hAnsi="宋体"/>
                <w:sz w:val="18"/>
              </w:rPr>
              <w:t>管理制度健全性</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r>
              <w:rPr>
                <w:rFonts w:hint="eastAsia" w:ascii="宋体" w:hAnsi="宋体"/>
                <w:sz w:val="18"/>
              </w:rPr>
              <w:t>健全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r>
              <w:rPr>
                <w:rFonts w:hint="eastAsia" w:ascii="宋体" w:hAnsi="宋体"/>
                <w:sz w:val="18"/>
              </w:rPr>
              <w:t>健全</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p>
        </w:tc>
      </w:tr>
      <w:tr>
        <w:tblPrEx>
          <w:tblCellMar>
            <w:top w:w="0" w:type="dxa"/>
            <w:left w:w="108" w:type="dxa"/>
            <w:bottom w:w="0" w:type="dxa"/>
            <w:right w:w="108" w:type="dxa"/>
          </w:tblCellMar>
        </w:tblPrEx>
        <w:trPr>
          <w:trHeight w:val="116" w:hRule="atLeast"/>
        </w:trPr>
        <w:tc>
          <w:tcPr>
            <w:tcW w:w="637"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sz w:val="18"/>
              </w:rPr>
            </w:pPr>
          </w:p>
        </w:tc>
        <w:tc>
          <w:tcPr>
            <w:tcW w:w="530" w:type="dxa"/>
            <w:gridSpan w:val="2"/>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sz w:val="18"/>
              </w:rPr>
            </w:pPr>
          </w:p>
        </w:tc>
        <w:tc>
          <w:tcPr>
            <w:tcW w:w="1752" w:type="dxa"/>
            <w:gridSpan w:val="2"/>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sz w:val="18"/>
              </w:rPr>
            </w:pP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r>
              <w:rPr>
                <w:rFonts w:hint="eastAsia" w:ascii="宋体" w:hAnsi="宋体"/>
                <w:sz w:val="18"/>
              </w:rPr>
              <w:t>评价层次及结果报告</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r>
              <w:rPr>
                <w:rFonts w:hint="eastAsia" w:ascii="宋体" w:hAnsi="宋体"/>
                <w:sz w:val="18"/>
              </w:rPr>
              <w:t>真实、完整准确</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r>
              <w:rPr>
                <w:rFonts w:hint="eastAsia" w:ascii="宋体" w:hAnsi="宋体"/>
                <w:sz w:val="18"/>
              </w:rPr>
              <w:t>真实、完整准确</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1</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1</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政府采购管理</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ascii="宋体" w:hAnsi="宋体"/>
                <w:sz w:val="18"/>
              </w:rPr>
            </w:pPr>
            <w:r>
              <w:rPr>
                <w:rFonts w:hint="eastAsia" w:ascii="宋体" w:hAnsi="宋体"/>
                <w:sz w:val="18"/>
              </w:rPr>
              <w:t>政府采购执行率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default" w:ascii="宋体" w:hAnsi="宋体" w:eastAsia="宋体"/>
                <w:sz w:val="18"/>
                <w:lang w:val="en-US" w:eastAsia="zh-CN"/>
              </w:rPr>
            </w:pPr>
            <w:r>
              <w:rPr>
                <w:rFonts w:hint="eastAsia" w:ascii="宋体" w:hAnsi="宋体"/>
                <w:sz w:val="18"/>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116"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vMerge w:val="restart"/>
            <w:tcBorders>
              <w:top w:val="single" w:color="000000" w:sz="4" w:space="0"/>
              <w:left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资产管理</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ascii="宋体" w:hAnsi="宋体"/>
                <w:sz w:val="18"/>
              </w:rPr>
            </w:pPr>
            <w:r>
              <w:rPr>
                <w:rFonts w:hint="eastAsia" w:ascii="宋体" w:hAnsi="宋体"/>
                <w:sz w:val="18"/>
              </w:rPr>
              <w:t>管理制度健全性</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宋体" w:hAnsi="宋体" w:eastAsia="宋体"/>
                <w:sz w:val="18"/>
                <w:lang w:eastAsia="zh-CN"/>
              </w:rPr>
            </w:pPr>
            <w:r>
              <w:rPr>
                <w:rFonts w:hint="eastAsia" w:ascii="宋体" w:hAnsi="宋体"/>
                <w:sz w:val="18"/>
                <w:lang w:eastAsia="zh-CN"/>
              </w:rPr>
              <w:t>健全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健全</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116"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pPr>
          </w:p>
        </w:tc>
        <w:tc>
          <w:tcPr>
            <w:tcW w:w="1752" w:type="dxa"/>
            <w:gridSpan w:val="2"/>
            <w:vMerge w:val="continue"/>
            <w:tcBorders>
              <w:left w:val="single" w:color="000000" w:sz="4" w:space="0"/>
              <w:right w:val="single" w:color="000000" w:sz="4" w:space="0"/>
            </w:tcBorders>
            <w:noWrap w:val="0"/>
            <w:vAlign w:val="center"/>
          </w:tcPr>
          <w:p>
            <w:pPr>
              <w:autoSpaceDN w:val="0"/>
              <w:spacing w:line="240" w:lineRule="exact"/>
              <w:jc w:val="center"/>
              <w:textAlignment w:val="center"/>
            </w:pP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r>
              <w:rPr>
                <w:rFonts w:hint="eastAsia" w:ascii="宋体" w:hAnsi="宋体"/>
                <w:sz w:val="18"/>
              </w:rPr>
              <w:t>资产管理安全率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sz w:val="18"/>
                <w:lang w:val="en-US" w:eastAsia="zh-CN"/>
              </w:rPr>
            </w:pPr>
            <w:r>
              <w:rPr>
                <w:rFonts w:hint="eastAsia" w:ascii="宋体" w:hAnsi="宋体"/>
                <w:sz w:val="18"/>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sz w:val="18"/>
                <w:lang w:val="en-US" w:eastAsia="zh-CN"/>
              </w:rPr>
            </w:pPr>
            <w:r>
              <w:rPr>
                <w:rFonts w:hint="eastAsia" w:ascii="宋体" w:hAnsi="宋体"/>
                <w:sz w:val="18"/>
                <w:lang w:val="en-US" w:eastAsia="zh-CN"/>
              </w:rPr>
              <w:t>100%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p>
        </w:tc>
      </w:tr>
      <w:tr>
        <w:tblPrEx>
          <w:tblCellMar>
            <w:top w:w="0" w:type="dxa"/>
            <w:left w:w="108" w:type="dxa"/>
            <w:bottom w:w="0" w:type="dxa"/>
            <w:right w:w="108" w:type="dxa"/>
          </w:tblCellMar>
        </w:tblPrEx>
        <w:trPr>
          <w:trHeight w:val="116" w:hRule="atLeast"/>
        </w:trPr>
        <w:tc>
          <w:tcPr>
            <w:tcW w:w="637" w:type="dxa"/>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sz w:val="18"/>
              </w:rPr>
            </w:pPr>
          </w:p>
        </w:tc>
        <w:tc>
          <w:tcPr>
            <w:tcW w:w="530" w:type="dxa"/>
            <w:gridSpan w:val="2"/>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sz w:val="18"/>
              </w:rPr>
            </w:pPr>
          </w:p>
        </w:tc>
        <w:tc>
          <w:tcPr>
            <w:tcW w:w="1752" w:type="dxa"/>
            <w:gridSpan w:val="2"/>
            <w:vMerge w:val="continue"/>
            <w:tcBorders>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sz w:val="18"/>
              </w:rPr>
            </w:pP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r>
              <w:rPr>
                <w:rFonts w:hint="eastAsia" w:ascii="宋体" w:hAnsi="宋体"/>
                <w:sz w:val="18"/>
              </w:rPr>
              <w:t>固定资产利用率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sz w:val="18"/>
                <w:lang w:val="en-US" w:eastAsia="zh-CN"/>
              </w:rPr>
            </w:pPr>
            <w:r>
              <w:rPr>
                <w:rFonts w:hint="eastAsia" w:ascii="宋体" w:hAnsi="宋体"/>
                <w:sz w:val="18"/>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sz w:val="18"/>
                <w:lang w:val="en-US" w:eastAsia="zh-CN"/>
              </w:rPr>
            </w:pPr>
            <w:r>
              <w:rPr>
                <w:rFonts w:hint="eastAsia" w:ascii="宋体" w:hAnsi="宋体"/>
                <w:sz w:val="18"/>
                <w:lang w:val="en-US" w:eastAsia="zh-CN"/>
              </w:rPr>
              <w:t>100%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2</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sz w:val="18"/>
                <w:lang w:val="en-US" w:eastAsia="zh-CN"/>
              </w:rPr>
            </w:pPr>
            <w:r>
              <w:rPr>
                <w:rFonts w:hint="eastAsia" w:ascii="宋体" w:hAnsi="宋体"/>
                <w:sz w:val="18"/>
                <w:lang w:val="en-US" w:eastAsia="zh-CN"/>
              </w:rPr>
              <w:t>2</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sz w:val="18"/>
              </w:rPr>
            </w:pPr>
          </w:p>
        </w:tc>
      </w:tr>
      <w:tr>
        <w:tblPrEx>
          <w:tblCellMar>
            <w:top w:w="0" w:type="dxa"/>
            <w:left w:w="108" w:type="dxa"/>
            <w:bottom w:w="0" w:type="dxa"/>
            <w:right w:w="108" w:type="dxa"/>
          </w:tblCellMar>
        </w:tblPrEx>
        <w:trPr>
          <w:trHeight w:val="230" w:hRule="atLeast"/>
        </w:trPr>
        <w:tc>
          <w:tcPr>
            <w:tcW w:w="63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产出指标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25</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数量指标</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质量指标</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eastAsia="宋体" w:cs="Times New Roman"/>
                <w:color w:val="000000"/>
                <w:kern w:val="2"/>
                <w:sz w:val="18"/>
                <w:szCs w:val="22"/>
                <w:lang w:val="en-US" w:eastAsia="zh-CN" w:bidi="ar-SA"/>
              </w:rPr>
            </w:pPr>
            <w:r>
              <w:rPr>
                <w:rFonts w:hint="eastAsia" w:ascii="宋体" w:hAnsi="宋体"/>
                <w:color w:val="000000"/>
                <w:sz w:val="18"/>
              </w:rPr>
              <w:t>部门政务服务情况完成率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s="Times New Roman"/>
                <w:color w:val="000000"/>
                <w:kern w:val="2"/>
                <w:sz w:val="18"/>
                <w:szCs w:val="22"/>
                <w:lang w:val="en-US" w:eastAsia="zh-CN" w:bidi="ar-SA"/>
              </w:rPr>
            </w:pPr>
            <w:r>
              <w:rPr>
                <w:rFonts w:hint="eastAsia" w:ascii="宋体" w:hAnsi="宋体" w:cs="Times New Roman"/>
                <w:color w:val="000000"/>
                <w:kern w:val="2"/>
                <w:sz w:val="18"/>
                <w:szCs w:val="22"/>
                <w:lang w:val="en-US" w:eastAsia="zh-CN" w:bidi="ar-SA"/>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eastAsia="宋体" w:cs="Times New Roman"/>
                <w:color w:val="000000"/>
                <w:kern w:val="2"/>
                <w:sz w:val="18"/>
                <w:szCs w:val="22"/>
                <w:lang w:val="en-US" w:eastAsia="zh-CN" w:bidi="ar-SA"/>
              </w:rPr>
            </w:pPr>
            <w:r>
              <w:rPr>
                <w:rFonts w:hint="eastAsia" w:ascii="宋体" w:hAnsi="宋体" w:cs="Times New Roman"/>
                <w:color w:val="000000"/>
                <w:kern w:val="2"/>
                <w:sz w:val="18"/>
                <w:szCs w:val="22"/>
                <w:lang w:val="en-US" w:eastAsia="zh-CN" w:bidi="ar-SA"/>
              </w:rPr>
              <w:t>100%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s="Times New Roman"/>
                <w:color w:val="000000"/>
                <w:kern w:val="2"/>
                <w:sz w:val="18"/>
                <w:szCs w:val="22"/>
                <w:lang w:val="en-US" w:eastAsia="zh-CN" w:bidi="ar-SA"/>
              </w:rPr>
            </w:pPr>
            <w:r>
              <w:rPr>
                <w:rFonts w:hint="eastAsia" w:ascii="宋体" w:hAnsi="宋体"/>
                <w:color w:val="000000"/>
                <w:sz w:val="18"/>
                <w:lang w:val="en-US" w:eastAsia="zh-CN"/>
              </w:rPr>
              <w:t>5</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eastAsia="宋体" w:cs="Times New Roman"/>
                <w:color w:val="000000"/>
                <w:kern w:val="2"/>
                <w:sz w:val="18"/>
                <w:szCs w:val="22"/>
                <w:lang w:val="en-US" w:eastAsia="zh-CN" w:bidi="ar-SA"/>
              </w:rPr>
            </w:pPr>
            <w:r>
              <w:rPr>
                <w:rFonts w:hint="eastAsia" w:ascii="宋体" w:hAnsi="宋体"/>
                <w:color w:val="000000"/>
                <w:sz w:val="18"/>
              </w:rPr>
              <w:t>部门年度重点工作完成率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eastAsia="宋体" w:cs="Times New Roman"/>
                <w:color w:val="000000"/>
                <w:kern w:val="2"/>
                <w:sz w:val="18"/>
                <w:szCs w:val="22"/>
                <w:lang w:val="en-US" w:eastAsia="zh-CN" w:bidi="ar-SA"/>
              </w:rPr>
            </w:pPr>
            <w:r>
              <w:rPr>
                <w:rFonts w:hint="eastAsia" w:ascii="宋体" w:hAnsi="宋体" w:cs="Times New Roman"/>
                <w:color w:val="000000"/>
                <w:kern w:val="2"/>
                <w:sz w:val="18"/>
                <w:szCs w:val="22"/>
                <w:lang w:val="en-US" w:eastAsia="zh-CN" w:bidi="ar-SA"/>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eastAsia="宋体" w:cs="Times New Roman"/>
                <w:color w:val="000000"/>
                <w:kern w:val="2"/>
                <w:sz w:val="18"/>
                <w:szCs w:val="22"/>
                <w:lang w:val="en-US" w:eastAsia="zh-CN" w:bidi="ar-SA"/>
              </w:rPr>
            </w:pPr>
            <w:r>
              <w:rPr>
                <w:rFonts w:hint="eastAsia" w:ascii="宋体" w:hAnsi="宋体" w:cs="Times New Roman"/>
                <w:color w:val="000000"/>
                <w:kern w:val="2"/>
                <w:sz w:val="18"/>
                <w:szCs w:val="22"/>
                <w:lang w:val="en-US" w:eastAsia="zh-CN" w:bidi="ar-SA"/>
              </w:rPr>
              <w:t>100%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s="Times New Roman"/>
                <w:color w:val="000000"/>
                <w:kern w:val="2"/>
                <w:sz w:val="18"/>
                <w:szCs w:val="22"/>
                <w:lang w:val="en-US" w:eastAsia="zh-CN" w:bidi="ar-SA"/>
              </w:rPr>
            </w:pPr>
            <w:r>
              <w:rPr>
                <w:rFonts w:hint="eastAsia" w:ascii="宋体" w:hAnsi="宋体"/>
                <w:color w:val="000000"/>
                <w:sz w:val="18"/>
                <w:lang w:val="en-US" w:eastAsia="zh-CN"/>
              </w:rPr>
              <w:t>10</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eastAsia="宋体" w:cs="Times New Roman"/>
                <w:color w:val="000000"/>
                <w:kern w:val="2"/>
                <w:sz w:val="18"/>
                <w:szCs w:val="22"/>
                <w:lang w:val="en-US" w:eastAsia="zh-CN" w:bidi="ar-SA"/>
              </w:rPr>
            </w:pPr>
            <w:r>
              <w:rPr>
                <w:rFonts w:hint="eastAsia"/>
              </w:rPr>
              <w:t>部门任务完成率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eastAsia="宋体" w:cs="Times New Roman"/>
                <w:color w:val="000000"/>
                <w:kern w:val="2"/>
                <w:sz w:val="18"/>
                <w:szCs w:val="22"/>
                <w:lang w:val="en-US" w:eastAsia="zh-CN" w:bidi="ar-SA"/>
              </w:rPr>
            </w:pPr>
            <w:r>
              <w:rPr>
                <w:rFonts w:hint="eastAsia" w:ascii="宋体" w:hAnsi="宋体" w:cs="Times New Roman"/>
                <w:color w:val="000000"/>
                <w:kern w:val="2"/>
                <w:sz w:val="18"/>
                <w:szCs w:val="22"/>
                <w:lang w:val="en-US" w:eastAsia="zh-CN" w:bidi="ar-SA"/>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eastAsia="宋体" w:cs="Times New Roman"/>
                <w:color w:val="000000"/>
                <w:kern w:val="2"/>
                <w:sz w:val="18"/>
                <w:szCs w:val="22"/>
                <w:lang w:val="en-US" w:eastAsia="zh-CN" w:bidi="ar-SA"/>
              </w:rPr>
            </w:pPr>
            <w:r>
              <w:rPr>
                <w:rFonts w:hint="eastAsia" w:ascii="宋体" w:hAnsi="宋体" w:cs="Times New Roman"/>
                <w:color w:val="000000"/>
                <w:kern w:val="2"/>
                <w:sz w:val="18"/>
                <w:szCs w:val="22"/>
                <w:lang w:val="en-US" w:eastAsia="zh-CN" w:bidi="ar-SA"/>
              </w:rPr>
              <w:t>100%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s="Times New Roman"/>
                <w:color w:val="000000"/>
                <w:kern w:val="2"/>
                <w:sz w:val="18"/>
                <w:szCs w:val="22"/>
                <w:lang w:val="en-US" w:eastAsia="zh-CN" w:bidi="ar-SA"/>
              </w:rPr>
            </w:pPr>
            <w:r>
              <w:rPr>
                <w:rFonts w:hint="eastAsia" w:ascii="宋体" w:hAnsi="宋体"/>
                <w:color w:val="000000"/>
                <w:sz w:val="18"/>
                <w:lang w:val="en-US" w:eastAsia="zh-CN"/>
              </w:rPr>
              <w:t>5</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690"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时效指标</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工作任务及时率</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color w:val="000000"/>
                <w:sz w:val="18"/>
              </w:rPr>
            </w:pPr>
            <w:r>
              <w:rPr>
                <w:rFonts w:hint="eastAsia" w:ascii="宋体" w:hAnsi="宋体" w:cs="Times New Roman"/>
                <w:color w:val="000000"/>
                <w:kern w:val="2"/>
                <w:sz w:val="18"/>
                <w:szCs w:val="22"/>
                <w:lang w:val="en-US" w:eastAsia="zh-CN" w:bidi="ar-SA"/>
              </w:rPr>
              <w:t>100%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color w:val="000000"/>
                <w:sz w:val="18"/>
              </w:rPr>
            </w:pPr>
            <w:r>
              <w:rPr>
                <w:rFonts w:hint="eastAsia" w:ascii="宋体" w:hAnsi="宋体" w:cs="Times New Roman"/>
                <w:color w:val="000000"/>
                <w:kern w:val="2"/>
                <w:sz w:val="18"/>
                <w:szCs w:val="22"/>
                <w:lang w:val="en-US" w:eastAsia="zh-CN" w:bidi="ar-SA"/>
              </w:rPr>
              <w:t>100%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color w:val="000000"/>
                <w:sz w:val="18"/>
              </w:rPr>
            </w:pPr>
          </w:p>
        </w:tc>
      </w:tr>
      <w:tr>
        <w:tblPrEx>
          <w:tblCellMar>
            <w:top w:w="0" w:type="dxa"/>
            <w:left w:w="108" w:type="dxa"/>
            <w:bottom w:w="0" w:type="dxa"/>
            <w:right w:w="108" w:type="dxa"/>
          </w:tblCellMar>
        </w:tblPrEx>
        <w:trPr>
          <w:trHeight w:val="283" w:hRule="atLeast"/>
        </w:trPr>
        <w:tc>
          <w:tcPr>
            <w:tcW w:w="63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效果指标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35</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经济效益指标</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283"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社会效益指标</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支持市域经济社会发展</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有所提升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lang w:eastAsia="zh-CN"/>
              </w:rPr>
              <w:t>有所提升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15</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15</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318"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生态效益指标</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宋体" w:hAnsi="宋体"/>
                <w:sz w:val="18"/>
              </w:rPr>
            </w:pP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可持续发展能力</w:t>
            </w:r>
          </w:p>
        </w:tc>
        <w:tc>
          <w:tcPr>
            <w:tcW w:w="1613"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持续提升市域经济社会发展能力</w:t>
            </w:r>
          </w:p>
        </w:tc>
        <w:tc>
          <w:tcPr>
            <w:tcW w:w="1027"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明显促进</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lang w:eastAsia="zh-CN"/>
              </w:rPr>
              <w:t>明显促进</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20</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20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满意度指标</w:t>
            </w:r>
          </w:p>
        </w:tc>
        <w:tc>
          <w:tcPr>
            <w:tcW w:w="53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w:t>
            </w: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满意度指标</w:t>
            </w:r>
          </w:p>
        </w:tc>
        <w:tc>
          <w:tcPr>
            <w:tcW w:w="160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r>
              <w:rPr>
                <w:rFonts w:hint="eastAsia" w:ascii="宋体" w:hAnsi="宋体"/>
                <w:color w:val="000000"/>
                <w:sz w:val="18"/>
              </w:rPr>
              <w:t>社会公众满意度</w:t>
            </w:r>
          </w:p>
        </w:tc>
        <w:tc>
          <w:tcPr>
            <w:tcW w:w="1039"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&gt;=90%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90%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10</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left"/>
              <w:textAlignment w:val="center"/>
              <w:rPr>
                <w:rFonts w:ascii="宋体" w:hAnsi="宋体"/>
                <w:color w:val="000000"/>
                <w:sz w:val="18"/>
              </w:rPr>
            </w:pPr>
          </w:p>
        </w:tc>
      </w:tr>
      <w:tr>
        <w:tblPrEx>
          <w:tblCellMar>
            <w:top w:w="0" w:type="dxa"/>
            <w:left w:w="108" w:type="dxa"/>
            <w:bottom w:w="0" w:type="dxa"/>
            <w:right w:w="108" w:type="dxa"/>
          </w:tblCellMar>
        </w:tblPrEx>
        <w:trPr>
          <w:trHeight w:val="300" w:hRule="atLeast"/>
        </w:trPr>
        <w:tc>
          <w:tcPr>
            <w:tcW w:w="6504" w:type="dxa"/>
            <w:gridSpan w:val="12"/>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总分</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100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852" w:hRule="atLeast"/>
        </w:trPr>
        <w:tc>
          <w:tcPr>
            <w:tcW w:w="8946" w:type="dxa"/>
            <w:gridSpan w:val="15"/>
            <w:tcBorders>
              <w:top w:val="single" w:color="000000" w:sz="4" w:space="0"/>
            </w:tcBorders>
            <w:noWrap w:val="0"/>
            <w:vAlign w:val="top"/>
          </w:tcPr>
          <w:p>
            <w:pPr>
              <w:autoSpaceDN w:val="0"/>
              <w:spacing w:line="240" w:lineRule="exact"/>
              <w:jc w:val="left"/>
              <w:textAlignment w:val="top"/>
              <w:rPr>
                <w:rFonts w:ascii="宋体" w:hAnsi="宋体"/>
                <w:color w:val="000000"/>
                <w:sz w:val="18"/>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left"/>
        <w:rPr>
          <w:rFonts w:hint="eastAsia" w:ascii="微软雅黑" w:hAnsi="微软雅黑" w:eastAsia="微软雅黑" w:cs="微软雅黑"/>
          <w:color w:val="33333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i w:val="0"/>
          <w:iCs w:val="0"/>
          <w:caps w:val="0"/>
          <w:color w:val="333333"/>
          <w:spacing w:val="0"/>
          <w:sz w:val="19"/>
          <w:szCs w:val="19"/>
          <w:shd w:val="clear" w:fill="FFFFFF"/>
        </w:rPr>
      </w:pPr>
      <w:r>
        <w:rPr>
          <w:rStyle w:val="5"/>
          <w:rFonts w:hint="eastAsia" w:ascii="微软雅黑" w:hAnsi="微软雅黑" w:eastAsia="微软雅黑" w:cs="微软雅黑"/>
          <w:b/>
          <w:bCs/>
          <w:i w:val="0"/>
          <w:iCs w:val="0"/>
          <w:caps w:val="0"/>
          <w:color w:val="333333"/>
          <w:spacing w:val="0"/>
          <w:sz w:val="19"/>
          <w:szCs w:val="19"/>
          <w:shd w:val="clear" w:fill="FFFFFF"/>
        </w:rPr>
        <w:t>部门评价报告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（一）部门主要职责职能，组织架构、人员及资产等基本情况。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庐山市人社局是主管人力资源和社会保障局工作的市政府（市委）组成部门（直属机构），主要职责是承办市政府系统任免手续等事宜；政府系统一般工作人员的考核奖惩工作。综合管理全市行政事业单位人员的调配、专业军官及家属的接受安置、人事计划管理、工资基金管理和专家扶贫等工作；对市内政府系统各单位政务公开工作进行统一规划指导、监督检查，并负责全市事业单位人事制度改革的推行工作。管理全市专业技术人员职称管理工作；事业单位工勤人员等级考核评定工作。综合管理全市的养老、失业、工伤等社会保险工作，负责政策宣传落实，组织推动社会保险服务体系建设。组织贯彻执行职业分类、职业技能国家标准，推行劳动预备役制度：指导实施各类就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市人社局共有预算单位1个，编制人数64人，其中：行政编制18人、全部补助事业编制46人；实有人数64人，其中：在职人数64人，包括行政人员18人、全部补助事业人员46人；退休人员28人。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（二）当年部门履职总体目标、工作任务。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 xml:space="preserve">1、进一步落实好促进就业的优惠政策。健全创业培训体系，以创业带动就业。特别是在小额担保贷款工作中，要加强服务，提高效率，缩短流程，加强援助，帮困就业。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2、做好行政区域调整后人事、就业、社保等各项业务方面有关衔接工作，确保信息系统数据交接准确、业务档案资料交接齐全，交接后各项工作正常运转。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3、全力扩大社会保险覆盖面，加强社会保险基金征缴，强化基金安全管理。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4、切实维护劳动者合法权益，认真开展专项执法检查和举报、投诉案件查处，严厉打击恶意欠薪、侵害劳动者合法权益行为。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5、全面实行农民工工资实名制管理信息化工作，规范建设领域企业劳动用工管理，巩固农民工工资保证金制度，预防和杜绝欠薪行为。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（三）当年部门年度整体支出绩效目标。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1、全年完成市委市政府部署工作；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2、全年完成上级部署工作；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3、全年完成部门本职工作。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（四）部门预算绩效管理开展情况。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部门整体支出绩效评价的目的是严格落实《预算法》及省、市绩效管理工作的有关规定，进一步规范财政资金的管理，强化财政支出绩效理念，提升部门责任意识，提高资金使用效益，坚持践行节约。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我局根据本次部门整体支出绩效评价的要求，成立了绩效评价工作组，根据部门实际情况，制定绩效评价工作方案。收集和分析财务数据及相关资料，对部门整体支出绩效评价指标体系评分表内容逐条逐项评价，评价内容包括部门整体绩效评分表中涵盖的各项指标，主要包括年度部门目标设置、部门预算配置、部门会计核算管理、部门预算管理和部门职责履行情况及效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根据评价体系，对获取的资料进行计算、分析、得出评价分值，客观、完整、合理的确定绩效评价报告的主要内容，出具整体支出绩效评价报告。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（五）当年部门预算及执行情况。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本部门2021年度支出总计 2904.15 万元。本年支出的具体构成为：基本支出1529.2万元，占52.66 %；项目支出 1374.95万元，占47.34 %。支出主要用于社保与就业、人事人才队伍建设、民生保障、和谐劳动关系等方面工作，确保民生各项工作稳步推进，保障人社事业持续健康发展。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二、部门整体支出绩效实现情况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（一）履职完成情况：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1、数量指标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印刷、发放人社政策宣传册目标5000份，实际发放5000份以上。享受社会保险补贴人数数量目标400人，实际享受人数400以上。享受一次性求职补贴人数数量目标1000人，实际享受人数1000以上。享受城居保养老金补贴人数28000人，实际享受人数28000以上。享受机关养老养老金补贴人数3500人，实际享受人数3500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2、质量指标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零就业家庭安置率95%以上，养老保险资格认证全部完成，清理重复领取养老保险全部完成，创业担保贷款回收率95%以上，社会保险待遇支付准确率100%。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3、时效指标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社保保险支付及时率100%，补贴资金在规定时间内支付到位率100%。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（三）履职效果情况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创业担保贷款贴息及奖补实施后财政资金撬动效应大于5倍。人社政策知晓率大于90%。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（三）社会满意度及可持续性影响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社会保险参保人满意度大于95%，有效保障了退休人员基本生活，充分发挥社会保险的职能作用，维护社会稳定。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三、部门整体支出绩效中存在问题及改进措施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（一）主要问题及原因分析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1.部分预算资金支付进度稍缓，预算执行率降低。部分业务工作存在跨年，费用未及时报账，影响预算执行率。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2.绩效目标设置有待进一步优化。目标不够明确、细化和量化，有待进一步提高可操作性。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（二）改进的方向和具体措施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1．加强资金使用与监管，合理安排资金支付进度，提高资金使用效益。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2．进一步规范绩效目标编制，在编制项目资金绩效目标时，要求指向明确、细化量化、合理可行、相应匹配。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四、绩效自评结果拟应用和公开情况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i w:val="0"/>
          <w:iCs w:val="0"/>
          <w:caps w:val="0"/>
          <w:color w:val="333333"/>
          <w:spacing w:val="0"/>
          <w:sz w:val="19"/>
          <w:szCs w:val="19"/>
          <w:shd w:val="clear" w:fill="FFFFFF"/>
        </w:rPr>
      </w:pPr>
      <w:r>
        <w:rPr>
          <w:rFonts w:hint="eastAsia" w:ascii="微软雅黑" w:hAnsi="微软雅黑" w:eastAsia="微软雅黑" w:cs="微软雅黑"/>
          <w:i w:val="0"/>
          <w:iCs w:val="0"/>
          <w:caps w:val="0"/>
          <w:color w:val="333333"/>
          <w:spacing w:val="0"/>
          <w:sz w:val="19"/>
          <w:szCs w:val="19"/>
          <w:shd w:val="clear" w:fill="FFFFFF"/>
        </w:rPr>
        <w:t>在我市门户网站与财政公开统一平台上公开了单位预决算。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jc w:val="center"/>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一、收入科目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1、财政拨款：指省级财政当年拨付的资金。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2、事业收入：指事业单位开展专业业务活动及辅助活动取得的收入。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3、事业单位经营收入：指事业单位在专业业务活动及辅助活动之外开展非独立核算经营活动取得的收入。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4、其他收入：指除财政补助拨款、事业收入、事业单位经营收入等以外的各项收入。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5、附属单位上缴收入：反映事业单位附属的独立核算单位按规定标准或比例缴纳的各项收入。包括附属的事业单位上缴的收入和附属的企业上缴的利润等。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6、上级补助收入：反映事业单位从主管部门和上级单位取得的非财政补助收入。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7、用事业单位基金弥补收支差额：填列事业单位用事业基金弥补2020年收支差额的数额。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8、上年结转和结余：填列2020年全部结转和结余的资金数，包括当年结转结余资金和历年滚存结存结余资金。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Style w:val="5"/>
          <w:rFonts w:hint="eastAsia" w:ascii="微软雅黑" w:hAnsi="微软雅黑" w:eastAsia="微软雅黑" w:cs="微软雅黑"/>
          <w:b/>
          <w:bCs/>
          <w:i w:val="0"/>
          <w:iCs w:val="0"/>
          <w:caps w:val="0"/>
          <w:color w:val="333333"/>
          <w:spacing w:val="0"/>
          <w:sz w:val="19"/>
          <w:szCs w:val="19"/>
          <w:shd w:val="clear" w:fill="FFFFFF"/>
        </w:rPr>
        <w:t>二、支出科目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1、一般公共服务支出（类）政府办公厅（室）及相关机构事务（款）行政运行（项）：反映行政单位（包括实行公务员管理的事业单位）的基本支出。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2、一般公共服务支出（类）政府办公厅（室）及相关机构事务（款）一般行政管理事务（项）：反映行政单位（包括实行公务员管理的事业单位）未单独设置项级科目的其他项目支出。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3、一般公共服务支出（类）政府办公厅（室）及相关机构事务（款）事业运行（项）：反映事业单位的基本支出，不包括行政单位（包括实行公务员管理的事业单位）后勤服务中心、医疗室等附属事业单位。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4、一般公共服务支出（类）政府办公厅（室）及相关机构事务（款）其他政府办公厅（室）及相关机构事务事业运行（项）：反映除上述项目以外的其他政府办公厅（室）及相关机构事务支出。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5、社会保障和就业支出（类）行政事业单位离退休（款）机关事业单位基本养老保险缴费支出（项）：反映机关事业单位实施养老保险制度由单位缴纳的基本养老保险费支出。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6、医疗卫生与计划生育支出（类）行政事业单位医疗（款）行政单位医疗（项）：反映财政部门集中安排的行政单位基本医疗保险缴费经费，未参加医疗保险的行政单位的公费医疗经费，按国家规定享受离休人员、红军老战士待遇人员的医疗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7、住房保障支出（类）住房改革支出（款）购房补贴（项）：反映按房改政策规定，行政事业向符合条件职工（含离退休人员）、军队（含武警）向转役复员离退休人员发放的用于购买住房的补贴。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8、节能环保支出（类）能源节约利用（款）能源节约利用（项）：反映用于能源节约利用方面的支出。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9、“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420" w:lineRule="atLeast"/>
        <w:ind w:left="0" w:right="0" w:firstLine="420"/>
        <w:jc w:val="left"/>
        <w:rPr>
          <w:rFonts w:hint="eastAsia" w:ascii="微软雅黑" w:hAnsi="微软雅黑" w:eastAsia="微软雅黑" w:cs="微软雅黑"/>
          <w:color w:val="333333"/>
        </w:rPr>
      </w:pPr>
      <w:r>
        <w:rPr>
          <w:rFonts w:hint="eastAsia" w:ascii="微软雅黑" w:hAnsi="微软雅黑" w:eastAsia="微软雅黑" w:cs="微软雅黑"/>
          <w:i w:val="0"/>
          <w:iCs w:val="0"/>
          <w:caps w:val="0"/>
          <w:color w:val="333333"/>
          <w:spacing w:val="0"/>
          <w:sz w:val="19"/>
          <w:szCs w:val="19"/>
          <w:shd w:val="clear" w:fill="FFFFFF"/>
        </w:rPr>
        <w:t>10、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DC8B31"/>
    <w:multiLevelType w:val="singleLevel"/>
    <w:tmpl w:val="43DC8B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MTFjYzIyYWQwMTViZjQxYTY4ODVhYjcxYzZmZTUifQ=="/>
  </w:docVars>
  <w:rsids>
    <w:rsidRoot w:val="00000000"/>
    <w:rsid w:val="12A61A03"/>
    <w:rsid w:val="17374E63"/>
    <w:rsid w:val="28B9404C"/>
    <w:rsid w:val="2B2344CB"/>
    <w:rsid w:val="2F192089"/>
    <w:rsid w:val="313F6189"/>
    <w:rsid w:val="3306047F"/>
    <w:rsid w:val="399860D0"/>
    <w:rsid w:val="3FCC0C83"/>
    <w:rsid w:val="4105142A"/>
    <w:rsid w:val="41B96BE3"/>
    <w:rsid w:val="42056EE1"/>
    <w:rsid w:val="44891D0D"/>
    <w:rsid w:val="45221EC2"/>
    <w:rsid w:val="52A80CDA"/>
    <w:rsid w:val="596C0CB3"/>
    <w:rsid w:val="65C854C3"/>
    <w:rsid w:val="663E5786"/>
    <w:rsid w:val="69DA4887"/>
    <w:rsid w:val="6DFD1A82"/>
    <w:rsid w:val="723D2CFA"/>
    <w:rsid w:val="77A70DAE"/>
    <w:rsid w:val="78654DF4"/>
    <w:rsid w:val="796A1CBF"/>
    <w:rsid w:val="796C6412"/>
    <w:rsid w:val="7B68153B"/>
    <w:rsid w:val="7EAE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22542</Words>
  <Characters>23733</Characters>
  <Lines>0</Lines>
  <Paragraphs>0</Paragraphs>
  <TotalTime>2</TotalTime>
  <ScaleCrop>false</ScaleCrop>
  <LinksUpToDate>false</LinksUpToDate>
  <CharactersWithSpaces>23967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2022-10-09T02:56:00Z</dcterms:created>
  <dc:creator>DELL</dc:creator>
  <cp:lastModifiedBy>汪苏平</cp:lastModifiedBy>
  <dcterms:modified xsi:type="dcterms:W3CDTF">2023-09-28T02:56:48Z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582A62FD35994B79906D80594B8D5A44</vt:lpwstr>
  </property>
</Properties>
</file>