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atLeast"/>
        <w:ind w:firstLine="880"/>
        <w:rPr>
          <w:rFonts w:hint="eastAsia" w:ascii="仿宋_GB2312" w:hAnsi="仿宋_GB2312" w:eastAsia="仿宋_GB2312" w:cs="仿宋_GB2312"/>
          <w:b/>
          <w:bCs/>
          <w:color w:val="000000"/>
          <w:kern w:val="0"/>
          <w:sz w:val="44"/>
          <w:szCs w:val="44"/>
        </w:rPr>
      </w:pPr>
      <w:r>
        <w:rPr>
          <w:rFonts w:hint="eastAsia" w:ascii="仿宋_GB2312" w:hAnsi="仿宋_GB2312" w:eastAsia="仿宋_GB2312" w:cs="仿宋_GB2312"/>
          <w:b/>
          <w:bCs/>
          <w:color w:val="000000"/>
          <w:kern w:val="0"/>
          <w:sz w:val="44"/>
          <w:szCs w:val="44"/>
          <w:lang w:val="en-US" w:eastAsia="zh-CN"/>
        </w:rPr>
        <w:t>庐山市人社局</w:t>
      </w:r>
      <w:r>
        <w:rPr>
          <w:rFonts w:hint="eastAsia" w:ascii="仿宋_GB2312" w:hAnsi="仿宋_GB2312" w:eastAsia="仿宋_GB2312" w:cs="仿宋_GB2312"/>
          <w:b/>
          <w:bCs/>
          <w:color w:val="000000"/>
          <w:kern w:val="0"/>
          <w:sz w:val="44"/>
          <w:szCs w:val="44"/>
        </w:rPr>
        <w:t>2023年</w:t>
      </w:r>
      <w:r>
        <w:rPr>
          <w:rFonts w:hint="eastAsia" w:ascii="仿宋_GB2312" w:hAnsi="仿宋_GB2312" w:eastAsia="仿宋_GB2312" w:cs="仿宋_GB2312"/>
          <w:b/>
          <w:bCs/>
          <w:color w:val="000000"/>
          <w:kern w:val="0"/>
          <w:sz w:val="44"/>
          <w:szCs w:val="44"/>
          <w:lang w:val="en-US" w:eastAsia="zh-CN"/>
        </w:rPr>
        <w:t>单位</w:t>
      </w:r>
      <w:r>
        <w:rPr>
          <w:rFonts w:hint="eastAsia" w:ascii="仿宋_GB2312" w:hAnsi="仿宋_GB2312" w:eastAsia="仿宋_GB2312" w:cs="仿宋_GB2312"/>
          <w:b/>
          <w:bCs/>
          <w:color w:val="000000"/>
          <w:kern w:val="0"/>
          <w:sz w:val="44"/>
          <w:szCs w:val="44"/>
        </w:rPr>
        <w:t>预算</w:t>
      </w:r>
    </w:p>
    <w:p>
      <w:pPr>
        <w:pStyle w:val="13"/>
        <w:spacing w:line="600" w:lineRule="atLeast"/>
        <w:jc w:val="center"/>
        <w:rPr>
          <w:rFonts w:hint="eastAsia" w:ascii="仿宋_GB2312" w:hAnsi="仿宋_GB2312" w:eastAsia="仿宋_GB2312" w:cs="仿宋_GB2312"/>
          <w:color w:val="000000"/>
          <w:sz w:val="32"/>
          <w:szCs w:val="32"/>
        </w:rPr>
      </w:pPr>
    </w:p>
    <w:p>
      <w:pPr>
        <w:pStyle w:val="13"/>
        <w:spacing w:line="600" w:lineRule="atLeas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目    录</w:t>
      </w:r>
    </w:p>
    <w:p>
      <w:pPr>
        <w:pStyle w:val="13"/>
        <w:rPr>
          <w:rFonts w:hint="eastAsia" w:ascii="仿宋_GB2312" w:hAnsi="仿宋_GB2312" w:eastAsia="仿宋_GB2312" w:cs="仿宋_GB2312"/>
          <w:color w:val="000000"/>
        </w:rPr>
      </w:pPr>
    </w:p>
    <w:p>
      <w:pPr>
        <w:pStyle w:val="13"/>
        <w:tabs>
          <w:tab w:val="right" w:pos="8306"/>
        </w:tabs>
        <w:spacing w:line="600" w:lineRule="atLeast"/>
        <w:ind w:firstLine="640"/>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 xml:space="preserve">第一部分  </w:t>
      </w:r>
      <w:r>
        <w:rPr>
          <w:rFonts w:hint="eastAsia" w:ascii="仿宋_GB2312" w:hAnsi="仿宋_GB2312" w:eastAsia="仿宋_GB2312" w:cs="仿宋_GB2312"/>
          <w:b/>
          <w:bCs/>
          <w:color w:val="000000"/>
          <w:sz w:val="32"/>
          <w:szCs w:val="32"/>
          <w:lang w:val="en-US" w:eastAsia="zh-CN"/>
        </w:rPr>
        <w:t>庐山市人社局</w:t>
      </w:r>
      <w:r>
        <w:rPr>
          <w:rFonts w:hint="eastAsia" w:ascii="仿宋_GB2312" w:hAnsi="仿宋_GB2312" w:eastAsia="仿宋_GB2312" w:cs="仿宋_GB2312"/>
          <w:b/>
          <w:bCs/>
          <w:color w:val="000000"/>
          <w:sz w:val="32"/>
          <w:szCs w:val="32"/>
        </w:rPr>
        <w:fldChar w:fldCharType="begin"/>
      </w:r>
      <w:r>
        <w:rPr>
          <w:rFonts w:hint="eastAsia" w:ascii="仿宋_GB2312" w:hAnsi="仿宋_GB2312" w:eastAsia="仿宋_GB2312" w:cs="仿宋_GB2312"/>
          <w:b/>
          <w:bCs/>
          <w:color w:val="000000"/>
          <w:sz w:val="32"/>
          <w:szCs w:val="32"/>
        </w:rPr>
        <w:instrText xml:space="preserve">MERGEFIELD ${page400644146.ds509943833_REP_JXJC_AGENCY_WZR_NAME}</w:instrText>
      </w:r>
      <w:r>
        <w:rPr>
          <w:rFonts w:hint="eastAsia" w:ascii="仿宋_GB2312" w:hAnsi="仿宋_GB2312" w:eastAsia="仿宋_GB2312" w:cs="仿宋_GB2312"/>
          <w:b/>
          <w:bCs/>
          <w:color w:val="000000"/>
          <w:sz w:val="32"/>
          <w:szCs w:val="32"/>
        </w:rPr>
        <w:fldChar w:fldCharType="separate"/>
      </w:r>
      <w:r>
        <w:rPr>
          <w:rFonts w:hint="eastAsia" w:ascii="仿宋_GB2312" w:hAnsi="仿宋_GB2312" w:eastAsia="仿宋_GB2312" w:cs="仿宋_GB2312"/>
        </w:rPr>
        <w:fldChar w:fldCharType="end"/>
      </w:r>
      <w:r>
        <w:rPr>
          <w:rFonts w:hint="eastAsia" w:ascii="仿宋_GB2312" w:hAnsi="仿宋_GB2312" w:eastAsia="仿宋_GB2312" w:cs="仿宋_GB2312"/>
          <w:b/>
          <w:bCs/>
          <w:color w:val="000000"/>
          <w:sz w:val="32"/>
          <w:szCs w:val="32"/>
        </w:rPr>
        <w:t>概况</w:t>
      </w:r>
      <w:r>
        <w:rPr>
          <w:rFonts w:hint="eastAsia" w:ascii="仿宋_GB2312" w:hAnsi="仿宋_GB2312" w:eastAsia="仿宋_GB2312" w:cs="仿宋_GB2312"/>
          <w:b/>
          <w:bCs/>
          <w:color w:val="000000"/>
          <w:sz w:val="32"/>
          <w:szCs w:val="32"/>
        </w:rPr>
        <w:tab/>
      </w:r>
    </w:p>
    <w:p>
      <w:pPr>
        <w:pStyle w:val="13"/>
        <w:spacing w:line="600" w:lineRule="atLeast"/>
        <w:ind w:firstLine="1120" w:firstLineChars="35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 xml:space="preserve"> 一、部门主要职责</w:t>
      </w:r>
    </w:p>
    <w:p>
      <w:pPr>
        <w:pStyle w:val="13"/>
        <w:spacing w:line="600" w:lineRule="atLeast"/>
        <w:ind w:firstLine="1280" w:firstLineChars="40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二、机构设置及人员情况</w:t>
      </w:r>
    </w:p>
    <w:p>
      <w:pPr>
        <w:pStyle w:val="13"/>
        <w:spacing w:line="600" w:lineRule="atLeast"/>
        <w:ind w:firstLine="640"/>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 xml:space="preserve">第二部分  </w:t>
      </w:r>
      <w:r>
        <w:rPr>
          <w:rFonts w:hint="eastAsia" w:ascii="仿宋_GB2312" w:hAnsi="仿宋_GB2312" w:eastAsia="仿宋_GB2312" w:cs="仿宋_GB2312"/>
          <w:b/>
          <w:bCs/>
          <w:color w:val="000000"/>
          <w:sz w:val="32"/>
          <w:szCs w:val="32"/>
          <w:lang w:val="en-US" w:eastAsia="zh-CN"/>
        </w:rPr>
        <w:t>庐山市人社局</w:t>
      </w:r>
      <w:r>
        <w:rPr>
          <w:rFonts w:hint="eastAsia" w:ascii="仿宋_GB2312" w:hAnsi="仿宋_GB2312" w:eastAsia="仿宋_GB2312" w:cs="仿宋_GB2312"/>
          <w:b/>
          <w:bCs/>
          <w:color w:val="000000"/>
          <w:sz w:val="32"/>
          <w:szCs w:val="32"/>
        </w:rPr>
        <w:t>2023年</w:t>
      </w:r>
      <w:r>
        <w:rPr>
          <w:rFonts w:hint="eastAsia" w:ascii="仿宋_GB2312" w:hAnsi="仿宋_GB2312" w:eastAsia="仿宋_GB2312" w:cs="仿宋_GB2312"/>
          <w:b/>
          <w:bCs/>
          <w:color w:val="000000"/>
          <w:sz w:val="32"/>
          <w:szCs w:val="32"/>
          <w:lang w:val="en-US" w:eastAsia="zh-CN"/>
        </w:rPr>
        <w:t>单位</w:t>
      </w:r>
      <w:r>
        <w:rPr>
          <w:rFonts w:hint="eastAsia" w:ascii="仿宋_GB2312" w:hAnsi="仿宋_GB2312" w:eastAsia="仿宋_GB2312" w:cs="仿宋_GB2312"/>
          <w:b/>
          <w:bCs/>
          <w:color w:val="000000"/>
          <w:sz w:val="32"/>
          <w:szCs w:val="32"/>
        </w:rPr>
        <w:t>预算表</w:t>
      </w:r>
    </w:p>
    <w:p>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val="en-US" w:eastAsia="zh-CN"/>
        </w:rPr>
        <w:t>单位</w:t>
      </w:r>
      <w:r>
        <w:rPr>
          <w:rFonts w:hint="eastAsia" w:ascii="仿宋_GB2312" w:hAnsi="仿宋_GB2312" w:eastAsia="仿宋_GB2312" w:cs="仿宋_GB2312"/>
          <w:kern w:val="2"/>
          <w:sz w:val="32"/>
          <w:szCs w:val="30"/>
        </w:rPr>
        <w:t>收入总表》</w:t>
      </w:r>
    </w:p>
    <w:p>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w:t>
      </w:r>
      <w:r>
        <w:rPr>
          <w:rFonts w:hint="eastAsia" w:ascii="仿宋_GB2312" w:hAnsi="仿宋_GB2312" w:eastAsia="仿宋_GB2312" w:cs="仿宋_GB2312"/>
          <w:kern w:val="2"/>
          <w:sz w:val="32"/>
          <w:szCs w:val="30"/>
          <w:lang w:val="en-US" w:eastAsia="zh-CN"/>
        </w:rPr>
        <w:t>单位</w:t>
      </w:r>
      <w:r>
        <w:rPr>
          <w:rFonts w:hint="eastAsia" w:ascii="仿宋_GB2312" w:hAnsi="仿宋_GB2312" w:eastAsia="仿宋_GB2312" w:cs="仿宋_GB2312"/>
          <w:kern w:val="2"/>
          <w:sz w:val="32"/>
          <w:szCs w:val="30"/>
        </w:rPr>
        <w:t>支出总表》</w:t>
      </w:r>
    </w:p>
    <w:p>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pPr>
        <w:pStyle w:val="13"/>
        <w:tabs>
          <w:tab w:val="left" w:pos="6546"/>
        </w:tabs>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pPr>
        <w:pStyle w:val="13"/>
        <w:tabs>
          <w:tab w:val="left" w:pos="6546"/>
        </w:tabs>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十、《项目绩效目标表》</w:t>
      </w:r>
    </w:p>
    <w:p>
      <w:pPr>
        <w:pStyle w:val="13"/>
        <w:spacing w:line="600" w:lineRule="atLeast"/>
        <w:ind w:firstLine="640"/>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 xml:space="preserve">第三部分 </w:t>
      </w:r>
      <w:r>
        <w:rPr>
          <w:rFonts w:hint="eastAsia" w:ascii="仿宋_GB2312" w:hAnsi="仿宋_GB2312" w:eastAsia="仿宋_GB2312" w:cs="仿宋_GB2312"/>
          <w:b/>
          <w:bCs/>
          <w:color w:val="000000"/>
          <w:sz w:val="32"/>
          <w:szCs w:val="32"/>
          <w:lang w:val="en-US" w:eastAsia="zh-CN"/>
        </w:rPr>
        <w:t>庐山市人社局</w:t>
      </w:r>
      <w:r>
        <w:rPr>
          <w:rFonts w:hint="eastAsia" w:ascii="仿宋_GB2312" w:hAnsi="仿宋_GB2312" w:eastAsia="仿宋_GB2312" w:cs="仿宋_GB2312"/>
          <w:b/>
          <w:bCs/>
          <w:color w:val="000000"/>
          <w:sz w:val="32"/>
          <w:szCs w:val="32"/>
        </w:rPr>
        <w:t xml:space="preserve"> 2023年</w:t>
      </w:r>
      <w:r>
        <w:rPr>
          <w:rFonts w:hint="eastAsia" w:ascii="仿宋_GB2312" w:hAnsi="仿宋_GB2312" w:eastAsia="仿宋_GB2312" w:cs="仿宋_GB2312"/>
          <w:b/>
          <w:bCs/>
          <w:color w:val="000000"/>
          <w:sz w:val="32"/>
          <w:szCs w:val="32"/>
          <w:lang w:val="en-US" w:eastAsia="zh-CN"/>
        </w:rPr>
        <w:t>单位</w:t>
      </w:r>
      <w:r>
        <w:rPr>
          <w:rFonts w:hint="eastAsia" w:ascii="仿宋_GB2312" w:hAnsi="仿宋_GB2312" w:eastAsia="仿宋_GB2312" w:cs="仿宋_GB2312"/>
          <w:b/>
          <w:bCs/>
          <w:color w:val="000000"/>
          <w:sz w:val="32"/>
          <w:szCs w:val="32"/>
        </w:rPr>
        <w:t>预算情况说明</w:t>
      </w:r>
    </w:p>
    <w:p>
      <w:pPr>
        <w:pStyle w:val="13"/>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一、2023年</w:t>
      </w:r>
      <w:r>
        <w:rPr>
          <w:rFonts w:hint="eastAsia" w:ascii="仿宋_GB2312" w:hAnsi="仿宋_GB2312" w:eastAsia="仿宋_GB2312" w:cs="仿宋_GB2312"/>
          <w:kern w:val="2"/>
          <w:sz w:val="32"/>
          <w:szCs w:val="30"/>
          <w:lang w:val="en-US" w:eastAsia="zh-CN"/>
        </w:rPr>
        <w:t>单位</w:t>
      </w:r>
      <w:r>
        <w:rPr>
          <w:rFonts w:hint="eastAsia" w:ascii="仿宋_GB2312" w:hAnsi="仿宋_GB2312" w:eastAsia="仿宋_GB2312" w:cs="仿宋_GB2312"/>
          <w:kern w:val="2"/>
          <w:sz w:val="32"/>
          <w:szCs w:val="30"/>
        </w:rPr>
        <w:t>预算收支情况说明</w:t>
      </w:r>
    </w:p>
    <w:p>
      <w:pPr>
        <w:pStyle w:val="13"/>
        <w:spacing w:line="600" w:lineRule="atLeast"/>
        <w:ind w:firstLine="1120" w:firstLineChars="35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 xml:space="preserve"> 二、2023年“三公”经费预算情况说明</w:t>
      </w:r>
    </w:p>
    <w:p>
      <w:pPr>
        <w:pStyle w:val="13"/>
        <w:tabs>
          <w:tab w:val="left" w:pos="6546"/>
        </w:tabs>
        <w:spacing w:line="600" w:lineRule="atLeast"/>
        <w:ind w:firstLine="1280"/>
        <w:jc w:val="left"/>
        <w:rPr>
          <w:rFonts w:hint="eastAsia" w:ascii="仿宋_GB2312" w:hAnsi="仿宋_GB2312" w:eastAsia="仿宋_GB2312" w:cs="仿宋_GB2312"/>
          <w:kern w:val="2"/>
          <w:sz w:val="32"/>
          <w:szCs w:val="30"/>
        </w:rPr>
      </w:pPr>
    </w:p>
    <w:p>
      <w:pPr>
        <w:pStyle w:val="13"/>
        <w:spacing w:line="600" w:lineRule="atLeast"/>
        <w:ind w:firstLine="640"/>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第四部分  名词解释</w:t>
      </w:r>
    </w:p>
    <w:p>
      <w:pPr>
        <w:widowControl/>
        <w:spacing w:line="580" w:lineRule="exact"/>
        <w:jc w:val="center"/>
        <w:rPr>
          <w:rFonts w:hint="eastAsia" w:ascii="仿宋_GB2312" w:hAnsi="仿宋_GB2312" w:eastAsia="仿宋_GB2312" w:cs="仿宋_GB2312"/>
          <w:b/>
          <w:sz w:val="32"/>
          <w:szCs w:val="30"/>
        </w:rPr>
      </w:pPr>
    </w:p>
    <w:p>
      <w:pPr>
        <w:widowControl/>
        <w:spacing w:line="580" w:lineRule="exact"/>
        <w:jc w:val="center"/>
        <w:rPr>
          <w:rFonts w:hint="eastAsia" w:ascii="仿宋_GB2312" w:hAnsi="仿宋_GB2312" w:eastAsia="仿宋_GB2312" w:cs="仿宋_GB2312"/>
          <w:b/>
          <w:sz w:val="32"/>
          <w:szCs w:val="30"/>
        </w:rPr>
      </w:pPr>
    </w:p>
    <w:p>
      <w:pPr>
        <w:widowControl/>
        <w:spacing w:line="580" w:lineRule="exact"/>
        <w:jc w:val="center"/>
        <w:rPr>
          <w:rFonts w:hint="eastAsia" w:ascii="仿宋_GB2312" w:hAnsi="仿宋_GB2312" w:eastAsia="仿宋_GB2312" w:cs="仿宋_GB2312"/>
          <w:b/>
          <w:sz w:val="32"/>
          <w:szCs w:val="30"/>
        </w:rPr>
      </w:pPr>
      <w:r>
        <w:rPr>
          <w:rFonts w:hint="eastAsia" w:ascii="仿宋_GB2312" w:hAnsi="仿宋_GB2312" w:eastAsia="仿宋_GB2312" w:cs="仿宋_GB2312"/>
          <w:b/>
          <w:sz w:val="32"/>
          <w:szCs w:val="30"/>
        </w:rPr>
        <w:t xml:space="preserve">第一部分  </w:t>
      </w:r>
      <w:r>
        <w:rPr>
          <w:rFonts w:hint="eastAsia" w:ascii="仿宋_GB2312" w:hAnsi="仿宋_GB2312" w:eastAsia="仿宋_GB2312" w:cs="仿宋_GB2312"/>
          <w:b/>
          <w:bCs/>
          <w:color w:val="000000"/>
          <w:sz w:val="32"/>
          <w:szCs w:val="32"/>
          <w:lang w:val="en-US" w:eastAsia="zh-CN"/>
        </w:rPr>
        <w:t>庐山市人社局</w:t>
      </w:r>
      <w:r>
        <w:rPr>
          <w:rFonts w:hint="eastAsia" w:ascii="仿宋_GB2312" w:hAnsi="仿宋_GB2312" w:eastAsia="仿宋_GB2312" w:cs="仿宋_GB2312"/>
          <w:b/>
          <w:sz w:val="32"/>
          <w:szCs w:val="30"/>
        </w:rPr>
        <w:t>概况</w:t>
      </w:r>
    </w:p>
    <w:p>
      <w:pPr>
        <w:widowControl/>
        <w:spacing w:line="580" w:lineRule="exact"/>
        <w:jc w:val="left"/>
        <w:rPr>
          <w:rFonts w:hint="eastAsia" w:ascii="仿宋_GB2312" w:hAnsi="仿宋_GB2312" w:eastAsia="仿宋_GB2312" w:cs="仿宋_GB2312"/>
          <w:b/>
          <w:sz w:val="36"/>
          <w:szCs w:val="36"/>
        </w:rPr>
      </w:pPr>
    </w:p>
    <w:p>
      <w:pPr>
        <w:widowControl/>
        <w:spacing w:line="580" w:lineRule="exact"/>
        <w:jc w:val="left"/>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一、</w:t>
      </w:r>
      <w:r>
        <w:rPr>
          <w:rFonts w:hint="eastAsia" w:ascii="仿宋_GB2312" w:hAnsi="仿宋_GB2312" w:eastAsia="仿宋_GB2312" w:cs="仿宋_GB2312"/>
          <w:b/>
          <w:sz w:val="36"/>
          <w:szCs w:val="36"/>
          <w:lang w:val="en-US" w:eastAsia="zh-CN"/>
        </w:rPr>
        <w:t>单位</w:t>
      </w:r>
      <w:r>
        <w:rPr>
          <w:rFonts w:hint="eastAsia" w:ascii="仿宋_GB2312" w:hAnsi="仿宋_GB2312" w:eastAsia="仿宋_GB2312" w:cs="仿宋_GB2312"/>
          <w:b/>
          <w:sz w:val="36"/>
          <w:szCs w:val="36"/>
        </w:rPr>
        <w:t>主要职责</w:t>
      </w:r>
    </w:p>
    <w:p>
      <w:pPr>
        <w:spacing w:line="560" w:lineRule="exact"/>
        <w:ind w:left="0" w:right="0" w:firstLine="640"/>
        <w:rPr>
          <w:rFonts w:hint="eastAsia" w:ascii="仿宋_GB2312" w:hAnsi="仿宋_GB2312" w:eastAsia="仿宋_GB2312" w:cs="仿宋_GB2312"/>
        </w:rPr>
      </w:pPr>
      <w:r>
        <w:rPr>
          <w:rFonts w:hint="eastAsia" w:ascii="仿宋_GB2312" w:hAnsi="仿宋_GB2312" w:eastAsia="仿宋_GB2312" w:cs="仿宋_GB2312"/>
          <w:b w:val="0"/>
          <w:kern w:val="2"/>
          <w:sz w:val="32"/>
          <w:szCs w:val="32"/>
          <w:lang w:val="en-US" w:eastAsia="zh-CN" w:bidi="ar-SA"/>
        </w:rPr>
        <w:t>庐山市人社局是主管人力资源和社会保障局工作的市政府（市委）组成部门（直属机构），主要职责是承办市政府系统任免手续等事宜；以及政府系统一般工作人员的考核奖惩工作。综合管理全市行政事业单位人员的调配、专业军官及家属的接受安置、人事计划管理、工资基金管理和专家扶贫等工作；对市内政府系统各单位政务公开工作进行统一规划指导、监督检查，并负责全市事业单位人事制度改革的推行工作。管理全市专业技术人员职称管理工作；组织机关、事业单位工勤人员等级考核评定工作。综合管理全市的养老、失业等社会保险工作，负责政策宣传落实，组织推动社会保险服务体系建设。组织贯彻执行职业分类、职业技能国家标准，推行劳动预备役制度：指导实施各类就业培训。</w:t>
      </w:r>
    </w:p>
    <w:p>
      <w:pPr>
        <w:spacing w:line="560" w:lineRule="exact"/>
        <w:ind w:left="0" w:right="0" w:firstLine="643"/>
        <w:rPr>
          <w:rFonts w:hint="eastAsia" w:ascii="仿宋_GB2312" w:hAnsi="仿宋_GB2312" w:eastAsia="仿宋_GB2312" w:cs="仿宋_GB2312"/>
        </w:rPr>
      </w:pPr>
      <w:r>
        <w:rPr>
          <w:rFonts w:hint="eastAsia" w:ascii="仿宋_GB2312" w:hAnsi="仿宋_GB2312" w:eastAsia="仿宋_GB2312" w:cs="仿宋_GB2312"/>
          <w:b w:val="0"/>
          <w:kern w:val="2"/>
          <w:sz w:val="32"/>
          <w:szCs w:val="32"/>
          <w:lang w:val="en-US" w:eastAsia="zh-CN" w:bidi="ar-SA"/>
        </w:rPr>
        <w:t>其中庐山市就业创业服务中心主要职责:宣传贯彻执行党和政府劳动就业方针、政策，落实省市制定的各项促进就业与再就业政策。具体落实全市城镇就业岗位开发，新增就业、城镇登记失业等工作规划和年度计划，承担全市就业、失业方面的统计和综合分析工作。负责城镇下岗失业人员、城镇新成长劳动力、高校毕业生、失地农民和农村富余劳动力转移就业和培训工作。负责就业登记、失业登记、创业指导、职业培训、职业介绍和劳动保障事务代理等就业服务。落实就业援助政策，对就业困难群体实施就业援助，逐步建立就业援助长效机制。负责推进就业服务体系建设，推进乡镇（街道）、村（社区）人力资源就业援助长效机制。负责对外劳务管理有关工作，开展市内外劳务输出和外出农民工权益维护工作。</w:t>
      </w:r>
    </w:p>
    <w:p>
      <w:pPr>
        <w:spacing w:line="560" w:lineRule="exact"/>
        <w:ind w:left="0" w:right="0" w:firstLine="643"/>
        <w:rPr>
          <w:rFonts w:hint="eastAsia" w:ascii="仿宋_GB2312" w:hAnsi="仿宋_GB2312" w:eastAsia="仿宋_GB2312" w:cs="仿宋_GB2312"/>
          <w:sz w:val="32"/>
          <w:szCs w:val="30"/>
        </w:rPr>
      </w:pPr>
      <w:r>
        <w:rPr>
          <w:rFonts w:hint="eastAsia" w:ascii="仿宋_GB2312" w:hAnsi="仿宋_GB2312" w:eastAsia="仿宋_GB2312" w:cs="仿宋_GB2312"/>
          <w:b w:val="0"/>
          <w:kern w:val="2"/>
          <w:sz w:val="32"/>
          <w:szCs w:val="32"/>
          <w:lang w:val="en-US" w:eastAsia="zh-CN" w:bidi="ar-SA"/>
        </w:rPr>
        <w:t>庐山市社会保险管理中心的主要职责:负责全市参保单位和个人养老、医疗、工伤、生育、失业保险基金的征缴和养老保险基金的支付；承办全市参保单位社会保险登记、变更、注销，社会保险关系转移，灵活就业人员参保、续保工作。贯彻落实党和政府有关城乡居民基本养老保险工作的方针、政策，负责全市城乡居民基本养老保险、 全市农村社会养老保险的经办工作的经办工作。</w:t>
      </w:r>
    </w:p>
    <w:p>
      <w:pP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二、机构设置及人员情况</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${page400644146.ds204012617_REP_JXJC_AGENCY_WZR_NAME}</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庐山市人社局</w:t>
      </w:r>
      <w:r>
        <w:rPr>
          <w:rFonts w:hint="eastAsia" w:ascii="仿宋_GB2312" w:hAnsi="仿宋_GB2312" w:eastAsia="仿宋_GB2312" w:cs="仿宋_GB2312"/>
        </w:rPr>
        <w:fldChar w:fldCharType="end"/>
      </w:r>
      <w:r>
        <w:rPr>
          <w:rFonts w:hint="eastAsia" w:ascii="仿宋_GB2312" w:hAnsi="仿宋_GB2312" w:eastAsia="仿宋_GB2312" w:cs="仿宋_GB2312"/>
          <w:sz w:val="32"/>
          <w:szCs w:val="32"/>
          <w:lang w:val="en-US" w:eastAsia="zh-CN"/>
        </w:rPr>
        <w:t>内设2个中心、1个大队、5个股室，包括就业创业服务中心、社会保险管理中心、劳动保障监察大队、人事与工资福利股、财务与基金监管股、档案股、政务服务股和办公室。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${page400644146.ds532982397_REP_JX_BAS_AGENCY_INFO_ZYFRS_S_BZRSXJ}</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编制人数小计</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人,</w:t>
      </w:r>
      <w:r>
        <w:rPr>
          <w:rFonts w:hint="eastAsia" w:ascii="仿宋_GB2312" w:hAnsi="仿宋_GB2312" w:eastAsia="仿宋_GB2312" w:cs="仿宋_GB2312"/>
        </w:rPr>
        <w:fldChar w:fldCharType="end"/>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${page400644146.ds532982397_REP_JX_BAS_AGENCY_INFO_ZYFRS_S_BZRSMX}</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行政编制人数</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人,全部补助事业编制人数</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人,部分补助事业编制人数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ascii="仿宋_GB2312" w:hAnsi="仿宋_GB2312" w:eastAsia="仿宋_GB2312" w:cs="仿宋_GB2312"/>
        </w:rPr>
        <w:fldChar w:fldCharType="end"/>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${page400644146.ds532982397_REP_JX_BAS_AGENCY_INFO_ZYFRS_S_SYRSXJ}</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实有人数小计</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人,</w:t>
      </w:r>
      <w:r>
        <w:rPr>
          <w:rFonts w:hint="eastAsia" w:ascii="仿宋_GB2312" w:hAnsi="仿宋_GB2312" w:eastAsia="仿宋_GB2312" w:cs="仿宋_GB2312"/>
        </w:rPr>
        <w:fldChar w:fldCharType="end"/>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${page400644146.ds532982397_REP_JX_BAS_AGENCY_INFO_ZYFRS_S_ZZRSXJ}</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在职人数小计</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人,</w:t>
      </w:r>
      <w:r>
        <w:rPr>
          <w:rFonts w:hint="eastAsia" w:ascii="仿宋_GB2312" w:hAnsi="仿宋_GB2312" w:eastAsia="仿宋_GB2312" w:cs="仿宋_GB2312"/>
        </w:rPr>
        <w:fldChar w:fldCharType="end"/>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${page400644146.ds532982397_REP_JX_BAS_AGENCY_INFO_ZYFRS_S_ZZRSMX}</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行政在职人数</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人,全部补助事业在职人数</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人,部分补助事业在职人数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ascii="仿宋_GB2312" w:hAnsi="仿宋_GB2312" w:eastAsia="仿宋_GB2312" w:cs="仿宋_GB2312"/>
        </w:rPr>
        <w:fldChar w:fldCharType="end"/>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${page400644146.ds532982397_REP_JX_BAS_AGENCY_INFO_ZYFRS_S_QTRSMX}</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离休人数小计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人,退休人数小计</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人,遗属人数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w:t>
      </w:r>
      <w:r>
        <w:rPr>
          <w:rFonts w:hint="eastAsia" w:ascii="仿宋_GB2312" w:hAnsi="仿宋_GB2312" w:eastAsia="仿宋_GB2312" w:cs="仿宋_GB2312"/>
        </w:rPr>
        <w:fldChar w:fldCharType="end"/>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widowControl/>
        <w:spacing w:line="580" w:lineRule="exact"/>
        <w:jc w:val="center"/>
        <w:rPr>
          <w:rFonts w:hint="eastAsia" w:ascii="仿宋_GB2312" w:hAnsi="仿宋_GB2312" w:eastAsia="仿宋_GB2312" w:cs="仿宋_GB2312"/>
          <w:b/>
          <w:szCs w:val="30"/>
        </w:rPr>
      </w:pPr>
    </w:p>
    <w:p>
      <w:pPr>
        <w:widowControl/>
        <w:spacing w:line="580" w:lineRule="exact"/>
        <w:jc w:val="center"/>
        <w:rPr>
          <w:rFonts w:hint="eastAsia" w:ascii="仿宋_GB2312" w:hAnsi="仿宋_GB2312" w:eastAsia="仿宋_GB2312" w:cs="仿宋_GB2312"/>
          <w:b/>
          <w:sz w:val="32"/>
          <w:szCs w:val="30"/>
        </w:rPr>
      </w:pPr>
      <w:r>
        <w:rPr>
          <w:rFonts w:hint="eastAsia" w:ascii="仿宋_GB2312" w:hAnsi="仿宋_GB2312" w:eastAsia="仿宋_GB2312" w:cs="仿宋_GB2312"/>
          <w:b/>
          <w:sz w:val="32"/>
          <w:szCs w:val="30"/>
        </w:rPr>
        <w:t xml:space="preserve">第二部分  </w:t>
      </w:r>
      <w:r>
        <w:rPr>
          <w:rFonts w:hint="eastAsia" w:ascii="仿宋_GB2312" w:hAnsi="仿宋_GB2312" w:eastAsia="仿宋_GB2312" w:cs="仿宋_GB2312"/>
          <w:b/>
          <w:sz w:val="32"/>
          <w:szCs w:val="30"/>
        </w:rPr>
        <w:fldChar w:fldCharType="begin"/>
      </w:r>
      <w:r>
        <w:rPr>
          <w:rFonts w:hint="eastAsia" w:ascii="仿宋_GB2312" w:hAnsi="仿宋_GB2312" w:eastAsia="仿宋_GB2312" w:cs="仿宋_GB2312"/>
          <w:b/>
          <w:sz w:val="32"/>
          <w:szCs w:val="30"/>
        </w:rPr>
        <w:instrText xml:space="preserve">MERGEFIELD ${page400644146.ds509943833_REP_JXJC_AGENCY_WZR_NAME}</w:instrText>
      </w:r>
      <w:r>
        <w:rPr>
          <w:rFonts w:hint="eastAsia" w:ascii="仿宋_GB2312" w:hAnsi="仿宋_GB2312" w:eastAsia="仿宋_GB2312" w:cs="仿宋_GB2312"/>
          <w:b/>
          <w:sz w:val="32"/>
          <w:szCs w:val="30"/>
        </w:rPr>
        <w:fldChar w:fldCharType="separate"/>
      </w:r>
      <w:r>
        <w:rPr>
          <w:rFonts w:hint="eastAsia" w:ascii="仿宋_GB2312" w:hAnsi="仿宋_GB2312" w:eastAsia="仿宋_GB2312" w:cs="仿宋_GB2312"/>
          <w:b/>
          <w:sz w:val="32"/>
          <w:szCs w:val="30"/>
          <w:lang w:eastAsia="zh-CN"/>
        </w:rPr>
        <w:t>庐山市人社局</w:t>
      </w:r>
      <w:r>
        <w:rPr>
          <w:rFonts w:hint="eastAsia" w:ascii="仿宋_GB2312" w:hAnsi="仿宋_GB2312" w:eastAsia="仿宋_GB2312" w:cs="仿宋_GB2312"/>
        </w:rPr>
        <w:fldChar w:fldCharType="end"/>
      </w:r>
      <w:r>
        <w:rPr>
          <w:rFonts w:hint="eastAsia" w:ascii="仿宋_GB2312" w:hAnsi="仿宋_GB2312" w:eastAsia="仿宋_GB2312" w:cs="仿宋_GB2312"/>
          <w:b/>
          <w:sz w:val="32"/>
          <w:szCs w:val="30"/>
        </w:rPr>
        <w:t>2023年</w:t>
      </w:r>
      <w:r>
        <w:rPr>
          <w:rFonts w:hint="eastAsia" w:ascii="仿宋_GB2312" w:hAnsi="仿宋_GB2312" w:eastAsia="仿宋_GB2312" w:cs="仿宋_GB2312"/>
          <w:b/>
          <w:sz w:val="32"/>
          <w:szCs w:val="30"/>
          <w:lang w:val="en-US" w:eastAsia="zh-CN"/>
        </w:rPr>
        <w:t>单位</w:t>
      </w:r>
      <w:r>
        <w:rPr>
          <w:rFonts w:hint="eastAsia" w:ascii="仿宋_GB2312" w:hAnsi="仿宋_GB2312" w:eastAsia="仿宋_GB2312" w:cs="仿宋_GB2312"/>
          <w:b/>
          <w:sz w:val="32"/>
          <w:szCs w:val="30"/>
        </w:rPr>
        <w:t>预算表</w:t>
      </w:r>
    </w:p>
    <w:p>
      <w:pPr>
        <w:jc w:val="left"/>
        <w:rPr>
          <w:rFonts w:hint="eastAsia" w:ascii="仿宋_GB2312" w:hAnsi="仿宋_GB2312" w:eastAsia="仿宋_GB2312" w:cs="仿宋_GB2312"/>
        </w:rPr>
      </w:pPr>
    </w:p>
    <w:p>
      <w:pPr>
        <w:ind w:firstLine="420" w:firstLineChars="200"/>
        <w:jc w:val="left"/>
        <w:rPr>
          <w:rFonts w:hint="eastAsia" w:ascii="仿宋_GB2312" w:hAnsi="仿宋_GB2312" w:eastAsia="仿宋_GB2312" w:cs="仿宋_GB2312"/>
        </w:rPr>
      </w:pPr>
    </w:p>
    <w:p>
      <w:pPr>
        <w:ind w:firstLine="640" w:firstLineChars="200"/>
        <w:jc w:val="center"/>
        <w:rPr>
          <w:rFonts w:hint="eastAsia" w:ascii="仿宋_GB2312" w:hAnsi="仿宋_GB2312" w:eastAsia="仿宋_GB2312" w:cs="仿宋_GB2312"/>
        </w:rPr>
      </w:pPr>
      <w:r>
        <w:rPr>
          <w:rFonts w:hint="eastAsia" w:ascii="仿宋_GB2312" w:hAnsi="仿宋_GB2312" w:eastAsia="仿宋_GB2312" w:cs="仿宋_GB2312"/>
          <w:bCs/>
          <w:sz w:val="32"/>
          <w:szCs w:val="32"/>
        </w:rPr>
        <w:t>（详见附表）</w:t>
      </w:r>
    </w:p>
    <w:p>
      <w:pPr>
        <w:ind w:firstLine="420" w:firstLineChars="200"/>
        <w:jc w:val="left"/>
        <w:rPr>
          <w:rFonts w:hint="eastAsia" w:ascii="仿宋_GB2312" w:hAnsi="仿宋_GB2312" w:eastAsia="仿宋_GB2312" w:cs="仿宋_GB2312"/>
        </w:rPr>
      </w:pPr>
    </w:p>
    <w:p>
      <w:pPr>
        <w:widowControl/>
        <w:spacing w:line="580" w:lineRule="exact"/>
        <w:jc w:val="center"/>
        <w:rPr>
          <w:rFonts w:hint="eastAsia" w:ascii="仿宋_GB2312" w:hAnsi="仿宋_GB2312" w:eastAsia="仿宋_GB2312" w:cs="仿宋_GB2312"/>
          <w:b/>
          <w:sz w:val="32"/>
          <w:szCs w:val="30"/>
        </w:rPr>
      </w:pPr>
      <w:r>
        <w:rPr>
          <w:rFonts w:hint="eastAsia" w:ascii="仿宋_GB2312" w:hAnsi="仿宋_GB2312" w:eastAsia="仿宋_GB2312" w:cs="仿宋_GB2312"/>
          <w:b/>
          <w:kern w:val="0"/>
          <w:sz w:val="32"/>
          <w:szCs w:val="32"/>
        </w:rPr>
        <w:t xml:space="preserve">第三部分 </w:t>
      </w:r>
      <w:r>
        <w:rPr>
          <w:rFonts w:hint="eastAsia" w:ascii="仿宋_GB2312" w:hAnsi="仿宋_GB2312" w:eastAsia="仿宋_GB2312" w:cs="仿宋_GB2312"/>
          <w:b/>
          <w:sz w:val="32"/>
          <w:szCs w:val="30"/>
        </w:rPr>
        <w:t xml:space="preserve"> </w:t>
      </w:r>
      <w:r>
        <w:rPr>
          <w:rFonts w:hint="eastAsia" w:ascii="仿宋_GB2312" w:hAnsi="仿宋_GB2312" w:eastAsia="仿宋_GB2312" w:cs="仿宋_GB2312"/>
          <w:b/>
          <w:sz w:val="32"/>
          <w:szCs w:val="30"/>
        </w:rPr>
        <w:fldChar w:fldCharType="begin"/>
      </w:r>
      <w:r>
        <w:rPr>
          <w:rFonts w:hint="eastAsia" w:ascii="仿宋_GB2312" w:hAnsi="仿宋_GB2312" w:eastAsia="仿宋_GB2312" w:cs="仿宋_GB2312"/>
          <w:b/>
          <w:sz w:val="32"/>
          <w:szCs w:val="30"/>
        </w:rPr>
        <w:instrText xml:space="preserve">MERGEFIELD ${page400644146.ds509943833_REP_JXJC_AGENCY_WZR_NAME}</w:instrText>
      </w:r>
      <w:r>
        <w:rPr>
          <w:rFonts w:hint="eastAsia" w:ascii="仿宋_GB2312" w:hAnsi="仿宋_GB2312" w:eastAsia="仿宋_GB2312" w:cs="仿宋_GB2312"/>
          <w:b/>
          <w:sz w:val="32"/>
          <w:szCs w:val="30"/>
        </w:rPr>
        <w:fldChar w:fldCharType="separate"/>
      </w:r>
      <w:r>
        <w:rPr>
          <w:rFonts w:hint="eastAsia" w:ascii="仿宋_GB2312" w:hAnsi="仿宋_GB2312" w:eastAsia="仿宋_GB2312" w:cs="仿宋_GB2312"/>
          <w:b/>
          <w:sz w:val="32"/>
          <w:szCs w:val="30"/>
          <w:lang w:eastAsia="zh-CN"/>
        </w:rPr>
        <w:t>庐山市人社局</w:t>
      </w:r>
      <w:r>
        <w:rPr>
          <w:rFonts w:hint="eastAsia" w:ascii="仿宋_GB2312" w:hAnsi="仿宋_GB2312" w:eastAsia="仿宋_GB2312" w:cs="仿宋_GB2312"/>
        </w:rPr>
        <w:fldChar w:fldCharType="end"/>
      </w:r>
      <w:r>
        <w:rPr>
          <w:rFonts w:hint="eastAsia" w:ascii="仿宋_GB2312" w:hAnsi="仿宋_GB2312" w:eastAsia="仿宋_GB2312" w:cs="仿宋_GB2312"/>
          <w:b/>
          <w:sz w:val="32"/>
          <w:szCs w:val="30"/>
        </w:rPr>
        <w:t>2023年</w:t>
      </w:r>
      <w:r>
        <w:rPr>
          <w:rFonts w:hint="eastAsia" w:ascii="仿宋_GB2312" w:hAnsi="仿宋_GB2312" w:eastAsia="仿宋_GB2312" w:cs="仿宋_GB2312"/>
          <w:b/>
          <w:sz w:val="32"/>
          <w:szCs w:val="30"/>
          <w:lang w:val="en-US" w:eastAsia="zh-CN"/>
        </w:rPr>
        <w:t>单位</w:t>
      </w:r>
      <w:r>
        <w:rPr>
          <w:rFonts w:hint="eastAsia" w:ascii="仿宋_GB2312" w:hAnsi="仿宋_GB2312" w:eastAsia="仿宋_GB2312" w:cs="仿宋_GB2312"/>
          <w:b/>
          <w:sz w:val="32"/>
          <w:szCs w:val="30"/>
        </w:rPr>
        <w:t>预算情况说明</w:t>
      </w:r>
    </w:p>
    <w:p>
      <w:pPr>
        <w:widowControl/>
        <w:spacing w:line="580" w:lineRule="exact"/>
        <w:jc w:val="center"/>
        <w:rPr>
          <w:rFonts w:hint="eastAsia" w:ascii="仿宋_GB2312" w:hAnsi="仿宋_GB2312" w:eastAsia="仿宋_GB2312" w:cs="仿宋_GB2312"/>
          <w:b/>
          <w:sz w:val="32"/>
          <w:szCs w:val="30"/>
        </w:rPr>
      </w:pPr>
    </w:p>
    <w:p>
      <w:pPr>
        <w:widowControl/>
        <w:spacing w:line="580" w:lineRule="exact"/>
        <w:jc w:val="left"/>
        <w:rPr>
          <w:rFonts w:hint="eastAsia" w:ascii="仿宋_GB2312" w:hAnsi="仿宋_GB2312" w:eastAsia="仿宋_GB2312" w:cs="仿宋_GB2312"/>
          <w:b/>
          <w:sz w:val="32"/>
          <w:szCs w:val="30"/>
        </w:rPr>
      </w:pPr>
      <w:r>
        <w:rPr>
          <w:rFonts w:hint="eastAsia" w:ascii="仿宋_GB2312" w:hAnsi="仿宋_GB2312" w:eastAsia="仿宋_GB2312" w:cs="仿宋_GB2312"/>
          <w:b/>
          <w:sz w:val="32"/>
          <w:szCs w:val="30"/>
        </w:rPr>
        <w:t>一、2023年</w:t>
      </w:r>
      <w:r>
        <w:rPr>
          <w:rFonts w:hint="eastAsia" w:ascii="仿宋_GB2312" w:hAnsi="仿宋_GB2312" w:eastAsia="仿宋_GB2312" w:cs="仿宋_GB2312"/>
          <w:b/>
          <w:sz w:val="32"/>
          <w:szCs w:val="30"/>
          <w:lang w:val="en-US" w:eastAsia="zh-CN"/>
        </w:rPr>
        <w:t>单位</w:t>
      </w:r>
      <w:r>
        <w:rPr>
          <w:rFonts w:hint="eastAsia" w:ascii="仿宋_GB2312" w:hAnsi="仿宋_GB2312" w:eastAsia="仿宋_GB2312" w:cs="仿宋_GB2312"/>
          <w:b/>
          <w:sz w:val="32"/>
          <w:szCs w:val="30"/>
        </w:rPr>
        <w:t>预算收支情况说明</w:t>
      </w:r>
    </w:p>
    <w:p>
      <w:pPr>
        <w:rPr>
          <w:rStyle w:val="11"/>
          <w:rFonts w:hint="eastAsia" w:ascii="仿宋_GB2312" w:hAnsi="仿宋_GB2312" w:eastAsia="仿宋_GB2312" w:cs="仿宋_GB2312"/>
          <w:b/>
          <w:sz w:val="32"/>
          <w:szCs w:val="32"/>
        </w:rPr>
      </w:pPr>
      <w:r>
        <w:rPr>
          <w:rStyle w:val="11"/>
          <w:rFonts w:hint="eastAsia" w:ascii="仿宋_GB2312" w:hAnsi="仿宋_GB2312" w:eastAsia="仿宋_GB2312" w:cs="仿宋_GB2312"/>
          <w:b/>
          <w:sz w:val="32"/>
          <w:szCs w:val="32"/>
        </w:rPr>
        <w:t xml:space="preserve"> (一)收入预算情况</w:t>
      </w:r>
    </w:p>
    <w:p>
      <w:pPr>
        <w:widowControl/>
        <w:ind w:firstLine="640" w:firstLineChars="200"/>
        <w:rPr>
          <w:rFonts w:ascii="仿宋" w:hAnsi="仿宋" w:eastAsia="仿宋" w:cs="Times New Roman"/>
          <w:kern w:val="0"/>
          <w:sz w:val="32"/>
          <w:u w:val="none"/>
        </w:rPr>
      </w:pPr>
      <w:r>
        <w:rPr>
          <w:rFonts w:ascii="仿宋" w:hAnsi="仿宋" w:eastAsia="仿宋" w:cs="Times New Roman"/>
          <w:color w:val="auto"/>
          <w:kern w:val="0"/>
          <w:sz w:val="32"/>
          <w:szCs w:val="32"/>
          <w:u w:val="none"/>
        </w:rPr>
        <w:t>202</w:t>
      </w:r>
      <w:r>
        <w:rPr>
          <w:rFonts w:hint="eastAsia" w:ascii="仿宋" w:hAnsi="仿宋" w:eastAsia="仿宋" w:cs="Times New Roman"/>
          <w:color w:val="auto"/>
          <w:kern w:val="0"/>
          <w:sz w:val="32"/>
          <w:szCs w:val="32"/>
          <w:u w:val="none"/>
        </w:rPr>
        <w:t>3年</w:t>
      </w:r>
      <w:r>
        <w:rPr>
          <w:rFonts w:ascii="仿宋" w:hAnsi="仿宋" w:eastAsia="仿宋" w:cs="Times New Roman"/>
          <w:color w:val="auto"/>
          <w:kern w:val="0"/>
          <w:sz w:val="32"/>
          <w:szCs w:val="32"/>
          <w:u w:val="none"/>
        </w:rPr>
        <w:fldChar w:fldCharType="begin"/>
      </w:r>
      <w:r>
        <w:rPr>
          <w:rFonts w:ascii="仿宋" w:hAnsi="仿宋" w:eastAsia="仿宋" w:cs="Times New Roman"/>
          <w:color w:val="auto"/>
          <w:kern w:val="0"/>
          <w:sz w:val="32"/>
          <w:szCs w:val="32"/>
          <w:u w:val="none"/>
        </w:rPr>
        <w:instrText xml:space="preserve">MERGEFIELD ${page400644146.ds509943833_REP_JXJC_AGENCY_WZR_NAME}</w:instrText>
      </w:r>
      <w:r>
        <w:rPr>
          <w:rFonts w:ascii="仿宋" w:hAnsi="仿宋" w:eastAsia="仿宋" w:cs="Times New Roman"/>
          <w:color w:val="auto"/>
          <w:kern w:val="0"/>
          <w:sz w:val="32"/>
          <w:szCs w:val="32"/>
          <w:u w:val="none"/>
        </w:rPr>
        <w:fldChar w:fldCharType="separate"/>
      </w:r>
      <w:r>
        <w:rPr>
          <w:rFonts w:hint="eastAsia" w:ascii="仿宋" w:hAnsi="仿宋" w:eastAsia="仿宋" w:cs="Times New Roman"/>
          <w:color w:val="auto"/>
          <w:kern w:val="0"/>
          <w:sz w:val="32"/>
          <w:szCs w:val="32"/>
          <w:u w:val="none"/>
          <w:lang w:eastAsia="zh-CN"/>
        </w:rPr>
        <w:t>庐山市人社局</w:t>
      </w:r>
      <w:r>
        <w:rPr>
          <w:color w:val="auto"/>
          <w:u w:val="none"/>
        </w:rPr>
        <w:fldChar w:fldCharType="end"/>
      </w:r>
      <w:r>
        <w:rPr>
          <w:rFonts w:ascii="仿宋" w:hAnsi="仿宋" w:eastAsia="仿宋" w:cs="Times New Roman"/>
          <w:color w:val="auto"/>
          <w:kern w:val="0"/>
          <w:sz w:val="32"/>
          <w:szCs w:val="32"/>
          <w:u w:val="none"/>
        </w:rPr>
        <w:fldChar w:fldCharType="begin"/>
      </w:r>
      <w:r>
        <w:rPr>
          <w:rFonts w:ascii="仿宋" w:hAnsi="仿宋" w:eastAsia="仿宋" w:cs="Times New Roman"/>
          <w:color w:val="auto"/>
          <w:kern w:val="0"/>
          <w:sz w:val="32"/>
          <w:szCs w:val="32"/>
          <w:u w:val="none"/>
        </w:rPr>
        <w:instrText xml:space="preserve">MERGEFIELD ${page400644146.ds509943833_V_BGT_DEP_INCOME_DXQ01_ZJ}</w:instrText>
      </w:r>
      <w:r>
        <w:rPr>
          <w:rFonts w:ascii="仿宋" w:hAnsi="仿宋" w:eastAsia="仿宋" w:cs="Times New Roman"/>
          <w:color w:val="auto"/>
          <w:kern w:val="0"/>
          <w:sz w:val="32"/>
          <w:szCs w:val="32"/>
          <w:u w:val="none"/>
        </w:rPr>
        <w:fldChar w:fldCharType="separate"/>
      </w:r>
      <w:r>
        <w:rPr>
          <w:rFonts w:ascii="仿宋" w:hAnsi="仿宋" w:eastAsia="仿宋" w:cs="Times New Roman"/>
          <w:color w:val="auto"/>
          <w:kern w:val="0"/>
          <w:sz w:val="32"/>
          <w:szCs w:val="32"/>
          <w:u w:val="none"/>
        </w:rPr>
        <w:t>收入预算总额为</w:t>
      </w:r>
      <w:r>
        <w:rPr>
          <w:rFonts w:hint="eastAsia" w:ascii="仿宋" w:hAnsi="仿宋" w:eastAsia="仿宋" w:cs="Times New Roman"/>
          <w:color w:val="auto"/>
          <w:kern w:val="0"/>
          <w:sz w:val="32"/>
          <w:szCs w:val="32"/>
          <w:u w:val="none"/>
          <w:lang w:val="en-US" w:eastAsia="zh-CN"/>
        </w:rPr>
        <w:t>1620.53</w:t>
      </w:r>
      <w:r>
        <w:rPr>
          <w:rFonts w:ascii="仿宋" w:hAnsi="仿宋" w:eastAsia="仿宋" w:cs="Times New Roman"/>
          <w:color w:val="auto"/>
          <w:kern w:val="0"/>
          <w:sz w:val="32"/>
          <w:szCs w:val="32"/>
          <w:u w:val="none"/>
        </w:rPr>
        <w:t>万元,较上年预算安排减少</w:t>
      </w:r>
      <w:r>
        <w:rPr>
          <w:rFonts w:hint="eastAsia" w:ascii="仿宋" w:hAnsi="仿宋" w:eastAsia="仿宋" w:cs="Times New Roman"/>
          <w:color w:val="auto"/>
          <w:kern w:val="0"/>
          <w:sz w:val="32"/>
          <w:szCs w:val="32"/>
          <w:u w:val="none"/>
          <w:lang w:val="en-US" w:eastAsia="zh-CN"/>
        </w:rPr>
        <w:t>13770.17</w:t>
      </w:r>
      <w:r>
        <w:rPr>
          <w:rFonts w:ascii="仿宋" w:hAnsi="仿宋" w:eastAsia="仿宋" w:cs="Times New Roman"/>
          <w:color w:val="auto"/>
          <w:kern w:val="0"/>
          <w:sz w:val="32"/>
          <w:szCs w:val="32"/>
          <w:u w:val="none"/>
        </w:rPr>
        <w:t>万元;</w:t>
      </w:r>
      <w:r>
        <w:rPr>
          <w:color w:val="auto"/>
          <w:u w:val="none"/>
        </w:rPr>
        <w:fldChar w:fldCharType="end"/>
      </w:r>
      <w:r>
        <w:rPr>
          <w:rFonts w:hint="eastAsia" w:ascii="仿宋" w:hAnsi="仿宋" w:eastAsia="仿宋" w:cs="仿宋"/>
          <w:color w:val="auto"/>
          <w:sz w:val="32"/>
          <w:szCs w:val="32"/>
          <w:u w:val="none"/>
          <w:lang w:val="en-US" w:eastAsia="zh-CN"/>
        </w:rPr>
        <w:t>减少原因：上年机关事业单位基本养老保险基金的补助8000万元，促进创业补贴10万元，补充创业担保贷款基金170万元，财政对城乡居民基本养老保险基金的补助3321.72万元，</w:t>
      </w:r>
      <w:r>
        <w:rPr>
          <w:rFonts w:hint="eastAsia" w:ascii="仿宋" w:hAnsi="仿宋" w:eastAsia="仿宋" w:cs="仿宋"/>
          <w:sz w:val="32"/>
          <w:szCs w:val="32"/>
          <w:lang w:val="en-US" w:eastAsia="zh-CN"/>
        </w:rPr>
        <w:t>其他行政事业单位养老支出</w:t>
      </w:r>
      <w:r>
        <w:rPr>
          <w:rFonts w:hint="eastAsia" w:ascii="仿宋" w:hAnsi="仿宋" w:eastAsia="仿宋" w:cs="仿宋"/>
          <w:sz w:val="32"/>
          <w:szCs w:val="32"/>
          <w:u w:val="none"/>
          <w:lang w:val="en-US" w:eastAsia="zh-CN"/>
        </w:rPr>
        <w:t>1393.98</w:t>
      </w:r>
      <w:r>
        <w:rPr>
          <w:rFonts w:hint="eastAsia" w:ascii="仿宋" w:hAnsi="仿宋" w:eastAsia="仿宋" w:cs="仿宋"/>
          <w:sz w:val="32"/>
          <w:szCs w:val="32"/>
          <w:lang w:val="en-US" w:eastAsia="zh-CN"/>
        </w:rPr>
        <w:t>万元，其他就业补助支出</w:t>
      </w:r>
      <w:r>
        <w:rPr>
          <w:rFonts w:hint="eastAsia" w:ascii="仿宋" w:hAnsi="仿宋" w:eastAsia="仿宋" w:cs="仿宋"/>
          <w:sz w:val="32"/>
          <w:szCs w:val="32"/>
          <w:u w:val="none"/>
          <w:lang w:val="en-US" w:eastAsia="zh-CN"/>
        </w:rPr>
        <w:t>100万元，创业担保贷款贴息及奖补270万元，失地农民基本生活补贴保障176万元，“三支一扶”人员工资社保安家费115.17万元，国有关破改企业老工伤人员补助5万元，提高企业军转干部等人员生活补助标准118.08万元，社会保险经办机构24万元，招商引资10万元</w:t>
      </w:r>
      <w:r>
        <w:rPr>
          <w:rFonts w:hint="eastAsia" w:ascii="仿宋" w:hAnsi="仿宋" w:eastAsia="仿宋" w:cs="仿宋"/>
          <w:color w:val="auto"/>
          <w:sz w:val="32"/>
          <w:szCs w:val="32"/>
          <w:u w:val="none"/>
          <w:lang w:val="en-US" w:eastAsia="zh-CN"/>
        </w:rPr>
        <w:t>等项目支出纳入了部门预算，今年没纳入；且因新进人员以及社保缴费提标56.22万元为正常增长。</w:t>
      </w:r>
      <w:r>
        <w:rPr>
          <w:rFonts w:ascii="仿宋" w:hAnsi="仿宋" w:eastAsia="仿宋" w:cs="Times New Roman"/>
          <w:color w:val="auto"/>
          <w:kern w:val="0"/>
          <w:sz w:val="32"/>
          <w:szCs w:val="32"/>
          <w:u w:val="none"/>
        </w:rPr>
        <w:fldChar w:fldCharType="begin"/>
      </w:r>
      <w:r>
        <w:rPr>
          <w:rFonts w:ascii="仿宋" w:hAnsi="仿宋" w:eastAsia="仿宋" w:cs="Times New Roman"/>
          <w:color w:val="auto"/>
          <w:kern w:val="0"/>
          <w:sz w:val="32"/>
          <w:szCs w:val="32"/>
          <w:u w:val="none"/>
        </w:rPr>
        <w:instrText xml:space="preserve">MERGEFIELD ${page400644146.ds509943833_V_BGT_DEP_INCOME_DXQ01_SRXMMX}</w:instrText>
      </w:r>
      <w:r>
        <w:rPr>
          <w:rFonts w:ascii="仿宋" w:hAnsi="仿宋" w:eastAsia="仿宋" w:cs="Times New Roman"/>
          <w:color w:val="auto"/>
          <w:kern w:val="0"/>
          <w:sz w:val="32"/>
          <w:szCs w:val="32"/>
          <w:u w:val="none"/>
        </w:rPr>
        <w:fldChar w:fldCharType="separate"/>
      </w:r>
      <w:r>
        <w:rPr>
          <w:rFonts w:ascii="仿宋" w:hAnsi="仿宋" w:eastAsia="仿宋" w:cs="Times New Roman"/>
          <w:color w:val="auto"/>
          <w:kern w:val="0"/>
          <w:sz w:val="32"/>
          <w:szCs w:val="32"/>
          <w:u w:val="none"/>
        </w:rPr>
        <w:t>财政拨款收入</w:t>
      </w:r>
      <w:r>
        <w:rPr>
          <w:rFonts w:hint="eastAsia" w:ascii="仿宋" w:hAnsi="仿宋" w:eastAsia="仿宋" w:cs="Times New Roman"/>
          <w:color w:val="auto"/>
          <w:kern w:val="0"/>
          <w:sz w:val="32"/>
          <w:szCs w:val="32"/>
          <w:u w:val="none"/>
          <w:lang w:val="en-US" w:eastAsia="zh-CN"/>
        </w:rPr>
        <w:t>1405.53</w:t>
      </w:r>
      <w:r>
        <w:rPr>
          <w:rFonts w:ascii="仿宋" w:hAnsi="仿宋" w:eastAsia="仿宋" w:cs="Times New Roman"/>
          <w:color w:val="auto"/>
          <w:kern w:val="0"/>
          <w:sz w:val="32"/>
          <w:szCs w:val="32"/>
          <w:u w:val="none"/>
        </w:rPr>
        <w:t>万元,较上年预算安排减少</w:t>
      </w:r>
      <w:r>
        <w:rPr>
          <w:rFonts w:hint="eastAsia" w:ascii="仿宋" w:hAnsi="仿宋" w:eastAsia="仿宋" w:cs="Times New Roman"/>
          <w:color w:val="auto"/>
          <w:kern w:val="0"/>
          <w:sz w:val="32"/>
          <w:szCs w:val="32"/>
          <w:u w:val="none"/>
          <w:lang w:val="en-US" w:eastAsia="zh-CN"/>
        </w:rPr>
        <w:t>13167.17</w:t>
      </w:r>
      <w:r>
        <w:rPr>
          <w:rFonts w:ascii="仿宋" w:hAnsi="仿宋" w:eastAsia="仿宋" w:cs="Times New Roman"/>
          <w:color w:val="auto"/>
          <w:kern w:val="0"/>
          <w:sz w:val="32"/>
          <w:szCs w:val="32"/>
          <w:u w:val="none"/>
        </w:rPr>
        <w:t>万元;</w:t>
      </w:r>
      <w:r>
        <w:rPr>
          <w:rFonts w:hint="eastAsia" w:ascii="仿宋" w:hAnsi="仿宋" w:eastAsia="仿宋" w:cs="仿宋"/>
          <w:color w:val="auto"/>
          <w:sz w:val="32"/>
          <w:szCs w:val="32"/>
          <w:u w:val="none"/>
          <w:lang w:val="en-US" w:eastAsia="zh-CN"/>
        </w:rPr>
        <w:t>减少原因：上年机关事业单位基本养老保险基金的补助8000万元，促进创业补贴10万元，补充创业担保贷款基金170万元，财政对城乡居民基本养老保险基金的补助3321.72万元，</w:t>
      </w:r>
      <w:r>
        <w:rPr>
          <w:rFonts w:hint="eastAsia" w:ascii="仿宋" w:hAnsi="仿宋" w:eastAsia="仿宋" w:cs="仿宋"/>
          <w:sz w:val="32"/>
          <w:szCs w:val="32"/>
          <w:lang w:val="en-US" w:eastAsia="zh-CN"/>
        </w:rPr>
        <w:t>其他行政事业单位养老支出</w:t>
      </w:r>
      <w:r>
        <w:rPr>
          <w:rFonts w:hint="eastAsia" w:ascii="仿宋" w:hAnsi="仿宋" w:eastAsia="仿宋" w:cs="仿宋"/>
          <w:sz w:val="32"/>
          <w:szCs w:val="32"/>
          <w:u w:val="none"/>
          <w:lang w:val="en-US" w:eastAsia="zh-CN"/>
        </w:rPr>
        <w:t>1393.98</w:t>
      </w:r>
      <w:r>
        <w:rPr>
          <w:rFonts w:hint="eastAsia" w:ascii="仿宋" w:hAnsi="仿宋" w:eastAsia="仿宋" w:cs="仿宋"/>
          <w:sz w:val="32"/>
          <w:szCs w:val="32"/>
          <w:lang w:val="en-US" w:eastAsia="zh-CN"/>
        </w:rPr>
        <w:t>万元，其他就业补助支出</w:t>
      </w:r>
      <w:r>
        <w:rPr>
          <w:rFonts w:hint="eastAsia" w:ascii="仿宋" w:hAnsi="仿宋" w:eastAsia="仿宋" w:cs="仿宋"/>
          <w:sz w:val="32"/>
          <w:szCs w:val="32"/>
          <w:u w:val="none"/>
          <w:lang w:val="en-US" w:eastAsia="zh-CN"/>
        </w:rPr>
        <w:t>100万元，创业担保贷款贴息及奖补270万元</w:t>
      </w:r>
      <w:r>
        <w:rPr>
          <w:rFonts w:hint="eastAsia" w:ascii="仿宋" w:hAnsi="仿宋" w:eastAsia="仿宋" w:cs="仿宋"/>
          <w:color w:val="auto"/>
          <w:sz w:val="32"/>
          <w:szCs w:val="32"/>
          <w:u w:val="none"/>
          <w:lang w:val="en-US" w:eastAsia="zh-CN"/>
        </w:rPr>
        <w:t>等项目支出纳入了部门预算，今年没纳入。</w:t>
      </w:r>
      <w:r>
        <w:rPr>
          <w:rFonts w:ascii="仿宋" w:hAnsi="仿宋" w:eastAsia="仿宋" w:cs="Times New Roman"/>
          <w:color w:val="auto"/>
          <w:kern w:val="0"/>
          <w:sz w:val="32"/>
          <w:szCs w:val="32"/>
          <w:u w:val="none"/>
        </w:rPr>
        <w:t>事业单位经营收入</w:t>
      </w:r>
      <w:r>
        <w:rPr>
          <w:rFonts w:hint="eastAsia" w:ascii="仿宋" w:hAnsi="仿宋" w:eastAsia="仿宋" w:cs="Times New Roman"/>
          <w:color w:val="auto"/>
          <w:kern w:val="0"/>
          <w:sz w:val="32"/>
          <w:szCs w:val="32"/>
          <w:u w:val="none"/>
          <w:lang w:val="en-US" w:eastAsia="zh-CN"/>
        </w:rPr>
        <w:t>0</w:t>
      </w:r>
      <w:r>
        <w:rPr>
          <w:rFonts w:ascii="仿宋" w:hAnsi="仿宋" w:eastAsia="仿宋" w:cs="Times New Roman"/>
          <w:color w:val="auto"/>
          <w:kern w:val="0"/>
          <w:sz w:val="32"/>
          <w:szCs w:val="32"/>
          <w:u w:val="none"/>
        </w:rPr>
        <w:t>万元,较上年预算安排增加（减少）</w:t>
      </w:r>
      <w:r>
        <w:rPr>
          <w:rFonts w:hint="eastAsia" w:ascii="仿宋" w:hAnsi="仿宋" w:eastAsia="仿宋" w:cs="Times New Roman"/>
          <w:color w:val="auto"/>
          <w:kern w:val="0"/>
          <w:sz w:val="32"/>
          <w:szCs w:val="32"/>
          <w:u w:val="none"/>
          <w:lang w:val="en-US" w:eastAsia="zh-CN"/>
        </w:rPr>
        <w:t>0</w:t>
      </w:r>
      <w:r>
        <w:rPr>
          <w:rFonts w:ascii="仿宋" w:hAnsi="仿宋" w:eastAsia="仿宋" w:cs="Times New Roman"/>
          <w:color w:val="auto"/>
          <w:kern w:val="0"/>
          <w:sz w:val="32"/>
          <w:szCs w:val="32"/>
          <w:u w:val="none"/>
        </w:rPr>
        <w:t>万元。</w:t>
      </w:r>
      <w:r>
        <w:rPr>
          <w:color w:val="auto"/>
          <w:u w:val="none"/>
        </w:rPr>
        <w:fldChar w:fldCharType="end"/>
      </w:r>
    </w:p>
    <w:p>
      <w:pPr>
        <w:rPr>
          <w:rStyle w:val="11"/>
          <w:rFonts w:hint="eastAsia" w:ascii="仿宋_GB2312" w:hAnsi="仿宋_GB2312" w:eastAsia="仿宋_GB2312" w:cs="仿宋_GB2312"/>
          <w:b/>
          <w:sz w:val="32"/>
          <w:szCs w:val="32"/>
          <w:u w:val="none"/>
        </w:rPr>
      </w:pPr>
      <w:bookmarkStart w:id="0" w:name="_GoBack"/>
      <w:bookmarkEnd w:id="0"/>
      <w:r>
        <w:rPr>
          <w:rStyle w:val="11"/>
          <w:rFonts w:hint="eastAsia" w:ascii="仿宋_GB2312" w:hAnsi="仿宋_GB2312" w:eastAsia="仿宋_GB2312" w:cs="仿宋_GB2312"/>
          <w:b/>
          <w:sz w:val="32"/>
          <w:szCs w:val="32"/>
          <w:u w:val="none"/>
        </w:rPr>
        <w:t xml:space="preserve"> (二)支出预算情况</w:t>
      </w:r>
    </w:p>
    <w:p>
      <w:pPr>
        <w:widowControl/>
        <w:ind w:firstLine="640" w:firstLineChars="200"/>
        <w:rPr>
          <w:rFonts w:hint="eastAsia" w:ascii="仿宋_GB2312" w:hAnsi="仿宋_GB2312" w:eastAsia="仿宋_GB2312" w:cs="仿宋_GB2312"/>
          <w:color w:val="auto"/>
          <w:kern w:val="0"/>
          <w:sz w:val="32"/>
          <w:szCs w:val="32"/>
          <w:u w:val="none"/>
          <w:lang w:val="en-US" w:eastAsia="zh-CN"/>
        </w:rPr>
      </w:pPr>
      <w:r>
        <w:rPr>
          <w:rStyle w:val="11"/>
          <w:rFonts w:hint="eastAsia" w:ascii="仿宋_GB2312" w:hAnsi="仿宋_GB2312" w:eastAsia="仿宋_GB2312" w:cs="仿宋_GB2312"/>
          <w:color w:val="auto"/>
          <w:sz w:val="32"/>
          <w:szCs w:val="32"/>
          <w:u w:val="none"/>
        </w:rPr>
        <w:t>2023年</w:t>
      </w:r>
      <w:r>
        <w:rPr>
          <w:rStyle w:val="11"/>
          <w:rFonts w:hint="eastAsia" w:ascii="仿宋_GB2312" w:hAnsi="仿宋_GB2312" w:eastAsia="仿宋_GB2312" w:cs="仿宋_GB2312"/>
          <w:color w:val="auto"/>
          <w:sz w:val="32"/>
          <w:szCs w:val="32"/>
          <w:u w:val="none"/>
        </w:rPr>
        <w:fldChar w:fldCharType="begin"/>
      </w:r>
      <w:r>
        <w:rPr>
          <w:rStyle w:val="11"/>
          <w:rFonts w:hint="eastAsia" w:ascii="仿宋_GB2312" w:hAnsi="仿宋_GB2312" w:eastAsia="仿宋_GB2312" w:cs="仿宋_GB2312"/>
          <w:color w:val="auto"/>
          <w:sz w:val="32"/>
          <w:szCs w:val="32"/>
          <w:u w:val="none"/>
        </w:rPr>
        <w:instrText xml:space="preserve">MERGEFIELD ${page400644146.ds215660413_REP_JXJC_AGENCY_WZR_NAME}</w:instrText>
      </w:r>
      <w:r>
        <w:rPr>
          <w:rStyle w:val="11"/>
          <w:rFonts w:hint="eastAsia" w:ascii="仿宋_GB2312" w:hAnsi="仿宋_GB2312" w:eastAsia="仿宋_GB2312" w:cs="仿宋_GB2312"/>
          <w:color w:val="auto"/>
          <w:sz w:val="32"/>
          <w:szCs w:val="32"/>
          <w:u w:val="none"/>
        </w:rPr>
        <w:fldChar w:fldCharType="separate"/>
      </w:r>
      <w:r>
        <w:rPr>
          <w:rStyle w:val="11"/>
          <w:rFonts w:hint="eastAsia" w:ascii="仿宋_GB2312" w:hAnsi="仿宋_GB2312" w:eastAsia="仿宋_GB2312" w:cs="仿宋_GB2312"/>
          <w:color w:val="auto"/>
          <w:sz w:val="32"/>
          <w:szCs w:val="32"/>
          <w:u w:val="none"/>
          <w:lang w:eastAsia="zh-CN"/>
        </w:rPr>
        <w:t>庐山市人社局</w:t>
      </w:r>
      <w:r>
        <w:rPr>
          <w:rFonts w:hint="eastAsia" w:ascii="仿宋_GB2312" w:hAnsi="仿宋_GB2312" w:eastAsia="仿宋_GB2312" w:cs="仿宋_GB2312"/>
          <w:color w:val="auto"/>
          <w:u w:val="none"/>
        </w:rPr>
        <w:fldChar w:fldCharType="end"/>
      </w:r>
      <w:r>
        <w:rPr>
          <w:rFonts w:hint="eastAsia" w:ascii="仿宋_GB2312" w:hAnsi="仿宋_GB2312" w:eastAsia="仿宋_GB2312" w:cs="仿宋_GB2312"/>
          <w:color w:val="auto"/>
          <w:kern w:val="0"/>
          <w:sz w:val="32"/>
          <w:szCs w:val="32"/>
          <w:u w:val="none"/>
        </w:rPr>
        <w:fldChar w:fldCharType="begin"/>
      </w:r>
      <w:r>
        <w:rPr>
          <w:rFonts w:hint="eastAsia" w:ascii="仿宋_GB2312" w:hAnsi="仿宋_GB2312" w:eastAsia="仿宋_GB2312" w:cs="仿宋_GB2312"/>
          <w:color w:val="auto"/>
          <w:kern w:val="0"/>
          <w:sz w:val="32"/>
          <w:szCs w:val="32"/>
          <w:u w:val="none"/>
        </w:rPr>
        <w:instrText xml:space="preserve">MERGEFIELD ${page400644146.ds509943833_V_BGT_DEP_INCOME_DXQ01_ZJ}</w:instrText>
      </w:r>
      <w:r>
        <w:rPr>
          <w:rFonts w:hint="eastAsia" w:ascii="仿宋_GB2312" w:hAnsi="仿宋_GB2312" w:eastAsia="仿宋_GB2312" w:cs="仿宋_GB2312"/>
          <w:color w:val="auto"/>
          <w:kern w:val="0"/>
          <w:sz w:val="32"/>
          <w:szCs w:val="32"/>
          <w:u w:val="none"/>
        </w:rPr>
        <w:fldChar w:fldCharType="separate"/>
      </w:r>
      <w:r>
        <w:rPr>
          <w:rFonts w:hint="eastAsia" w:ascii="仿宋_GB2312" w:hAnsi="仿宋_GB2312" w:eastAsia="仿宋_GB2312" w:cs="仿宋_GB2312"/>
          <w:color w:val="auto"/>
          <w:kern w:val="0"/>
          <w:sz w:val="32"/>
          <w:szCs w:val="32"/>
          <w:u w:val="none"/>
          <w:lang w:val="en-US" w:eastAsia="zh-CN"/>
        </w:rPr>
        <w:t>支出</w:t>
      </w:r>
      <w:r>
        <w:rPr>
          <w:rFonts w:hint="eastAsia" w:ascii="仿宋_GB2312" w:hAnsi="仿宋_GB2312" w:eastAsia="仿宋_GB2312" w:cs="仿宋_GB2312"/>
          <w:color w:val="auto"/>
          <w:kern w:val="0"/>
          <w:sz w:val="32"/>
          <w:szCs w:val="32"/>
          <w:u w:val="none"/>
        </w:rPr>
        <w:t>预算总额为</w:t>
      </w:r>
      <w:r>
        <w:rPr>
          <w:rFonts w:hint="eastAsia" w:ascii="仿宋_GB2312" w:hAnsi="仿宋_GB2312" w:eastAsia="仿宋_GB2312" w:cs="仿宋_GB2312"/>
          <w:color w:val="auto"/>
          <w:kern w:val="0"/>
          <w:sz w:val="32"/>
          <w:szCs w:val="32"/>
          <w:u w:val="none"/>
          <w:lang w:val="en-US" w:eastAsia="zh-CN"/>
        </w:rPr>
        <w:t>1620.53_</w:t>
      </w:r>
      <w:r>
        <w:rPr>
          <w:rFonts w:hint="eastAsia" w:ascii="仿宋_GB2312" w:hAnsi="仿宋_GB2312" w:eastAsia="仿宋_GB2312" w:cs="仿宋_GB2312"/>
          <w:color w:val="auto"/>
          <w:kern w:val="0"/>
          <w:sz w:val="32"/>
          <w:szCs w:val="32"/>
          <w:u w:val="none"/>
        </w:rPr>
        <w:t>万元,较上年预算安排减少</w:t>
      </w:r>
      <w:r>
        <w:rPr>
          <w:rFonts w:hint="eastAsia" w:ascii="仿宋_GB2312" w:hAnsi="仿宋_GB2312" w:eastAsia="仿宋_GB2312" w:cs="仿宋_GB2312"/>
          <w:color w:val="auto"/>
          <w:kern w:val="0"/>
          <w:sz w:val="32"/>
          <w:szCs w:val="32"/>
          <w:u w:val="none"/>
          <w:lang w:val="en-US" w:eastAsia="zh-CN"/>
        </w:rPr>
        <w:t>13770.17</w:t>
      </w:r>
      <w:r>
        <w:rPr>
          <w:rFonts w:hint="eastAsia" w:ascii="仿宋_GB2312" w:hAnsi="仿宋_GB2312" w:eastAsia="仿宋_GB2312" w:cs="仿宋_GB2312"/>
          <w:color w:val="auto"/>
          <w:kern w:val="0"/>
          <w:sz w:val="32"/>
          <w:szCs w:val="32"/>
          <w:u w:val="none"/>
        </w:rPr>
        <w:t>万元;</w:t>
      </w:r>
      <w:r>
        <w:rPr>
          <w:rFonts w:hint="eastAsia" w:ascii="仿宋_GB2312" w:hAnsi="仿宋_GB2312" w:eastAsia="仿宋_GB2312" w:cs="仿宋_GB2312"/>
          <w:color w:val="auto"/>
          <w:u w:val="none"/>
        </w:rPr>
        <w:fldChar w:fldCharType="end"/>
      </w:r>
      <w:r>
        <w:rPr>
          <w:rFonts w:hint="eastAsia" w:ascii="仿宋_GB2312" w:hAnsi="仿宋_GB2312" w:eastAsia="仿宋_GB2312" w:cs="仿宋_GB2312"/>
          <w:color w:val="auto"/>
          <w:sz w:val="32"/>
          <w:szCs w:val="32"/>
          <w:u w:val="none"/>
          <w:lang w:val="en-US" w:eastAsia="zh-CN"/>
        </w:rPr>
        <w:t>减少原因：上年机关事业单位基本养老保险基金的补助8000万元，促进创业补贴10万元，补充创业担保贷款基金170万元，财政对城乡居民基本养老保险基金的补助3321.72万元等项目支出纳入了部门预算，今年没纳入。</w:t>
      </w:r>
    </w:p>
    <w:p>
      <w:pPr>
        <w:ind w:firstLine="640" w:firstLineChars="200"/>
        <w:rPr>
          <w:rStyle w:val="11"/>
          <w:rFonts w:hint="eastAsia" w:ascii="仿宋_GB2312" w:hAnsi="仿宋_GB2312" w:eastAsia="仿宋_GB2312" w:cs="仿宋_GB2312"/>
          <w:sz w:val="32"/>
          <w:szCs w:val="32"/>
          <w:u w:val="none"/>
        </w:rPr>
      </w:pPr>
      <w:r>
        <w:rPr>
          <w:rStyle w:val="11"/>
          <w:rFonts w:hint="eastAsia" w:ascii="仿宋_GB2312" w:hAnsi="仿宋_GB2312" w:eastAsia="仿宋_GB2312" w:cs="仿宋_GB2312"/>
          <w:color w:val="auto"/>
          <w:sz w:val="32"/>
          <w:szCs w:val="32"/>
          <w:u w:val="none"/>
        </w:rPr>
        <w:t>其中：按支出项目类别划分：</w:t>
      </w:r>
      <w:r>
        <w:rPr>
          <w:rStyle w:val="11"/>
          <w:rFonts w:hint="eastAsia" w:ascii="仿宋_GB2312" w:hAnsi="仿宋_GB2312" w:eastAsia="仿宋_GB2312" w:cs="仿宋_GB2312"/>
          <w:color w:val="auto"/>
          <w:sz w:val="32"/>
          <w:szCs w:val="32"/>
          <w:u w:val="none"/>
        </w:rPr>
        <w:fldChar w:fldCharType="begin"/>
      </w:r>
      <w:r>
        <w:rPr>
          <w:rStyle w:val="11"/>
          <w:rFonts w:hint="eastAsia" w:ascii="仿宋_GB2312" w:hAnsi="仿宋_GB2312" w:eastAsia="仿宋_GB2312" w:cs="仿宋_GB2312"/>
          <w:color w:val="auto"/>
          <w:sz w:val="32"/>
          <w:szCs w:val="32"/>
          <w:u w:val="none"/>
        </w:rPr>
        <w:instrText xml:space="preserve">MERGEFIELD ${page400644146.ds215660413_REP_BGT_T_HC1100002019_DXQ02_JBZCQK}</w:instrText>
      </w:r>
      <w:r>
        <w:rPr>
          <w:rStyle w:val="11"/>
          <w:rFonts w:hint="eastAsia" w:ascii="仿宋_GB2312" w:hAnsi="仿宋_GB2312" w:eastAsia="仿宋_GB2312" w:cs="仿宋_GB2312"/>
          <w:color w:val="auto"/>
          <w:sz w:val="32"/>
          <w:szCs w:val="32"/>
          <w:u w:val="none"/>
        </w:rPr>
        <w:fldChar w:fldCharType="separate"/>
      </w:r>
      <w:r>
        <w:rPr>
          <w:rStyle w:val="11"/>
          <w:rFonts w:hint="eastAsia" w:ascii="仿宋_GB2312" w:hAnsi="仿宋_GB2312" w:eastAsia="仿宋_GB2312" w:cs="仿宋_GB2312"/>
          <w:color w:val="auto"/>
          <w:sz w:val="32"/>
          <w:szCs w:val="32"/>
          <w:u w:val="none"/>
        </w:rPr>
        <w:t>基本支出</w:t>
      </w:r>
      <w:r>
        <w:rPr>
          <w:rStyle w:val="11"/>
          <w:rFonts w:hint="eastAsia" w:ascii="仿宋_GB2312" w:hAnsi="仿宋_GB2312" w:eastAsia="仿宋_GB2312" w:cs="仿宋_GB2312"/>
          <w:color w:val="auto"/>
          <w:sz w:val="32"/>
          <w:szCs w:val="32"/>
          <w:u w:val="none"/>
          <w:lang w:val="en-US" w:eastAsia="zh-CN"/>
        </w:rPr>
        <w:t>_1251.27</w:t>
      </w:r>
      <w:r>
        <w:rPr>
          <w:rStyle w:val="11"/>
          <w:rFonts w:hint="eastAsia" w:ascii="仿宋_GB2312" w:hAnsi="仿宋_GB2312" w:eastAsia="仿宋_GB2312" w:cs="仿宋_GB2312"/>
          <w:color w:val="auto"/>
          <w:sz w:val="32"/>
          <w:szCs w:val="32"/>
          <w:u w:val="none"/>
        </w:rPr>
        <w:t>万元,较上年预算安排减少</w:t>
      </w:r>
      <w:r>
        <w:rPr>
          <w:rStyle w:val="11"/>
          <w:rFonts w:hint="eastAsia" w:ascii="仿宋_GB2312" w:hAnsi="仿宋_GB2312" w:eastAsia="仿宋_GB2312" w:cs="仿宋_GB2312"/>
          <w:color w:val="auto"/>
          <w:sz w:val="32"/>
          <w:szCs w:val="32"/>
          <w:u w:val="none"/>
          <w:lang w:val="en-US" w:eastAsia="zh-CN"/>
        </w:rPr>
        <w:t>326.41</w:t>
      </w:r>
      <w:r>
        <w:rPr>
          <w:rStyle w:val="11"/>
          <w:rFonts w:hint="eastAsia" w:ascii="仿宋_GB2312" w:hAnsi="仿宋_GB2312" w:eastAsia="仿宋_GB2312" w:cs="仿宋_GB2312"/>
          <w:color w:val="auto"/>
          <w:sz w:val="32"/>
          <w:szCs w:val="32"/>
          <w:u w:val="none"/>
        </w:rPr>
        <w:t>万元;其中：工资福利支出</w:t>
      </w:r>
      <w:r>
        <w:rPr>
          <w:rStyle w:val="11"/>
          <w:rFonts w:hint="eastAsia" w:ascii="仿宋_GB2312" w:hAnsi="仿宋_GB2312" w:eastAsia="仿宋_GB2312" w:cs="仿宋_GB2312"/>
          <w:color w:val="auto"/>
          <w:sz w:val="32"/>
          <w:szCs w:val="32"/>
          <w:u w:val="none"/>
          <w:lang w:val="en-US" w:eastAsia="zh-CN"/>
        </w:rPr>
        <w:t>1152.65</w:t>
      </w:r>
      <w:r>
        <w:rPr>
          <w:rStyle w:val="11"/>
          <w:rFonts w:hint="eastAsia" w:ascii="仿宋_GB2312" w:hAnsi="仿宋_GB2312" w:eastAsia="仿宋_GB2312" w:cs="仿宋_GB2312"/>
          <w:color w:val="auto"/>
          <w:sz w:val="32"/>
          <w:szCs w:val="32"/>
          <w:u w:val="none"/>
        </w:rPr>
        <w:t>万元,商品和服务支出</w:t>
      </w:r>
      <w:r>
        <w:rPr>
          <w:rStyle w:val="11"/>
          <w:rFonts w:hint="eastAsia" w:ascii="仿宋_GB2312" w:hAnsi="仿宋_GB2312" w:eastAsia="仿宋_GB2312" w:cs="仿宋_GB2312"/>
          <w:color w:val="auto"/>
          <w:sz w:val="32"/>
          <w:szCs w:val="32"/>
          <w:u w:val="none"/>
          <w:lang w:val="en-US" w:eastAsia="zh-CN"/>
        </w:rPr>
        <w:t>93.61</w:t>
      </w:r>
      <w:r>
        <w:rPr>
          <w:rStyle w:val="11"/>
          <w:rFonts w:hint="eastAsia" w:ascii="仿宋_GB2312" w:hAnsi="仿宋_GB2312" w:eastAsia="仿宋_GB2312" w:cs="仿宋_GB2312"/>
          <w:color w:val="auto"/>
          <w:sz w:val="32"/>
          <w:szCs w:val="32"/>
          <w:u w:val="none"/>
        </w:rPr>
        <w:t>万元,对个人和家庭的补助</w:t>
      </w:r>
      <w:r>
        <w:rPr>
          <w:rStyle w:val="11"/>
          <w:rFonts w:hint="eastAsia" w:ascii="仿宋_GB2312" w:hAnsi="仿宋_GB2312" w:eastAsia="仿宋_GB2312" w:cs="仿宋_GB2312"/>
          <w:color w:val="auto"/>
          <w:sz w:val="32"/>
          <w:szCs w:val="32"/>
          <w:u w:val="none"/>
          <w:lang w:val="en-US" w:eastAsia="zh-CN"/>
        </w:rPr>
        <w:t>5.01</w:t>
      </w:r>
      <w:r>
        <w:rPr>
          <w:rStyle w:val="11"/>
          <w:rFonts w:hint="eastAsia" w:ascii="仿宋_GB2312" w:hAnsi="仿宋_GB2312" w:eastAsia="仿宋_GB2312" w:cs="仿宋_GB2312"/>
          <w:color w:val="auto"/>
          <w:sz w:val="32"/>
          <w:szCs w:val="32"/>
          <w:u w:val="none"/>
        </w:rPr>
        <w:t>万元,资本性支出</w:t>
      </w:r>
      <w:r>
        <w:rPr>
          <w:rStyle w:val="11"/>
          <w:rFonts w:hint="eastAsia" w:ascii="仿宋_GB2312" w:hAnsi="仿宋_GB2312" w:eastAsia="仿宋_GB2312" w:cs="仿宋_GB2312"/>
          <w:color w:val="auto"/>
          <w:sz w:val="32"/>
          <w:szCs w:val="32"/>
          <w:u w:val="none"/>
          <w:lang w:val="en-US" w:eastAsia="zh-CN"/>
        </w:rPr>
        <w:t>0</w:t>
      </w:r>
      <w:r>
        <w:rPr>
          <w:rStyle w:val="11"/>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u w:val="none"/>
        </w:rPr>
        <w:fldChar w:fldCharType="end"/>
      </w:r>
      <w:r>
        <w:rPr>
          <w:rStyle w:val="11"/>
          <w:rFonts w:hint="eastAsia" w:ascii="仿宋_GB2312" w:hAnsi="仿宋_GB2312" w:eastAsia="仿宋_GB2312" w:cs="仿宋_GB2312"/>
          <w:sz w:val="32"/>
          <w:szCs w:val="32"/>
          <w:u w:val="none"/>
        </w:rPr>
        <w:fldChar w:fldCharType="begin"/>
      </w:r>
      <w:r>
        <w:rPr>
          <w:rStyle w:val="11"/>
          <w:rFonts w:hint="eastAsia" w:ascii="仿宋_GB2312" w:hAnsi="仿宋_GB2312" w:eastAsia="仿宋_GB2312" w:cs="仿宋_GB2312"/>
          <w:sz w:val="32"/>
          <w:szCs w:val="32"/>
          <w:u w:val="none"/>
        </w:rPr>
        <w:instrText xml:space="preserve">MERGEFIELD ${page400644146.ds215660413_REP_BGT_T_HC1100002019_DXQ02_XMZCQK}</w:instrText>
      </w:r>
      <w:r>
        <w:rPr>
          <w:rStyle w:val="11"/>
          <w:rFonts w:hint="eastAsia" w:ascii="仿宋_GB2312" w:hAnsi="仿宋_GB2312" w:eastAsia="仿宋_GB2312" w:cs="仿宋_GB2312"/>
          <w:sz w:val="32"/>
          <w:szCs w:val="32"/>
          <w:u w:val="none"/>
        </w:rPr>
        <w:fldChar w:fldCharType="separate"/>
      </w:r>
      <w:r>
        <w:rPr>
          <w:rStyle w:val="11"/>
          <w:rFonts w:hint="eastAsia" w:ascii="仿宋_GB2312" w:hAnsi="仿宋_GB2312" w:eastAsia="仿宋_GB2312" w:cs="仿宋_GB2312"/>
          <w:sz w:val="32"/>
          <w:szCs w:val="32"/>
          <w:u w:val="none"/>
        </w:rPr>
        <w:t>项目支出</w:t>
      </w:r>
      <w:r>
        <w:rPr>
          <w:rStyle w:val="11"/>
          <w:rFonts w:hint="eastAsia" w:ascii="仿宋_GB2312" w:hAnsi="仿宋_GB2312" w:eastAsia="仿宋_GB2312" w:cs="仿宋_GB2312"/>
          <w:sz w:val="32"/>
          <w:szCs w:val="32"/>
          <w:u w:val="none"/>
          <w:lang w:val="en-US" w:eastAsia="zh-CN"/>
        </w:rPr>
        <w:t>369.26</w:t>
      </w:r>
      <w:r>
        <w:rPr>
          <w:rStyle w:val="11"/>
          <w:rFonts w:hint="eastAsia" w:ascii="仿宋_GB2312" w:hAnsi="仿宋_GB2312" w:eastAsia="仿宋_GB2312" w:cs="仿宋_GB2312"/>
          <w:sz w:val="32"/>
          <w:szCs w:val="32"/>
          <w:u w:val="none"/>
        </w:rPr>
        <w:t>万元,较上年预算安排减少</w:t>
      </w:r>
      <w:r>
        <w:rPr>
          <w:rStyle w:val="11"/>
          <w:rFonts w:hint="eastAsia" w:ascii="仿宋_GB2312" w:hAnsi="仿宋_GB2312" w:eastAsia="仿宋_GB2312" w:cs="仿宋_GB2312"/>
          <w:sz w:val="32"/>
          <w:szCs w:val="32"/>
          <w:u w:val="none"/>
          <w:lang w:val="en-US" w:eastAsia="zh-CN"/>
        </w:rPr>
        <w:t>13013.76</w:t>
      </w:r>
      <w:r>
        <w:rPr>
          <w:rStyle w:val="11"/>
          <w:rFonts w:hint="eastAsia" w:ascii="仿宋_GB2312" w:hAnsi="仿宋_GB2312" w:eastAsia="仿宋_GB2312" w:cs="仿宋_GB2312"/>
          <w:sz w:val="32"/>
          <w:szCs w:val="32"/>
          <w:u w:val="none"/>
        </w:rPr>
        <w:t>万元;其中：工资福利支出</w:t>
      </w:r>
      <w:r>
        <w:rPr>
          <w:rStyle w:val="11"/>
          <w:rFonts w:hint="eastAsia" w:ascii="仿宋_GB2312" w:hAnsi="仿宋_GB2312" w:eastAsia="仿宋_GB2312" w:cs="仿宋_GB2312"/>
          <w:sz w:val="32"/>
          <w:szCs w:val="32"/>
          <w:u w:val="none"/>
          <w:lang w:val="en-US" w:eastAsia="zh-CN"/>
        </w:rPr>
        <w:t>74.57</w:t>
      </w:r>
      <w:r>
        <w:rPr>
          <w:rStyle w:val="11"/>
          <w:rFonts w:hint="eastAsia" w:ascii="仿宋_GB2312" w:hAnsi="仿宋_GB2312" w:eastAsia="仿宋_GB2312" w:cs="仿宋_GB2312"/>
          <w:sz w:val="32"/>
          <w:szCs w:val="32"/>
          <w:u w:val="none"/>
        </w:rPr>
        <w:t>万元,商品和服务支出</w:t>
      </w:r>
      <w:r>
        <w:rPr>
          <w:rStyle w:val="11"/>
          <w:rFonts w:hint="eastAsia" w:ascii="仿宋_GB2312" w:hAnsi="仿宋_GB2312" w:eastAsia="仿宋_GB2312" w:cs="仿宋_GB2312"/>
          <w:sz w:val="32"/>
          <w:szCs w:val="32"/>
          <w:u w:val="none"/>
          <w:lang w:val="en-US" w:eastAsia="zh-CN"/>
        </w:rPr>
        <w:t>234.69</w:t>
      </w:r>
      <w:r>
        <w:rPr>
          <w:rStyle w:val="11"/>
          <w:rFonts w:hint="eastAsia" w:ascii="仿宋_GB2312" w:hAnsi="仿宋_GB2312" w:eastAsia="仿宋_GB2312" w:cs="仿宋_GB2312"/>
          <w:sz w:val="32"/>
          <w:szCs w:val="32"/>
          <w:u w:val="none"/>
        </w:rPr>
        <w:t>万元,对个人和家庭的补助</w:t>
      </w:r>
      <w:r>
        <w:rPr>
          <w:rStyle w:val="11"/>
          <w:rFonts w:hint="eastAsia" w:ascii="仿宋_GB2312" w:hAnsi="仿宋_GB2312" w:eastAsia="仿宋_GB2312" w:cs="仿宋_GB2312"/>
          <w:sz w:val="32"/>
          <w:szCs w:val="32"/>
          <w:u w:val="none"/>
          <w:lang w:val="en-US" w:eastAsia="zh-CN"/>
        </w:rPr>
        <w:t>25</w:t>
      </w:r>
      <w:r>
        <w:rPr>
          <w:rStyle w:val="11"/>
          <w:rFonts w:hint="eastAsia" w:ascii="仿宋_GB2312" w:hAnsi="仿宋_GB2312" w:eastAsia="仿宋_GB2312" w:cs="仿宋_GB2312"/>
          <w:sz w:val="32"/>
          <w:szCs w:val="32"/>
          <w:u w:val="none"/>
        </w:rPr>
        <w:t>万元,资本性支出</w:t>
      </w:r>
      <w:r>
        <w:rPr>
          <w:rStyle w:val="11"/>
          <w:rFonts w:hint="eastAsia" w:ascii="仿宋_GB2312" w:hAnsi="仿宋_GB2312" w:eastAsia="仿宋_GB2312" w:cs="仿宋_GB2312"/>
          <w:sz w:val="32"/>
          <w:szCs w:val="32"/>
          <w:u w:val="none"/>
          <w:lang w:val="en-US" w:eastAsia="zh-CN"/>
        </w:rPr>
        <w:t>35</w:t>
      </w:r>
      <w:r>
        <w:rPr>
          <w:rStyle w:val="11"/>
          <w:rFonts w:hint="eastAsia" w:ascii="仿宋_GB2312" w:hAnsi="仿宋_GB2312" w:eastAsia="仿宋_GB2312" w:cs="仿宋_GB2312"/>
          <w:sz w:val="32"/>
          <w:szCs w:val="32"/>
          <w:u w:val="none"/>
        </w:rPr>
        <w:t>万元。</w:t>
      </w:r>
      <w:r>
        <w:rPr>
          <w:rFonts w:hint="eastAsia" w:ascii="仿宋_GB2312" w:hAnsi="仿宋_GB2312" w:eastAsia="仿宋_GB2312" w:cs="仿宋_GB2312"/>
          <w:u w:val="none"/>
        </w:rPr>
        <w:fldChar w:fldCharType="end"/>
      </w:r>
    </w:p>
    <w:p>
      <w:pPr>
        <w:ind w:firstLine="640" w:firstLineChars="200"/>
        <w:rPr>
          <w:rFonts w:hint="eastAsia" w:ascii="仿宋_GB2312" w:hAnsi="仿宋_GB2312" w:eastAsia="仿宋_GB2312" w:cs="仿宋_GB2312"/>
          <w:color w:val="auto"/>
          <w:u w:val="none"/>
        </w:rPr>
      </w:pPr>
      <w:r>
        <w:rPr>
          <w:rStyle w:val="11"/>
          <w:rFonts w:hint="eastAsia" w:ascii="仿宋_GB2312" w:hAnsi="仿宋_GB2312" w:eastAsia="仿宋_GB2312" w:cs="仿宋_GB2312"/>
          <w:color w:val="auto"/>
          <w:sz w:val="32"/>
          <w:szCs w:val="32"/>
          <w:u w:val="none"/>
        </w:rPr>
        <w:t>按支出功能科目划分：</w:t>
      </w:r>
      <w:r>
        <w:rPr>
          <w:rStyle w:val="11"/>
          <w:rFonts w:hint="eastAsia" w:ascii="仿宋_GB2312" w:hAnsi="仿宋_GB2312" w:eastAsia="仿宋_GB2312" w:cs="仿宋_GB2312"/>
          <w:color w:val="auto"/>
          <w:sz w:val="32"/>
          <w:szCs w:val="32"/>
          <w:u w:val="none"/>
        </w:rPr>
        <w:fldChar w:fldCharType="begin"/>
      </w:r>
      <w:r>
        <w:rPr>
          <w:rStyle w:val="11"/>
          <w:rFonts w:hint="eastAsia" w:ascii="仿宋_GB2312" w:hAnsi="仿宋_GB2312" w:eastAsia="仿宋_GB2312" w:cs="仿宋_GB2312"/>
          <w:color w:val="auto"/>
          <w:sz w:val="32"/>
          <w:szCs w:val="32"/>
          <w:u w:val="none"/>
        </w:rPr>
        <w:instrText xml:space="preserve">MERGEFIELD ${page400644146.ds247441498_REP_BGT_T_HC1100002019DXQ01_GNZJMX}</w:instrText>
      </w:r>
      <w:r>
        <w:rPr>
          <w:rStyle w:val="11"/>
          <w:rFonts w:hint="eastAsia" w:ascii="仿宋_GB2312" w:hAnsi="仿宋_GB2312" w:eastAsia="仿宋_GB2312" w:cs="仿宋_GB2312"/>
          <w:color w:val="auto"/>
          <w:sz w:val="32"/>
          <w:szCs w:val="32"/>
          <w:u w:val="none"/>
        </w:rPr>
        <w:fldChar w:fldCharType="separate"/>
      </w:r>
      <w:r>
        <w:rPr>
          <w:rStyle w:val="11"/>
          <w:rFonts w:hint="eastAsia" w:ascii="仿宋_GB2312" w:hAnsi="仿宋_GB2312" w:eastAsia="仿宋_GB2312" w:cs="仿宋_GB2312"/>
          <w:color w:val="auto"/>
          <w:sz w:val="32"/>
          <w:szCs w:val="32"/>
          <w:u w:val="none"/>
        </w:rPr>
        <w:t>一般公共服务支出</w:t>
      </w:r>
      <w:r>
        <w:rPr>
          <w:rStyle w:val="11"/>
          <w:rFonts w:hint="eastAsia" w:ascii="仿宋_GB2312" w:hAnsi="仿宋_GB2312" w:eastAsia="仿宋_GB2312" w:cs="仿宋_GB2312"/>
          <w:color w:val="auto"/>
          <w:sz w:val="32"/>
          <w:szCs w:val="32"/>
          <w:u w:val="none"/>
          <w:lang w:val="en-US" w:eastAsia="zh-CN"/>
        </w:rPr>
        <w:t>0</w:t>
      </w:r>
      <w:r>
        <w:rPr>
          <w:rStyle w:val="11"/>
          <w:rFonts w:hint="eastAsia" w:ascii="仿宋_GB2312" w:hAnsi="仿宋_GB2312" w:eastAsia="仿宋_GB2312" w:cs="仿宋_GB2312"/>
          <w:color w:val="auto"/>
          <w:sz w:val="32"/>
          <w:szCs w:val="32"/>
          <w:u w:val="none"/>
        </w:rPr>
        <w:t>万元,较上年预算安排减少</w:t>
      </w:r>
      <w:r>
        <w:rPr>
          <w:rStyle w:val="11"/>
          <w:rFonts w:hint="eastAsia" w:ascii="仿宋_GB2312" w:hAnsi="仿宋_GB2312" w:eastAsia="仿宋_GB2312" w:cs="仿宋_GB2312"/>
          <w:color w:val="auto"/>
          <w:sz w:val="32"/>
          <w:szCs w:val="32"/>
          <w:u w:val="none"/>
          <w:lang w:val="en-US" w:eastAsia="zh-CN"/>
        </w:rPr>
        <w:t>10</w:t>
      </w:r>
      <w:r>
        <w:rPr>
          <w:rStyle w:val="11"/>
          <w:rFonts w:hint="eastAsia" w:ascii="仿宋_GB2312" w:hAnsi="仿宋_GB2312" w:eastAsia="仿宋_GB2312" w:cs="仿宋_GB2312"/>
          <w:color w:val="auto"/>
          <w:sz w:val="32"/>
          <w:szCs w:val="32"/>
          <w:u w:val="none"/>
        </w:rPr>
        <w:t>万元;</w:t>
      </w:r>
      <w:r>
        <w:rPr>
          <w:rStyle w:val="11"/>
          <w:rFonts w:hint="eastAsia" w:ascii="仿宋_GB2312" w:hAnsi="仿宋_GB2312" w:eastAsia="仿宋_GB2312" w:cs="仿宋_GB2312"/>
          <w:color w:val="auto"/>
          <w:sz w:val="32"/>
          <w:szCs w:val="32"/>
          <w:u w:val="none"/>
          <w:lang w:val="en-US" w:eastAsia="zh-CN"/>
        </w:rPr>
        <w:t>社会保障和就业支出1343.84</w:t>
      </w:r>
      <w:r>
        <w:rPr>
          <w:rStyle w:val="11"/>
          <w:rFonts w:hint="eastAsia" w:ascii="仿宋_GB2312" w:hAnsi="仿宋_GB2312" w:eastAsia="仿宋_GB2312" w:cs="仿宋_GB2312"/>
          <w:color w:val="auto"/>
          <w:sz w:val="32"/>
          <w:szCs w:val="32"/>
          <w:u w:val="none"/>
        </w:rPr>
        <w:t>万元,较上年预算安排减少</w:t>
      </w:r>
      <w:r>
        <w:rPr>
          <w:rStyle w:val="11"/>
          <w:rFonts w:hint="eastAsia" w:ascii="仿宋_GB2312" w:hAnsi="仿宋_GB2312" w:eastAsia="仿宋_GB2312" w:cs="仿宋_GB2312"/>
          <w:color w:val="auto"/>
          <w:sz w:val="32"/>
          <w:szCs w:val="32"/>
          <w:u w:val="none"/>
          <w:lang w:val="en-US" w:eastAsia="zh-CN"/>
        </w:rPr>
        <w:t>1589.52</w:t>
      </w:r>
      <w:r>
        <w:rPr>
          <w:rStyle w:val="11"/>
          <w:rFonts w:hint="eastAsia" w:ascii="仿宋_GB2312" w:hAnsi="仿宋_GB2312" w:eastAsia="仿宋_GB2312" w:cs="仿宋_GB2312"/>
          <w:color w:val="auto"/>
          <w:sz w:val="32"/>
          <w:szCs w:val="32"/>
          <w:u w:val="none"/>
        </w:rPr>
        <w:t>万元;卫生健康支出</w:t>
      </w:r>
      <w:r>
        <w:rPr>
          <w:rStyle w:val="11"/>
          <w:rFonts w:hint="eastAsia" w:ascii="仿宋_GB2312" w:hAnsi="仿宋_GB2312" w:eastAsia="仿宋_GB2312" w:cs="仿宋_GB2312"/>
          <w:color w:val="auto"/>
          <w:sz w:val="32"/>
          <w:szCs w:val="32"/>
          <w:u w:val="none"/>
          <w:lang w:val="en-US" w:eastAsia="zh-CN"/>
        </w:rPr>
        <w:t>42.34</w:t>
      </w:r>
      <w:r>
        <w:rPr>
          <w:rStyle w:val="11"/>
          <w:rFonts w:hint="eastAsia" w:ascii="仿宋_GB2312" w:hAnsi="仿宋_GB2312" w:eastAsia="仿宋_GB2312" w:cs="仿宋_GB2312"/>
          <w:color w:val="auto"/>
          <w:sz w:val="32"/>
          <w:szCs w:val="32"/>
          <w:u w:val="none"/>
        </w:rPr>
        <w:t>万元,较上年预算安排减少</w:t>
      </w:r>
      <w:r>
        <w:rPr>
          <w:rStyle w:val="11"/>
          <w:rFonts w:hint="eastAsia" w:ascii="仿宋_GB2312" w:hAnsi="仿宋_GB2312" w:eastAsia="仿宋_GB2312" w:cs="仿宋_GB2312"/>
          <w:color w:val="auto"/>
          <w:sz w:val="32"/>
          <w:szCs w:val="32"/>
          <w:u w:val="none"/>
          <w:lang w:val="en-US" w:eastAsia="zh-CN"/>
        </w:rPr>
        <w:t>0.47</w:t>
      </w:r>
      <w:r>
        <w:rPr>
          <w:rStyle w:val="11"/>
          <w:rFonts w:hint="eastAsia" w:ascii="仿宋_GB2312" w:hAnsi="仿宋_GB2312" w:eastAsia="仿宋_GB2312" w:cs="仿宋_GB2312"/>
          <w:color w:val="auto"/>
          <w:sz w:val="32"/>
          <w:szCs w:val="32"/>
          <w:u w:val="none"/>
        </w:rPr>
        <w:t>万元;</w:t>
      </w:r>
      <w:r>
        <w:rPr>
          <w:rStyle w:val="11"/>
          <w:rFonts w:hint="eastAsia" w:ascii="仿宋_GB2312" w:hAnsi="仿宋_GB2312" w:eastAsia="仿宋_GB2312" w:cs="仿宋_GB2312"/>
          <w:color w:val="auto"/>
          <w:sz w:val="32"/>
          <w:szCs w:val="32"/>
          <w:u w:val="none"/>
          <w:lang w:val="en-US" w:eastAsia="zh-CN"/>
        </w:rPr>
        <w:t>农林水</w:t>
      </w:r>
      <w:r>
        <w:rPr>
          <w:rStyle w:val="11"/>
          <w:rFonts w:hint="eastAsia" w:ascii="仿宋_GB2312" w:hAnsi="仿宋_GB2312" w:eastAsia="仿宋_GB2312" w:cs="仿宋_GB2312"/>
          <w:color w:val="auto"/>
          <w:sz w:val="32"/>
          <w:szCs w:val="32"/>
          <w:u w:val="none"/>
        </w:rPr>
        <w:t>支出</w:t>
      </w:r>
      <w:r>
        <w:rPr>
          <w:rStyle w:val="11"/>
          <w:rFonts w:hint="eastAsia" w:ascii="仿宋_GB2312" w:hAnsi="仿宋_GB2312" w:eastAsia="仿宋_GB2312" w:cs="仿宋_GB2312"/>
          <w:color w:val="auto"/>
          <w:sz w:val="32"/>
          <w:szCs w:val="32"/>
          <w:u w:val="none"/>
          <w:lang w:val="en-US" w:eastAsia="zh-CN"/>
        </w:rPr>
        <w:t>141.66</w:t>
      </w:r>
      <w:r>
        <w:rPr>
          <w:rStyle w:val="11"/>
          <w:rFonts w:hint="eastAsia" w:ascii="仿宋_GB2312" w:hAnsi="仿宋_GB2312" w:eastAsia="仿宋_GB2312" w:cs="仿宋_GB2312"/>
          <w:color w:val="auto"/>
          <w:sz w:val="32"/>
          <w:szCs w:val="32"/>
          <w:u w:val="none"/>
        </w:rPr>
        <w:t>万元,较上年预算安排减少</w:t>
      </w:r>
      <w:r>
        <w:rPr>
          <w:rStyle w:val="11"/>
          <w:rFonts w:hint="eastAsia" w:ascii="仿宋_GB2312" w:hAnsi="仿宋_GB2312" w:eastAsia="仿宋_GB2312" w:cs="仿宋_GB2312"/>
          <w:color w:val="auto"/>
          <w:sz w:val="32"/>
          <w:szCs w:val="32"/>
          <w:u w:val="none"/>
          <w:lang w:val="en-US" w:eastAsia="zh-CN"/>
        </w:rPr>
        <w:t>413.51</w:t>
      </w:r>
      <w:r>
        <w:rPr>
          <w:rStyle w:val="11"/>
          <w:rFonts w:hint="eastAsia" w:ascii="仿宋_GB2312" w:hAnsi="仿宋_GB2312" w:eastAsia="仿宋_GB2312" w:cs="仿宋_GB2312"/>
          <w:color w:val="auto"/>
          <w:sz w:val="32"/>
          <w:szCs w:val="32"/>
          <w:u w:val="none"/>
        </w:rPr>
        <w:t>万元;住房保障支出</w:t>
      </w:r>
      <w:r>
        <w:rPr>
          <w:rStyle w:val="11"/>
          <w:rFonts w:hint="eastAsia" w:ascii="仿宋_GB2312" w:hAnsi="仿宋_GB2312" w:eastAsia="仿宋_GB2312" w:cs="仿宋_GB2312"/>
          <w:color w:val="auto"/>
          <w:sz w:val="32"/>
          <w:szCs w:val="32"/>
          <w:u w:val="none"/>
          <w:lang w:val="en-US" w:eastAsia="zh-CN"/>
        </w:rPr>
        <w:t>92.69</w:t>
      </w:r>
      <w:r>
        <w:rPr>
          <w:rStyle w:val="11"/>
          <w:rFonts w:hint="eastAsia" w:ascii="仿宋_GB2312" w:hAnsi="仿宋_GB2312" w:eastAsia="仿宋_GB2312" w:cs="仿宋_GB2312"/>
          <w:color w:val="auto"/>
          <w:sz w:val="32"/>
          <w:szCs w:val="32"/>
          <w:u w:val="none"/>
        </w:rPr>
        <w:t>万元,较上年预算安排增加</w:t>
      </w:r>
      <w:r>
        <w:rPr>
          <w:rStyle w:val="11"/>
          <w:rFonts w:hint="eastAsia" w:ascii="仿宋_GB2312" w:hAnsi="仿宋_GB2312" w:eastAsia="仿宋_GB2312" w:cs="仿宋_GB2312"/>
          <w:color w:val="auto"/>
          <w:sz w:val="32"/>
          <w:szCs w:val="32"/>
          <w:u w:val="none"/>
          <w:lang w:val="en-US" w:eastAsia="zh-CN"/>
        </w:rPr>
        <w:t>0.05</w:t>
      </w:r>
      <w:r>
        <w:rPr>
          <w:rStyle w:val="11"/>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u w:val="none"/>
        </w:rPr>
        <w:fldChar w:fldCharType="end"/>
      </w:r>
    </w:p>
    <w:p>
      <w:pPr>
        <w:ind w:firstLine="640" w:firstLineChars="200"/>
        <w:rPr>
          <w:rFonts w:hint="eastAsia" w:ascii="仿宋_GB2312" w:hAnsi="仿宋_GB2312" w:eastAsia="仿宋_GB2312" w:cs="仿宋_GB2312"/>
          <w:u w:val="none"/>
        </w:rPr>
      </w:pPr>
      <w:r>
        <w:rPr>
          <w:rStyle w:val="11"/>
          <w:rFonts w:hint="eastAsia" w:ascii="仿宋_GB2312" w:hAnsi="仿宋_GB2312" w:eastAsia="仿宋_GB2312" w:cs="仿宋_GB2312"/>
          <w:color w:val="auto"/>
          <w:sz w:val="32"/>
          <w:szCs w:val="32"/>
          <w:u w:val="none"/>
        </w:rPr>
        <w:t>按支出经济分类划分：</w:t>
      </w:r>
      <w:r>
        <w:rPr>
          <w:rStyle w:val="11"/>
          <w:rFonts w:hint="eastAsia" w:ascii="仿宋_GB2312" w:hAnsi="仿宋_GB2312" w:eastAsia="仿宋_GB2312" w:cs="仿宋_GB2312"/>
          <w:color w:val="auto"/>
          <w:sz w:val="32"/>
          <w:szCs w:val="32"/>
          <w:u w:val="none"/>
        </w:rPr>
        <w:fldChar w:fldCharType="begin"/>
      </w:r>
      <w:r>
        <w:rPr>
          <w:rStyle w:val="11"/>
          <w:rFonts w:hint="eastAsia" w:ascii="仿宋_GB2312" w:hAnsi="仿宋_GB2312" w:eastAsia="仿宋_GB2312" w:cs="仿宋_GB2312"/>
          <w:color w:val="auto"/>
          <w:sz w:val="32"/>
          <w:szCs w:val="32"/>
          <w:u w:val="none"/>
        </w:rPr>
        <w:instrText xml:space="preserve">MERGEFIELD ${page400644146.ds247441498_REP_BGT_T_HC1100002019DXQ01_JJMX}</w:instrText>
      </w:r>
      <w:r>
        <w:rPr>
          <w:rStyle w:val="11"/>
          <w:rFonts w:hint="eastAsia" w:ascii="仿宋_GB2312" w:hAnsi="仿宋_GB2312" w:eastAsia="仿宋_GB2312" w:cs="仿宋_GB2312"/>
          <w:color w:val="auto"/>
          <w:sz w:val="32"/>
          <w:szCs w:val="32"/>
          <w:u w:val="none"/>
        </w:rPr>
        <w:fldChar w:fldCharType="separate"/>
      </w:r>
      <w:r>
        <w:rPr>
          <w:rStyle w:val="11"/>
          <w:rFonts w:hint="eastAsia" w:ascii="仿宋_GB2312" w:hAnsi="仿宋_GB2312" w:eastAsia="仿宋_GB2312" w:cs="仿宋_GB2312"/>
          <w:color w:val="auto"/>
          <w:sz w:val="32"/>
          <w:szCs w:val="32"/>
          <w:u w:val="none"/>
        </w:rPr>
        <w:t>工资福利支出</w:t>
      </w:r>
      <w:r>
        <w:rPr>
          <w:rStyle w:val="11"/>
          <w:rFonts w:hint="eastAsia" w:ascii="仿宋_GB2312" w:hAnsi="仿宋_GB2312" w:eastAsia="仿宋_GB2312" w:cs="仿宋_GB2312"/>
          <w:color w:val="auto"/>
          <w:sz w:val="32"/>
          <w:szCs w:val="32"/>
          <w:u w:val="none"/>
          <w:lang w:val="en-US" w:eastAsia="zh-CN"/>
        </w:rPr>
        <w:t>1227.22</w:t>
      </w:r>
      <w:r>
        <w:rPr>
          <w:rStyle w:val="11"/>
          <w:rFonts w:hint="eastAsia" w:ascii="仿宋_GB2312" w:hAnsi="仿宋_GB2312" w:eastAsia="仿宋_GB2312" w:cs="仿宋_GB2312"/>
          <w:color w:val="auto"/>
          <w:sz w:val="32"/>
          <w:szCs w:val="32"/>
          <w:u w:val="none"/>
        </w:rPr>
        <w:t>万元,较上年预算安排减少</w:t>
      </w:r>
      <w:r>
        <w:rPr>
          <w:rStyle w:val="11"/>
          <w:rFonts w:hint="eastAsia" w:ascii="仿宋_GB2312" w:hAnsi="仿宋_GB2312" w:eastAsia="仿宋_GB2312" w:cs="仿宋_GB2312"/>
          <w:color w:val="auto"/>
          <w:sz w:val="32"/>
          <w:szCs w:val="32"/>
          <w:u w:val="none"/>
          <w:lang w:val="en-US" w:eastAsia="zh-CN"/>
        </w:rPr>
        <w:t>38.60</w:t>
      </w:r>
      <w:r>
        <w:rPr>
          <w:rStyle w:val="11"/>
          <w:rFonts w:hint="eastAsia" w:ascii="仿宋_GB2312" w:hAnsi="仿宋_GB2312" w:eastAsia="仿宋_GB2312" w:cs="仿宋_GB2312"/>
          <w:color w:val="auto"/>
          <w:sz w:val="32"/>
          <w:szCs w:val="32"/>
          <w:u w:val="none"/>
        </w:rPr>
        <w:t>万元;商品和服务支出</w:t>
      </w:r>
      <w:r>
        <w:rPr>
          <w:rStyle w:val="11"/>
          <w:rFonts w:hint="eastAsia" w:ascii="仿宋_GB2312" w:hAnsi="仿宋_GB2312" w:eastAsia="仿宋_GB2312" w:cs="仿宋_GB2312"/>
          <w:color w:val="auto"/>
          <w:sz w:val="32"/>
          <w:szCs w:val="32"/>
          <w:u w:val="none"/>
          <w:lang w:val="en-US" w:eastAsia="zh-CN"/>
        </w:rPr>
        <w:t>328.3</w:t>
      </w:r>
      <w:r>
        <w:rPr>
          <w:rStyle w:val="11"/>
          <w:rFonts w:hint="eastAsia" w:ascii="仿宋_GB2312" w:hAnsi="仿宋_GB2312" w:eastAsia="仿宋_GB2312" w:cs="仿宋_GB2312"/>
          <w:color w:val="auto"/>
          <w:sz w:val="32"/>
          <w:szCs w:val="32"/>
          <w:u w:val="none"/>
        </w:rPr>
        <w:t>万元,较上年预算安排减少</w:t>
      </w:r>
      <w:r>
        <w:rPr>
          <w:rStyle w:val="11"/>
          <w:rFonts w:hint="eastAsia" w:ascii="仿宋_GB2312" w:hAnsi="仿宋_GB2312" w:eastAsia="仿宋_GB2312" w:cs="仿宋_GB2312"/>
          <w:color w:val="auto"/>
          <w:sz w:val="32"/>
          <w:szCs w:val="32"/>
          <w:u w:val="none"/>
          <w:lang w:val="en-US" w:eastAsia="zh-CN"/>
        </w:rPr>
        <w:t>2.56</w:t>
      </w:r>
      <w:r>
        <w:rPr>
          <w:rStyle w:val="11"/>
          <w:rFonts w:hint="eastAsia" w:ascii="仿宋_GB2312" w:hAnsi="仿宋_GB2312" w:eastAsia="仿宋_GB2312" w:cs="仿宋_GB2312"/>
          <w:color w:val="auto"/>
          <w:sz w:val="32"/>
          <w:szCs w:val="32"/>
          <w:u w:val="none"/>
        </w:rPr>
        <w:t>万元;对个人和家庭的补助</w:t>
      </w:r>
      <w:r>
        <w:rPr>
          <w:rStyle w:val="11"/>
          <w:rFonts w:hint="eastAsia" w:ascii="仿宋_GB2312" w:hAnsi="仿宋_GB2312" w:eastAsia="仿宋_GB2312" w:cs="仿宋_GB2312"/>
          <w:color w:val="auto"/>
          <w:sz w:val="32"/>
          <w:szCs w:val="32"/>
          <w:u w:val="none"/>
          <w:lang w:val="en-US" w:eastAsia="zh-CN"/>
        </w:rPr>
        <w:t>30.01</w:t>
      </w:r>
      <w:r>
        <w:rPr>
          <w:rStyle w:val="11"/>
          <w:rFonts w:hint="eastAsia" w:ascii="仿宋_GB2312" w:hAnsi="仿宋_GB2312" w:eastAsia="仿宋_GB2312" w:cs="仿宋_GB2312"/>
          <w:color w:val="auto"/>
          <w:sz w:val="32"/>
          <w:szCs w:val="32"/>
          <w:u w:val="none"/>
        </w:rPr>
        <w:t>万元,较上年预算安排减少</w:t>
      </w:r>
      <w:r>
        <w:rPr>
          <w:rStyle w:val="11"/>
          <w:rFonts w:hint="eastAsia" w:ascii="仿宋_GB2312" w:hAnsi="仿宋_GB2312" w:eastAsia="仿宋_GB2312" w:cs="仿宋_GB2312"/>
          <w:color w:val="auto"/>
          <w:sz w:val="32"/>
          <w:szCs w:val="32"/>
          <w:u w:val="none"/>
          <w:lang w:val="en-US" w:eastAsia="zh-CN"/>
        </w:rPr>
        <w:t>1429.89</w:t>
      </w:r>
      <w:r>
        <w:rPr>
          <w:rStyle w:val="11"/>
          <w:rFonts w:hint="eastAsia" w:ascii="仿宋_GB2312" w:hAnsi="仿宋_GB2312" w:eastAsia="仿宋_GB2312" w:cs="仿宋_GB2312"/>
          <w:color w:val="auto"/>
          <w:sz w:val="32"/>
          <w:szCs w:val="32"/>
          <w:u w:val="none"/>
        </w:rPr>
        <w:t>万元;资本性支出</w:t>
      </w:r>
      <w:r>
        <w:rPr>
          <w:rStyle w:val="11"/>
          <w:rFonts w:hint="eastAsia" w:ascii="仿宋_GB2312" w:hAnsi="仿宋_GB2312" w:eastAsia="仿宋_GB2312" w:cs="仿宋_GB2312"/>
          <w:color w:val="auto"/>
          <w:sz w:val="32"/>
          <w:szCs w:val="32"/>
          <w:u w:val="none"/>
          <w:lang w:val="en-US" w:eastAsia="zh-CN"/>
        </w:rPr>
        <w:t>35</w:t>
      </w:r>
      <w:r>
        <w:rPr>
          <w:rStyle w:val="11"/>
          <w:rFonts w:hint="eastAsia" w:ascii="仿宋_GB2312" w:hAnsi="仿宋_GB2312" w:eastAsia="仿宋_GB2312" w:cs="仿宋_GB2312"/>
          <w:color w:val="auto"/>
          <w:sz w:val="32"/>
          <w:szCs w:val="32"/>
          <w:u w:val="none"/>
        </w:rPr>
        <w:t>万元,较上年预算安排</w:t>
      </w:r>
      <w:r>
        <w:rPr>
          <w:rStyle w:val="11"/>
          <w:rFonts w:hint="eastAsia" w:ascii="仿宋_GB2312" w:hAnsi="仿宋_GB2312" w:eastAsia="仿宋_GB2312" w:cs="仿宋_GB2312"/>
          <w:color w:val="auto"/>
          <w:sz w:val="32"/>
          <w:szCs w:val="32"/>
          <w:u w:val="none"/>
          <w:lang w:val="en-US" w:eastAsia="zh-CN"/>
        </w:rPr>
        <w:t>增加7.7</w:t>
      </w:r>
      <w:r>
        <w:rPr>
          <w:rStyle w:val="11"/>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u w:val="none"/>
        </w:rPr>
        <w:fldChar w:fldCharType="end"/>
      </w:r>
    </w:p>
    <w:p>
      <w:pPr>
        <w:ind w:firstLine="420" w:firstLineChars="200"/>
        <w:rPr>
          <w:rFonts w:hint="eastAsia" w:ascii="仿宋_GB2312" w:hAnsi="仿宋_GB2312" w:eastAsia="仿宋_GB2312" w:cs="仿宋_GB2312"/>
          <w:u w:val="none"/>
        </w:rPr>
      </w:pPr>
    </w:p>
    <w:p>
      <w:pPr>
        <w:ind w:firstLine="321" w:firstLineChars="100"/>
        <w:rPr>
          <w:rStyle w:val="11"/>
          <w:rFonts w:hint="eastAsia" w:ascii="仿宋_GB2312" w:hAnsi="仿宋_GB2312" w:eastAsia="仿宋_GB2312" w:cs="仿宋_GB2312"/>
          <w:b/>
          <w:sz w:val="32"/>
          <w:szCs w:val="32"/>
          <w:u w:val="none"/>
        </w:rPr>
      </w:pPr>
      <w:r>
        <w:rPr>
          <w:rStyle w:val="11"/>
          <w:rFonts w:hint="eastAsia" w:ascii="仿宋_GB2312" w:hAnsi="仿宋_GB2312" w:eastAsia="仿宋_GB2312" w:cs="仿宋_GB2312"/>
          <w:b/>
          <w:sz w:val="32"/>
          <w:szCs w:val="32"/>
          <w:u w:val="none"/>
        </w:rPr>
        <w:t xml:space="preserve"> (三)财政拨款支出情况</w:t>
      </w:r>
    </w:p>
    <w:p>
      <w:pPr>
        <w:widowControl/>
        <w:ind w:firstLine="640" w:firstLineChars="200"/>
        <w:rPr>
          <w:rFonts w:hint="eastAsia" w:ascii="仿宋_GB2312" w:hAnsi="仿宋_GB2312" w:eastAsia="仿宋_GB2312" w:cs="仿宋_GB2312"/>
          <w:color w:val="auto"/>
          <w:kern w:val="0"/>
          <w:sz w:val="32"/>
          <w:szCs w:val="32"/>
          <w:u w:val="none"/>
          <w:lang w:val="en-US" w:eastAsia="zh-CN"/>
        </w:rPr>
      </w:pPr>
      <w:r>
        <w:rPr>
          <w:rStyle w:val="11"/>
          <w:rFonts w:hint="eastAsia" w:ascii="仿宋_GB2312" w:hAnsi="仿宋_GB2312" w:eastAsia="仿宋_GB2312" w:cs="仿宋_GB2312"/>
          <w:color w:val="auto"/>
          <w:sz w:val="32"/>
          <w:szCs w:val="32"/>
          <w:u w:val="none"/>
        </w:rPr>
        <w:t>2023年</w:t>
      </w:r>
      <w:r>
        <w:rPr>
          <w:rStyle w:val="11"/>
          <w:rFonts w:hint="eastAsia" w:ascii="仿宋_GB2312" w:hAnsi="仿宋_GB2312" w:eastAsia="仿宋_GB2312" w:cs="仿宋_GB2312"/>
          <w:color w:val="auto"/>
          <w:sz w:val="32"/>
          <w:szCs w:val="32"/>
          <w:u w:val="none"/>
        </w:rPr>
        <w:fldChar w:fldCharType="begin"/>
      </w:r>
      <w:r>
        <w:rPr>
          <w:rStyle w:val="11"/>
          <w:rFonts w:hint="eastAsia" w:ascii="仿宋_GB2312" w:hAnsi="仿宋_GB2312" w:eastAsia="仿宋_GB2312" w:cs="仿宋_GB2312"/>
          <w:color w:val="auto"/>
          <w:sz w:val="32"/>
          <w:szCs w:val="32"/>
          <w:u w:val="none"/>
        </w:rPr>
        <w:instrText xml:space="preserve">MERGEFIELD ${page400644146.ds215660413_REP_JXJC_AGENCY_WZR_NAME}</w:instrText>
      </w:r>
      <w:r>
        <w:rPr>
          <w:rStyle w:val="11"/>
          <w:rFonts w:hint="eastAsia" w:ascii="仿宋_GB2312" w:hAnsi="仿宋_GB2312" w:eastAsia="仿宋_GB2312" w:cs="仿宋_GB2312"/>
          <w:color w:val="auto"/>
          <w:sz w:val="32"/>
          <w:szCs w:val="32"/>
          <w:u w:val="none"/>
        </w:rPr>
        <w:fldChar w:fldCharType="separate"/>
      </w:r>
      <w:r>
        <w:rPr>
          <w:rStyle w:val="11"/>
          <w:rFonts w:hint="eastAsia" w:ascii="仿宋_GB2312" w:hAnsi="仿宋_GB2312" w:eastAsia="仿宋_GB2312" w:cs="仿宋_GB2312"/>
          <w:color w:val="auto"/>
          <w:sz w:val="32"/>
          <w:szCs w:val="32"/>
          <w:u w:val="none"/>
          <w:lang w:eastAsia="zh-CN"/>
        </w:rPr>
        <w:t>庐山市人社局</w:t>
      </w:r>
      <w:r>
        <w:rPr>
          <w:rFonts w:hint="eastAsia" w:ascii="仿宋_GB2312" w:hAnsi="仿宋_GB2312" w:eastAsia="仿宋_GB2312" w:cs="仿宋_GB2312"/>
          <w:color w:val="auto"/>
          <w:u w:val="none"/>
        </w:rPr>
        <w:fldChar w:fldCharType="end"/>
      </w:r>
      <w:r>
        <w:rPr>
          <w:rStyle w:val="11"/>
          <w:rFonts w:hint="eastAsia" w:ascii="仿宋_GB2312" w:hAnsi="仿宋_GB2312" w:eastAsia="仿宋_GB2312" w:cs="仿宋_GB2312"/>
          <w:color w:val="auto"/>
          <w:sz w:val="32"/>
          <w:szCs w:val="32"/>
          <w:u w:val="none"/>
        </w:rPr>
        <w:fldChar w:fldCharType="begin"/>
      </w:r>
      <w:r>
        <w:rPr>
          <w:rStyle w:val="11"/>
          <w:rFonts w:hint="eastAsia" w:ascii="仿宋_GB2312" w:hAnsi="仿宋_GB2312" w:eastAsia="仿宋_GB2312" w:cs="仿宋_GB2312"/>
          <w:color w:val="auto"/>
          <w:sz w:val="32"/>
          <w:szCs w:val="32"/>
          <w:u w:val="none"/>
        </w:rPr>
        <w:instrText xml:space="preserve">MERGEFIELD ${page400644146.ds215660413_REP_BGT_T_HC1100002019_DXQ02_S_CBXJ}</w:instrText>
      </w:r>
      <w:r>
        <w:rPr>
          <w:rStyle w:val="11"/>
          <w:rFonts w:hint="eastAsia" w:ascii="仿宋_GB2312" w:hAnsi="仿宋_GB2312" w:eastAsia="仿宋_GB2312" w:cs="仿宋_GB2312"/>
          <w:color w:val="auto"/>
          <w:sz w:val="32"/>
          <w:szCs w:val="32"/>
          <w:u w:val="none"/>
        </w:rPr>
        <w:fldChar w:fldCharType="separate"/>
      </w:r>
      <w:r>
        <w:rPr>
          <w:rStyle w:val="11"/>
          <w:rFonts w:hint="eastAsia" w:ascii="仿宋_GB2312" w:hAnsi="仿宋_GB2312" w:eastAsia="仿宋_GB2312" w:cs="仿宋_GB2312"/>
          <w:color w:val="auto"/>
          <w:sz w:val="32"/>
          <w:szCs w:val="32"/>
          <w:u w:val="none"/>
        </w:rPr>
        <w:t>财政拨款支出预算总额</w:t>
      </w:r>
      <w:r>
        <w:rPr>
          <w:rStyle w:val="11"/>
          <w:rFonts w:hint="eastAsia" w:ascii="仿宋_GB2312" w:hAnsi="仿宋_GB2312" w:eastAsia="仿宋_GB2312" w:cs="仿宋_GB2312"/>
          <w:color w:val="auto"/>
          <w:sz w:val="32"/>
          <w:szCs w:val="32"/>
          <w:u w:val="none"/>
          <w:lang w:val="en-US" w:eastAsia="zh-CN"/>
        </w:rPr>
        <w:t>1405.53_</w:t>
      </w:r>
      <w:r>
        <w:rPr>
          <w:rStyle w:val="11"/>
          <w:rFonts w:hint="eastAsia" w:ascii="仿宋_GB2312" w:hAnsi="仿宋_GB2312" w:eastAsia="仿宋_GB2312" w:cs="仿宋_GB2312"/>
          <w:color w:val="auto"/>
          <w:sz w:val="32"/>
          <w:szCs w:val="32"/>
          <w:u w:val="none"/>
        </w:rPr>
        <w:t>万元,较上年预算安排减少</w:t>
      </w:r>
      <w:r>
        <w:rPr>
          <w:rStyle w:val="11"/>
          <w:rFonts w:hint="eastAsia" w:ascii="仿宋_GB2312" w:hAnsi="仿宋_GB2312" w:eastAsia="仿宋_GB2312" w:cs="仿宋_GB2312"/>
          <w:color w:val="auto"/>
          <w:sz w:val="32"/>
          <w:szCs w:val="32"/>
          <w:u w:val="none"/>
          <w:lang w:val="en-US" w:eastAsia="zh-CN"/>
        </w:rPr>
        <w:t>2228.45</w:t>
      </w:r>
      <w:r>
        <w:rPr>
          <w:rStyle w:val="11"/>
          <w:rFonts w:hint="eastAsia" w:ascii="仿宋_GB2312" w:hAnsi="仿宋_GB2312" w:eastAsia="仿宋_GB2312" w:cs="仿宋_GB2312"/>
          <w:color w:val="auto"/>
          <w:sz w:val="32"/>
          <w:szCs w:val="32"/>
          <w:u w:val="none"/>
        </w:rPr>
        <w:t>_万元;</w:t>
      </w:r>
      <w:r>
        <w:rPr>
          <w:rFonts w:hint="eastAsia" w:ascii="仿宋_GB2312" w:hAnsi="仿宋_GB2312" w:eastAsia="仿宋_GB2312" w:cs="仿宋_GB2312"/>
          <w:color w:val="auto"/>
          <w:u w:val="none"/>
        </w:rPr>
        <w:fldChar w:fldCharType="end"/>
      </w:r>
      <w:r>
        <w:rPr>
          <w:rFonts w:hint="eastAsia" w:ascii="仿宋_GB2312" w:hAnsi="仿宋_GB2312" w:eastAsia="仿宋_GB2312" w:cs="仿宋_GB2312"/>
          <w:color w:val="auto"/>
          <w:sz w:val="32"/>
          <w:szCs w:val="32"/>
          <w:u w:val="none"/>
          <w:lang w:val="en-US" w:eastAsia="zh-CN"/>
        </w:rPr>
        <w:t>减少原因：创业担保贷款贴息资金270万元，退休教师一次性补贴1391.13万元，就业补助资金110万元，创业担保贷款担保基金170万元等项目支出纳入了部门预算，今年没纳入。</w:t>
      </w:r>
    </w:p>
    <w:p>
      <w:pPr>
        <w:ind w:firstLine="640" w:firstLineChars="200"/>
        <w:rPr>
          <w:rFonts w:hint="eastAsia" w:ascii="仿宋_GB2312" w:hAnsi="仿宋_GB2312" w:eastAsia="仿宋_GB2312" w:cs="仿宋_GB2312"/>
          <w:color w:val="auto"/>
          <w:u w:val="none"/>
        </w:rPr>
      </w:pPr>
      <w:r>
        <w:rPr>
          <w:rStyle w:val="11"/>
          <w:rFonts w:hint="eastAsia" w:ascii="仿宋_GB2312" w:hAnsi="仿宋_GB2312" w:eastAsia="仿宋_GB2312" w:cs="仿宋_GB2312"/>
          <w:color w:val="auto"/>
          <w:sz w:val="32"/>
          <w:szCs w:val="32"/>
          <w:u w:val="none"/>
        </w:rPr>
        <w:t>按支出功能科目划分：</w:t>
      </w:r>
      <w:r>
        <w:rPr>
          <w:rStyle w:val="11"/>
          <w:rFonts w:hint="eastAsia" w:ascii="仿宋_GB2312" w:hAnsi="仿宋_GB2312" w:eastAsia="仿宋_GB2312" w:cs="仿宋_GB2312"/>
          <w:color w:val="auto"/>
          <w:sz w:val="32"/>
          <w:szCs w:val="32"/>
          <w:u w:val="none"/>
        </w:rPr>
        <w:fldChar w:fldCharType="begin"/>
      </w:r>
      <w:r>
        <w:rPr>
          <w:rStyle w:val="11"/>
          <w:rFonts w:hint="eastAsia" w:ascii="仿宋_GB2312" w:hAnsi="仿宋_GB2312" w:eastAsia="仿宋_GB2312" w:cs="仿宋_GB2312"/>
          <w:color w:val="auto"/>
          <w:sz w:val="32"/>
          <w:szCs w:val="32"/>
          <w:u w:val="none"/>
        </w:rPr>
        <w:instrText xml:space="preserve">MERGEFIELD ${page400644146.ds247441498_REP_BGT_T_HC1100002019DXQ01_GNZJMX}</w:instrText>
      </w:r>
      <w:r>
        <w:rPr>
          <w:rStyle w:val="11"/>
          <w:rFonts w:hint="eastAsia" w:ascii="仿宋_GB2312" w:hAnsi="仿宋_GB2312" w:eastAsia="仿宋_GB2312" w:cs="仿宋_GB2312"/>
          <w:color w:val="auto"/>
          <w:sz w:val="32"/>
          <w:szCs w:val="32"/>
          <w:u w:val="none"/>
        </w:rPr>
        <w:fldChar w:fldCharType="separate"/>
      </w:r>
      <w:r>
        <w:rPr>
          <w:rStyle w:val="11"/>
          <w:rFonts w:hint="eastAsia" w:ascii="仿宋_GB2312" w:hAnsi="仿宋_GB2312" w:eastAsia="仿宋_GB2312" w:cs="仿宋_GB2312"/>
          <w:color w:val="auto"/>
          <w:sz w:val="32"/>
          <w:szCs w:val="32"/>
          <w:u w:val="none"/>
        </w:rPr>
        <w:t>一般公共服务支出</w:t>
      </w:r>
      <w:r>
        <w:rPr>
          <w:rStyle w:val="11"/>
          <w:rFonts w:hint="eastAsia" w:ascii="仿宋_GB2312" w:hAnsi="仿宋_GB2312" w:eastAsia="仿宋_GB2312" w:cs="仿宋_GB2312"/>
          <w:color w:val="auto"/>
          <w:sz w:val="32"/>
          <w:szCs w:val="32"/>
          <w:u w:val="none"/>
          <w:lang w:val="en-US" w:eastAsia="zh-CN"/>
        </w:rPr>
        <w:t>0</w:t>
      </w:r>
      <w:r>
        <w:rPr>
          <w:rStyle w:val="11"/>
          <w:rFonts w:hint="eastAsia" w:ascii="仿宋_GB2312" w:hAnsi="仿宋_GB2312" w:eastAsia="仿宋_GB2312" w:cs="仿宋_GB2312"/>
          <w:color w:val="auto"/>
          <w:sz w:val="32"/>
          <w:szCs w:val="32"/>
          <w:u w:val="none"/>
        </w:rPr>
        <w:t>万元,较上年预算安排减少</w:t>
      </w:r>
      <w:r>
        <w:rPr>
          <w:rStyle w:val="11"/>
          <w:rFonts w:hint="eastAsia" w:ascii="仿宋_GB2312" w:hAnsi="仿宋_GB2312" w:eastAsia="仿宋_GB2312" w:cs="仿宋_GB2312"/>
          <w:color w:val="auto"/>
          <w:sz w:val="32"/>
          <w:szCs w:val="32"/>
          <w:u w:val="none"/>
          <w:lang w:val="en-US" w:eastAsia="zh-CN"/>
        </w:rPr>
        <w:t>10</w:t>
      </w:r>
      <w:r>
        <w:rPr>
          <w:rStyle w:val="11"/>
          <w:rFonts w:hint="eastAsia" w:ascii="仿宋_GB2312" w:hAnsi="仿宋_GB2312" w:eastAsia="仿宋_GB2312" w:cs="仿宋_GB2312"/>
          <w:color w:val="auto"/>
          <w:sz w:val="32"/>
          <w:szCs w:val="32"/>
          <w:u w:val="none"/>
        </w:rPr>
        <w:t>万元;</w:t>
      </w:r>
      <w:r>
        <w:rPr>
          <w:rStyle w:val="11"/>
          <w:rFonts w:hint="eastAsia" w:ascii="仿宋_GB2312" w:hAnsi="仿宋_GB2312" w:eastAsia="仿宋_GB2312" w:cs="仿宋_GB2312"/>
          <w:color w:val="auto"/>
          <w:sz w:val="32"/>
          <w:szCs w:val="32"/>
          <w:u w:val="none"/>
          <w:lang w:val="en-US" w:eastAsia="zh-CN"/>
        </w:rPr>
        <w:t>社会保障和就业支出1128.84</w:t>
      </w:r>
      <w:r>
        <w:rPr>
          <w:rStyle w:val="11"/>
          <w:rFonts w:hint="eastAsia" w:ascii="仿宋_GB2312" w:hAnsi="仿宋_GB2312" w:eastAsia="仿宋_GB2312" w:cs="仿宋_GB2312"/>
          <w:color w:val="auto"/>
          <w:sz w:val="32"/>
          <w:szCs w:val="32"/>
          <w:u w:val="none"/>
        </w:rPr>
        <w:t>万元,较上年预算安排减少</w:t>
      </w:r>
      <w:r>
        <w:rPr>
          <w:rStyle w:val="11"/>
          <w:rFonts w:hint="eastAsia" w:ascii="仿宋_GB2312" w:hAnsi="仿宋_GB2312" w:eastAsia="仿宋_GB2312" w:cs="仿宋_GB2312"/>
          <w:color w:val="auto"/>
          <w:sz w:val="32"/>
          <w:szCs w:val="32"/>
          <w:u w:val="none"/>
          <w:lang w:val="en-US" w:eastAsia="zh-CN"/>
        </w:rPr>
        <w:t>1804.52</w:t>
      </w:r>
      <w:r>
        <w:rPr>
          <w:rStyle w:val="11"/>
          <w:rFonts w:hint="eastAsia" w:ascii="仿宋_GB2312" w:hAnsi="仿宋_GB2312" w:eastAsia="仿宋_GB2312" w:cs="仿宋_GB2312"/>
          <w:color w:val="auto"/>
          <w:sz w:val="32"/>
          <w:szCs w:val="32"/>
          <w:u w:val="none"/>
        </w:rPr>
        <w:t>万元;卫生健康支出</w:t>
      </w:r>
      <w:r>
        <w:rPr>
          <w:rStyle w:val="11"/>
          <w:rFonts w:hint="eastAsia" w:ascii="仿宋_GB2312" w:hAnsi="仿宋_GB2312" w:eastAsia="仿宋_GB2312" w:cs="仿宋_GB2312"/>
          <w:color w:val="auto"/>
          <w:sz w:val="32"/>
          <w:szCs w:val="32"/>
          <w:u w:val="none"/>
          <w:lang w:val="en-US" w:eastAsia="zh-CN"/>
        </w:rPr>
        <w:t>42.34</w:t>
      </w:r>
      <w:r>
        <w:rPr>
          <w:rStyle w:val="11"/>
          <w:rFonts w:hint="eastAsia" w:ascii="仿宋_GB2312" w:hAnsi="仿宋_GB2312" w:eastAsia="仿宋_GB2312" w:cs="仿宋_GB2312"/>
          <w:color w:val="auto"/>
          <w:sz w:val="32"/>
          <w:szCs w:val="32"/>
          <w:u w:val="none"/>
        </w:rPr>
        <w:t>万元,较上年预算安排减少</w:t>
      </w:r>
      <w:r>
        <w:rPr>
          <w:rStyle w:val="11"/>
          <w:rFonts w:hint="eastAsia" w:ascii="仿宋_GB2312" w:hAnsi="仿宋_GB2312" w:eastAsia="仿宋_GB2312" w:cs="仿宋_GB2312"/>
          <w:color w:val="auto"/>
          <w:sz w:val="32"/>
          <w:szCs w:val="32"/>
          <w:u w:val="none"/>
          <w:lang w:val="en-US" w:eastAsia="zh-CN"/>
        </w:rPr>
        <w:t>0.47</w:t>
      </w:r>
      <w:r>
        <w:rPr>
          <w:rStyle w:val="11"/>
          <w:rFonts w:hint="eastAsia" w:ascii="仿宋_GB2312" w:hAnsi="仿宋_GB2312" w:eastAsia="仿宋_GB2312" w:cs="仿宋_GB2312"/>
          <w:color w:val="auto"/>
          <w:sz w:val="32"/>
          <w:szCs w:val="32"/>
          <w:u w:val="none"/>
        </w:rPr>
        <w:t>万元;</w:t>
      </w:r>
      <w:r>
        <w:rPr>
          <w:rStyle w:val="11"/>
          <w:rFonts w:hint="eastAsia" w:ascii="仿宋_GB2312" w:hAnsi="仿宋_GB2312" w:eastAsia="仿宋_GB2312" w:cs="仿宋_GB2312"/>
          <w:color w:val="auto"/>
          <w:sz w:val="32"/>
          <w:szCs w:val="32"/>
          <w:u w:val="none"/>
          <w:lang w:val="en-US" w:eastAsia="zh-CN"/>
        </w:rPr>
        <w:t>农林水</w:t>
      </w:r>
      <w:r>
        <w:rPr>
          <w:rStyle w:val="11"/>
          <w:rFonts w:hint="eastAsia" w:ascii="仿宋_GB2312" w:hAnsi="仿宋_GB2312" w:eastAsia="仿宋_GB2312" w:cs="仿宋_GB2312"/>
          <w:color w:val="auto"/>
          <w:sz w:val="32"/>
          <w:szCs w:val="32"/>
          <w:u w:val="none"/>
        </w:rPr>
        <w:t>支出</w:t>
      </w:r>
      <w:r>
        <w:rPr>
          <w:rStyle w:val="11"/>
          <w:rFonts w:hint="eastAsia" w:ascii="仿宋_GB2312" w:hAnsi="仿宋_GB2312" w:eastAsia="仿宋_GB2312" w:cs="仿宋_GB2312"/>
          <w:color w:val="auto"/>
          <w:sz w:val="32"/>
          <w:szCs w:val="32"/>
          <w:u w:val="none"/>
          <w:lang w:val="en-US" w:eastAsia="zh-CN"/>
        </w:rPr>
        <w:t>141.66</w:t>
      </w:r>
      <w:r>
        <w:rPr>
          <w:rStyle w:val="11"/>
          <w:rFonts w:hint="eastAsia" w:ascii="仿宋_GB2312" w:hAnsi="仿宋_GB2312" w:eastAsia="仿宋_GB2312" w:cs="仿宋_GB2312"/>
          <w:color w:val="auto"/>
          <w:sz w:val="32"/>
          <w:szCs w:val="32"/>
          <w:u w:val="none"/>
        </w:rPr>
        <w:t>万元,较上年预算安排减少</w:t>
      </w:r>
      <w:r>
        <w:rPr>
          <w:rStyle w:val="11"/>
          <w:rFonts w:hint="eastAsia" w:ascii="仿宋_GB2312" w:hAnsi="仿宋_GB2312" w:eastAsia="仿宋_GB2312" w:cs="仿宋_GB2312"/>
          <w:color w:val="auto"/>
          <w:sz w:val="32"/>
          <w:szCs w:val="32"/>
          <w:u w:val="none"/>
          <w:lang w:val="en-US" w:eastAsia="zh-CN"/>
        </w:rPr>
        <w:t>413.51</w:t>
      </w:r>
      <w:r>
        <w:rPr>
          <w:rStyle w:val="11"/>
          <w:rFonts w:hint="eastAsia" w:ascii="仿宋_GB2312" w:hAnsi="仿宋_GB2312" w:eastAsia="仿宋_GB2312" w:cs="仿宋_GB2312"/>
          <w:color w:val="auto"/>
          <w:sz w:val="32"/>
          <w:szCs w:val="32"/>
          <w:u w:val="none"/>
        </w:rPr>
        <w:t>万元;住房保障支出</w:t>
      </w:r>
      <w:r>
        <w:rPr>
          <w:rStyle w:val="11"/>
          <w:rFonts w:hint="eastAsia" w:ascii="仿宋_GB2312" w:hAnsi="仿宋_GB2312" w:eastAsia="仿宋_GB2312" w:cs="仿宋_GB2312"/>
          <w:color w:val="auto"/>
          <w:sz w:val="32"/>
          <w:szCs w:val="32"/>
          <w:u w:val="none"/>
          <w:lang w:val="en-US" w:eastAsia="zh-CN"/>
        </w:rPr>
        <w:t>92.69</w:t>
      </w:r>
      <w:r>
        <w:rPr>
          <w:rStyle w:val="11"/>
          <w:rFonts w:hint="eastAsia" w:ascii="仿宋_GB2312" w:hAnsi="仿宋_GB2312" w:eastAsia="仿宋_GB2312" w:cs="仿宋_GB2312"/>
          <w:color w:val="auto"/>
          <w:sz w:val="32"/>
          <w:szCs w:val="32"/>
          <w:u w:val="none"/>
        </w:rPr>
        <w:t>万元,较上年预算安排</w:t>
      </w:r>
      <w:r>
        <w:rPr>
          <w:rStyle w:val="11"/>
          <w:rFonts w:hint="eastAsia" w:ascii="仿宋_GB2312" w:hAnsi="仿宋_GB2312" w:eastAsia="仿宋_GB2312" w:cs="仿宋_GB2312"/>
          <w:color w:val="auto"/>
          <w:sz w:val="32"/>
          <w:szCs w:val="32"/>
          <w:u w:val="none"/>
          <w:lang w:val="en-US" w:eastAsia="zh-CN"/>
        </w:rPr>
        <w:t>增加0.05</w:t>
      </w:r>
      <w:r>
        <w:rPr>
          <w:rStyle w:val="11"/>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u w:val="none"/>
        </w:rPr>
        <w:fldChar w:fldCharType="end"/>
      </w:r>
    </w:p>
    <w:p>
      <w:pPr>
        <w:ind w:firstLine="640" w:firstLineChars="200"/>
        <w:rPr>
          <w:rFonts w:hint="eastAsia" w:ascii="仿宋_GB2312" w:hAnsi="仿宋_GB2312" w:eastAsia="仿宋_GB2312" w:cs="仿宋_GB2312"/>
          <w:u w:val="none"/>
        </w:rPr>
      </w:pPr>
      <w:r>
        <w:rPr>
          <w:rStyle w:val="11"/>
          <w:rFonts w:hint="eastAsia" w:ascii="仿宋_GB2312" w:hAnsi="仿宋_GB2312" w:eastAsia="仿宋_GB2312" w:cs="仿宋_GB2312"/>
          <w:color w:val="auto"/>
          <w:sz w:val="32"/>
          <w:szCs w:val="32"/>
          <w:u w:val="none"/>
        </w:rPr>
        <w:t>按支出项目类别划分：</w:t>
      </w:r>
      <w:r>
        <w:rPr>
          <w:rStyle w:val="11"/>
          <w:rFonts w:hint="eastAsia" w:ascii="仿宋_GB2312" w:hAnsi="仿宋_GB2312" w:eastAsia="仿宋_GB2312" w:cs="仿宋_GB2312"/>
          <w:color w:val="auto"/>
          <w:sz w:val="32"/>
          <w:szCs w:val="32"/>
          <w:u w:val="none"/>
        </w:rPr>
        <w:fldChar w:fldCharType="begin"/>
      </w:r>
      <w:r>
        <w:rPr>
          <w:rStyle w:val="11"/>
          <w:rFonts w:hint="eastAsia" w:ascii="仿宋_GB2312" w:hAnsi="仿宋_GB2312" w:eastAsia="仿宋_GB2312" w:cs="仿宋_GB2312"/>
          <w:color w:val="auto"/>
          <w:sz w:val="32"/>
          <w:szCs w:val="32"/>
          <w:u w:val="none"/>
        </w:rPr>
        <w:instrText xml:space="preserve">MERGEFIELD ${page400644146.ds215660413_REP_BGT_T_HC1100002019_DXQ02_JBZCQKCB}</w:instrText>
      </w:r>
      <w:r>
        <w:rPr>
          <w:rStyle w:val="11"/>
          <w:rFonts w:hint="eastAsia" w:ascii="仿宋_GB2312" w:hAnsi="仿宋_GB2312" w:eastAsia="仿宋_GB2312" w:cs="仿宋_GB2312"/>
          <w:color w:val="auto"/>
          <w:sz w:val="32"/>
          <w:szCs w:val="32"/>
          <w:u w:val="none"/>
        </w:rPr>
        <w:fldChar w:fldCharType="separate"/>
      </w:r>
      <w:r>
        <w:rPr>
          <w:rStyle w:val="11"/>
          <w:rFonts w:hint="eastAsia" w:ascii="仿宋_GB2312" w:hAnsi="仿宋_GB2312" w:eastAsia="仿宋_GB2312" w:cs="仿宋_GB2312"/>
          <w:color w:val="auto"/>
          <w:sz w:val="32"/>
          <w:szCs w:val="32"/>
          <w:u w:val="none"/>
        </w:rPr>
        <w:t>基本支出</w:t>
      </w:r>
      <w:r>
        <w:rPr>
          <w:rStyle w:val="11"/>
          <w:rFonts w:hint="eastAsia" w:ascii="仿宋_GB2312" w:hAnsi="仿宋_GB2312" w:eastAsia="仿宋_GB2312" w:cs="仿宋_GB2312"/>
          <w:color w:val="auto"/>
          <w:sz w:val="32"/>
          <w:szCs w:val="32"/>
          <w:u w:val="none"/>
          <w:lang w:val="en-US" w:eastAsia="zh-CN"/>
        </w:rPr>
        <w:t>_1251.27</w:t>
      </w:r>
      <w:r>
        <w:rPr>
          <w:rStyle w:val="11"/>
          <w:rFonts w:hint="eastAsia" w:ascii="仿宋_GB2312" w:hAnsi="仿宋_GB2312" w:eastAsia="仿宋_GB2312" w:cs="仿宋_GB2312"/>
          <w:color w:val="auto"/>
          <w:sz w:val="32"/>
          <w:szCs w:val="32"/>
          <w:u w:val="none"/>
        </w:rPr>
        <w:t>万元,较上年预算安排增加</w:t>
      </w:r>
      <w:r>
        <w:rPr>
          <w:rStyle w:val="11"/>
          <w:rFonts w:hint="eastAsia" w:ascii="仿宋_GB2312" w:hAnsi="仿宋_GB2312" w:eastAsia="仿宋_GB2312" w:cs="仿宋_GB2312"/>
          <w:color w:val="auto"/>
          <w:sz w:val="32"/>
          <w:szCs w:val="32"/>
          <w:u w:val="none"/>
          <w:lang w:val="en-US" w:eastAsia="zh-CN"/>
        </w:rPr>
        <w:t>95.59</w:t>
      </w:r>
      <w:r>
        <w:rPr>
          <w:rStyle w:val="11"/>
          <w:rFonts w:hint="eastAsia" w:ascii="仿宋_GB2312" w:hAnsi="仿宋_GB2312" w:eastAsia="仿宋_GB2312" w:cs="仿宋_GB2312"/>
          <w:color w:val="auto"/>
          <w:sz w:val="32"/>
          <w:szCs w:val="32"/>
          <w:u w:val="none"/>
        </w:rPr>
        <w:t>万元;其中：工资福利支出</w:t>
      </w:r>
      <w:r>
        <w:rPr>
          <w:rStyle w:val="11"/>
          <w:rFonts w:hint="eastAsia" w:ascii="仿宋_GB2312" w:hAnsi="仿宋_GB2312" w:eastAsia="仿宋_GB2312" w:cs="仿宋_GB2312"/>
          <w:color w:val="auto"/>
          <w:sz w:val="32"/>
          <w:szCs w:val="32"/>
          <w:u w:val="none"/>
          <w:lang w:val="en-US" w:eastAsia="zh-CN"/>
        </w:rPr>
        <w:t>1152.65</w:t>
      </w:r>
      <w:r>
        <w:rPr>
          <w:rStyle w:val="11"/>
          <w:rFonts w:hint="eastAsia" w:ascii="仿宋_GB2312" w:hAnsi="仿宋_GB2312" w:eastAsia="仿宋_GB2312" w:cs="仿宋_GB2312"/>
          <w:color w:val="auto"/>
          <w:sz w:val="32"/>
          <w:szCs w:val="32"/>
          <w:u w:val="none"/>
        </w:rPr>
        <w:t>万元,商品和服务支出</w:t>
      </w:r>
      <w:r>
        <w:rPr>
          <w:rStyle w:val="11"/>
          <w:rFonts w:hint="eastAsia" w:ascii="仿宋_GB2312" w:hAnsi="仿宋_GB2312" w:eastAsia="仿宋_GB2312" w:cs="仿宋_GB2312"/>
          <w:color w:val="auto"/>
          <w:sz w:val="32"/>
          <w:szCs w:val="32"/>
          <w:u w:val="none"/>
          <w:lang w:val="en-US" w:eastAsia="zh-CN"/>
        </w:rPr>
        <w:t>93.61</w:t>
      </w:r>
      <w:r>
        <w:rPr>
          <w:rStyle w:val="11"/>
          <w:rFonts w:hint="eastAsia" w:ascii="仿宋_GB2312" w:hAnsi="仿宋_GB2312" w:eastAsia="仿宋_GB2312" w:cs="仿宋_GB2312"/>
          <w:color w:val="auto"/>
          <w:sz w:val="32"/>
          <w:szCs w:val="32"/>
          <w:u w:val="none"/>
        </w:rPr>
        <w:t>万元,对个人和家庭的补助</w:t>
      </w:r>
      <w:r>
        <w:rPr>
          <w:rStyle w:val="11"/>
          <w:rFonts w:hint="eastAsia" w:ascii="仿宋_GB2312" w:hAnsi="仿宋_GB2312" w:eastAsia="仿宋_GB2312" w:cs="仿宋_GB2312"/>
          <w:color w:val="auto"/>
          <w:sz w:val="32"/>
          <w:szCs w:val="32"/>
          <w:u w:val="none"/>
          <w:lang w:val="en-US" w:eastAsia="zh-CN"/>
        </w:rPr>
        <w:t>5.01</w:t>
      </w:r>
      <w:r>
        <w:rPr>
          <w:rStyle w:val="11"/>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u w:val="none"/>
        </w:rPr>
        <w:fldChar w:fldCharType="end"/>
      </w:r>
      <w:r>
        <w:rPr>
          <w:rStyle w:val="11"/>
          <w:rFonts w:hint="eastAsia" w:ascii="仿宋_GB2312" w:hAnsi="仿宋_GB2312" w:eastAsia="仿宋_GB2312" w:cs="仿宋_GB2312"/>
          <w:sz w:val="32"/>
          <w:szCs w:val="32"/>
          <w:u w:val="none"/>
        </w:rPr>
        <w:fldChar w:fldCharType="begin"/>
      </w:r>
      <w:r>
        <w:rPr>
          <w:rStyle w:val="11"/>
          <w:rFonts w:hint="eastAsia" w:ascii="仿宋_GB2312" w:hAnsi="仿宋_GB2312" w:eastAsia="仿宋_GB2312" w:cs="仿宋_GB2312"/>
          <w:sz w:val="32"/>
          <w:szCs w:val="32"/>
          <w:u w:val="none"/>
        </w:rPr>
        <w:instrText xml:space="preserve">MERGEFIELD ${page400644146.ds215660413_REP_BGT_T_HC1100002019_DXQ02_XMZCQKCB}</w:instrText>
      </w:r>
      <w:r>
        <w:rPr>
          <w:rStyle w:val="11"/>
          <w:rFonts w:hint="eastAsia" w:ascii="仿宋_GB2312" w:hAnsi="仿宋_GB2312" w:eastAsia="仿宋_GB2312" w:cs="仿宋_GB2312"/>
          <w:sz w:val="32"/>
          <w:szCs w:val="32"/>
          <w:u w:val="none"/>
        </w:rPr>
        <w:fldChar w:fldCharType="separate"/>
      </w:r>
      <w:r>
        <w:rPr>
          <w:rStyle w:val="11"/>
          <w:rFonts w:hint="eastAsia" w:ascii="仿宋_GB2312" w:hAnsi="仿宋_GB2312" w:eastAsia="仿宋_GB2312" w:cs="仿宋_GB2312"/>
          <w:sz w:val="32"/>
          <w:szCs w:val="32"/>
          <w:u w:val="none"/>
        </w:rPr>
        <w:t>项目支出</w:t>
      </w:r>
      <w:r>
        <w:rPr>
          <w:rStyle w:val="11"/>
          <w:rFonts w:hint="eastAsia" w:ascii="仿宋_GB2312" w:hAnsi="仿宋_GB2312" w:eastAsia="仿宋_GB2312" w:cs="仿宋_GB2312"/>
          <w:sz w:val="32"/>
          <w:szCs w:val="32"/>
          <w:u w:val="none"/>
          <w:lang w:val="en-US" w:eastAsia="zh-CN"/>
        </w:rPr>
        <w:t>154.26</w:t>
      </w:r>
      <w:r>
        <w:rPr>
          <w:rStyle w:val="11"/>
          <w:rFonts w:hint="eastAsia" w:ascii="仿宋_GB2312" w:hAnsi="仿宋_GB2312" w:eastAsia="仿宋_GB2312" w:cs="仿宋_GB2312"/>
          <w:sz w:val="32"/>
          <w:szCs w:val="32"/>
          <w:u w:val="none"/>
        </w:rPr>
        <w:t>万元,较上年预算安排减少</w:t>
      </w:r>
      <w:r>
        <w:rPr>
          <w:rStyle w:val="11"/>
          <w:rFonts w:hint="eastAsia" w:ascii="仿宋_GB2312" w:hAnsi="仿宋_GB2312" w:eastAsia="仿宋_GB2312" w:cs="仿宋_GB2312"/>
          <w:sz w:val="32"/>
          <w:szCs w:val="32"/>
          <w:u w:val="none"/>
          <w:lang w:val="en-US" w:eastAsia="zh-CN"/>
        </w:rPr>
        <w:t>2324.04</w:t>
      </w:r>
      <w:r>
        <w:rPr>
          <w:rStyle w:val="11"/>
          <w:rFonts w:hint="eastAsia" w:ascii="仿宋_GB2312" w:hAnsi="仿宋_GB2312" w:eastAsia="仿宋_GB2312" w:cs="仿宋_GB2312"/>
          <w:sz w:val="32"/>
          <w:szCs w:val="32"/>
          <w:u w:val="none"/>
        </w:rPr>
        <w:t>万元;其中：工资福利支出</w:t>
      </w:r>
      <w:r>
        <w:rPr>
          <w:rStyle w:val="11"/>
          <w:rFonts w:hint="eastAsia" w:ascii="仿宋_GB2312" w:hAnsi="仿宋_GB2312" w:eastAsia="仿宋_GB2312" w:cs="仿宋_GB2312"/>
          <w:sz w:val="32"/>
          <w:szCs w:val="32"/>
          <w:u w:val="none"/>
          <w:lang w:val="en-US" w:eastAsia="zh-CN"/>
        </w:rPr>
        <w:t>26.68</w:t>
      </w:r>
      <w:r>
        <w:rPr>
          <w:rStyle w:val="11"/>
          <w:rFonts w:hint="eastAsia" w:ascii="仿宋_GB2312" w:hAnsi="仿宋_GB2312" w:eastAsia="仿宋_GB2312" w:cs="仿宋_GB2312"/>
          <w:sz w:val="32"/>
          <w:szCs w:val="32"/>
          <w:u w:val="none"/>
        </w:rPr>
        <w:t>万元,商品和服务支出</w:t>
      </w:r>
      <w:r>
        <w:rPr>
          <w:rStyle w:val="11"/>
          <w:rFonts w:hint="eastAsia" w:ascii="仿宋_GB2312" w:hAnsi="仿宋_GB2312" w:eastAsia="仿宋_GB2312" w:cs="仿宋_GB2312"/>
          <w:sz w:val="32"/>
          <w:szCs w:val="32"/>
          <w:u w:val="none"/>
          <w:lang w:val="en-US" w:eastAsia="zh-CN"/>
        </w:rPr>
        <w:t>126.58</w:t>
      </w:r>
      <w:r>
        <w:rPr>
          <w:rStyle w:val="11"/>
          <w:rFonts w:hint="eastAsia" w:ascii="仿宋_GB2312" w:hAnsi="仿宋_GB2312" w:eastAsia="仿宋_GB2312" w:cs="仿宋_GB2312"/>
          <w:sz w:val="32"/>
          <w:szCs w:val="32"/>
          <w:u w:val="none"/>
        </w:rPr>
        <w:t>万元,资本性支出</w:t>
      </w:r>
      <w:r>
        <w:rPr>
          <w:rStyle w:val="11"/>
          <w:rFonts w:hint="eastAsia" w:ascii="仿宋_GB2312" w:hAnsi="仿宋_GB2312" w:eastAsia="仿宋_GB2312" w:cs="仿宋_GB2312"/>
          <w:sz w:val="32"/>
          <w:szCs w:val="32"/>
          <w:u w:val="none"/>
          <w:lang w:val="en-US" w:eastAsia="zh-CN"/>
        </w:rPr>
        <w:t>1</w:t>
      </w:r>
      <w:r>
        <w:rPr>
          <w:rStyle w:val="11"/>
          <w:rFonts w:hint="eastAsia" w:ascii="仿宋_GB2312" w:hAnsi="仿宋_GB2312" w:eastAsia="仿宋_GB2312" w:cs="仿宋_GB2312"/>
          <w:sz w:val="32"/>
          <w:szCs w:val="32"/>
          <w:u w:val="none"/>
        </w:rPr>
        <w:t>万元。</w:t>
      </w:r>
      <w:r>
        <w:rPr>
          <w:rFonts w:hint="eastAsia" w:ascii="仿宋_GB2312" w:hAnsi="仿宋_GB2312" w:eastAsia="仿宋_GB2312" w:cs="仿宋_GB2312"/>
          <w:u w:val="none"/>
        </w:rPr>
        <w:fldChar w:fldCharType="end"/>
      </w:r>
    </w:p>
    <w:p>
      <w:pPr>
        <w:ind w:firstLine="420" w:firstLineChars="200"/>
        <w:rPr>
          <w:rFonts w:hint="eastAsia" w:ascii="仿宋_GB2312" w:hAnsi="仿宋_GB2312" w:eastAsia="仿宋_GB2312" w:cs="仿宋_GB2312"/>
        </w:rPr>
      </w:pPr>
    </w:p>
    <w:p>
      <w:pPr>
        <w:ind w:firstLine="321" w:firstLineChars="100"/>
        <w:rPr>
          <w:rStyle w:val="11"/>
          <w:rFonts w:hint="eastAsia" w:ascii="仿宋_GB2312" w:hAnsi="仿宋_GB2312" w:eastAsia="仿宋_GB2312" w:cs="仿宋_GB2312"/>
          <w:b/>
          <w:sz w:val="32"/>
          <w:szCs w:val="32"/>
        </w:rPr>
      </w:pPr>
      <w:r>
        <w:rPr>
          <w:rStyle w:val="11"/>
          <w:rFonts w:hint="eastAsia" w:ascii="仿宋_GB2312" w:hAnsi="仿宋_GB2312" w:eastAsia="仿宋_GB2312" w:cs="仿宋_GB2312"/>
          <w:b/>
          <w:sz w:val="32"/>
          <w:szCs w:val="32"/>
        </w:rPr>
        <w:t>(四)政府性基金情况</w:t>
      </w:r>
    </w:p>
    <w:p>
      <w:pPr>
        <w:widowControl/>
        <w:ind w:firstLine="640" w:firstLineChars="200"/>
        <w:rPr>
          <w:rStyle w:val="11"/>
          <w:rFonts w:hint="eastAsia" w:ascii="仿宋_GB2312" w:hAnsi="仿宋_GB2312" w:eastAsia="仿宋_GB2312" w:cs="仿宋_GB2312"/>
          <w:sz w:val="32"/>
          <w:szCs w:val="32"/>
          <w:lang w:eastAsia="zh-CN"/>
        </w:rPr>
      </w:pPr>
      <w:r>
        <w:rPr>
          <w:rStyle w:val="11"/>
          <w:rFonts w:hint="eastAsia" w:ascii="仿宋_GB2312" w:hAnsi="仿宋_GB2312" w:eastAsia="仿宋_GB2312" w:cs="仿宋_GB2312"/>
          <w:sz w:val="32"/>
          <w:szCs w:val="32"/>
        </w:rPr>
        <w:t>本</w:t>
      </w:r>
      <w:r>
        <w:rPr>
          <w:rStyle w:val="11"/>
          <w:rFonts w:hint="eastAsia" w:ascii="仿宋_GB2312" w:hAnsi="仿宋_GB2312" w:eastAsia="仿宋_GB2312" w:cs="仿宋_GB2312"/>
          <w:sz w:val="32"/>
          <w:szCs w:val="32"/>
          <w:lang w:val="en-US" w:eastAsia="zh-CN"/>
        </w:rPr>
        <w:t>单位</w:t>
      </w:r>
      <w:r>
        <w:rPr>
          <w:rStyle w:val="11"/>
          <w:rFonts w:hint="eastAsia" w:ascii="仿宋_GB2312" w:hAnsi="仿宋_GB2312" w:eastAsia="仿宋_GB2312" w:cs="仿宋_GB2312"/>
          <w:sz w:val="32"/>
          <w:szCs w:val="32"/>
        </w:rPr>
        <w:t>没有使用政府性基金预算拨款安排的支出</w:t>
      </w:r>
      <w:r>
        <w:rPr>
          <w:rStyle w:val="11"/>
          <w:rFonts w:hint="eastAsia" w:ascii="仿宋_GB2312" w:hAnsi="仿宋_GB2312" w:eastAsia="仿宋_GB2312" w:cs="仿宋_GB2312"/>
          <w:sz w:val="32"/>
          <w:szCs w:val="32"/>
          <w:lang w:eastAsia="zh-CN"/>
        </w:rPr>
        <w:t>。</w:t>
      </w:r>
    </w:p>
    <w:p>
      <w:pPr>
        <w:ind w:firstLine="321" w:firstLineChars="100"/>
        <w:rPr>
          <w:rStyle w:val="11"/>
          <w:rFonts w:hint="eastAsia" w:ascii="仿宋_GB2312" w:hAnsi="仿宋_GB2312" w:eastAsia="仿宋_GB2312" w:cs="仿宋_GB2312"/>
          <w:b/>
          <w:sz w:val="32"/>
          <w:szCs w:val="32"/>
        </w:rPr>
      </w:pPr>
      <w:r>
        <w:rPr>
          <w:rStyle w:val="11"/>
          <w:rFonts w:hint="eastAsia" w:ascii="仿宋_GB2312" w:hAnsi="仿宋_GB2312" w:eastAsia="仿宋_GB2312" w:cs="仿宋_GB2312"/>
          <w:b/>
          <w:sz w:val="32"/>
          <w:szCs w:val="32"/>
        </w:rPr>
        <w:t>（五）国有资本经营情况</w:t>
      </w:r>
    </w:p>
    <w:p>
      <w:pPr>
        <w:widowControl/>
        <w:ind w:firstLine="640" w:firstLineChars="200"/>
        <w:rPr>
          <w:rStyle w:val="11"/>
          <w:rFonts w:hint="eastAsia" w:ascii="仿宋_GB2312" w:hAnsi="仿宋_GB2312" w:eastAsia="仿宋_GB2312" w:cs="仿宋_GB2312"/>
          <w:sz w:val="32"/>
          <w:szCs w:val="32"/>
          <w:lang w:val="en-US" w:eastAsia="zh-CN"/>
        </w:rPr>
      </w:pPr>
      <w:r>
        <w:rPr>
          <w:rStyle w:val="11"/>
          <w:rFonts w:hint="eastAsia" w:ascii="仿宋_GB2312" w:hAnsi="仿宋_GB2312" w:eastAsia="仿宋_GB2312" w:cs="仿宋_GB2312"/>
          <w:sz w:val="32"/>
          <w:szCs w:val="32"/>
        </w:rPr>
        <w:t>本单位没有使用国有资本经营预算拨款安排的支出</w:t>
      </w:r>
      <w:r>
        <w:rPr>
          <w:rStyle w:val="11"/>
          <w:rFonts w:hint="eastAsia" w:ascii="仿宋_GB2312" w:hAnsi="仿宋_GB2312" w:eastAsia="仿宋_GB2312" w:cs="仿宋_GB2312"/>
          <w:sz w:val="32"/>
          <w:szCs w:val="32"/>
          <w:lang w:eastAsia="zh-CN"/>
        </w:rPr>
        <w:t>。</w:t>
      </w:r>
    </w:p>
    <w:p>
      <w:pPr>
        <w:ind w:firstLine="321" w:firstLineChars="100"/>
        <w:rPr>
          <w:rStyle w:val="11"/>
          <w:rFonts w:hint="eastAsia" w:ascii="仿宋_GB2312" w:hAnsi="仿宋_GB2312" w:eastAsia="仿宋_GB2312" w:cs="仿宋_GB2312"/>
          <w:b/>
          <w:sz w:val="32"/>
          <w:szCs w:val="32"/>
        </w:rPr>
      </w:pPr>
      <w:r>
        <w:rPr>
          <w:rStyle w:val="11"/>
          <w:rFonts w:hint="eastAsia" w:ascii="仿宋_GB2312" w:hAnsi="仿宋_GB2312" w:eastAsia="仿宋_GB2312" w:cs="仿宋_GB2312"/>
          <w:b/>
          <w:sz w:val="32"/>
          <w:szCs w:val="32"/>
        </w:rPr>
        <w:t xml:space="preserve"> (六)机关运行经费等重要事项的说明</w:t>
      </w:r>
    </w:p>
    <w:p>
      <w:pPr>
        <w:widowControl/>
        <w:ind w:firstLine="640" w:firstLineChars="200"/>
        <w:rPr>
          <w:rFonts w:hint="eastAsia" w:ascii="仿宋_GB2312" w:hAnsi="仿宋_GB2312" w:eastAsia="仿宋_GB2312" w:cs="仿宋_GB2312"/>
          <w:color w:val="auto"/>
          <w:sz w:val="32"/>
          <w:szCs w:val="32"/>
          <w:u w:val="none"/>
          <w:lang w:val="en-US" w:eastAsia="zh-CN"/>
        </w:rPr>
      </w:pPr>
      <w:r>
        <w:rPr>
          <w:rStyle w:val="11"/>
          <w:rFonts w:hint="eastAsia" w:ascii="仿宋_GB2312" w:hAnsi="仿宋_GB2312" w:eastAsia="仿宋_GB2312" w:cs="仿宋_GB2312"/>
          <w:color w:val="auto"/>
          <w:sz w:val="32"/>
          <w:szCs w:val="32"/>
          <w:u w:val="none"/>
        </w:rPr>
        <w:t>2023年</w:t>
      </w:r>
      <w:r>
        <w:rPr>
          <w:rFonts w:hint="eastAsia" w:ascii="仿宋_GB2312" w:hAnsi="仿宋_GB2312" w:eastAsia="仿宋_GB2312" w:cs="仿宋_GB2312"/>
          <w:color w:val="auto"/>
          <w:sz w:val="32"/>
          <w:szCs w:val="32"/>
          <w:u w:val="none"/>
        </w:rPr>
        <w:t>单位机关运行费预算</w:t>
      </w:r>
      <w:r>
        <w:rPr>
          <w:rFonts w:hint="eastAsia" w:ascii="仿宋_GB2312" w:hAnsi="仿宋_GB2312" w:eastAsia="仿宋_GB2312" w:cs="仿宋_GB2312"/>
          <w:color w:val="auto"/>
          <w:sz w:val="32"/>
          <w:szCs w:val="30"/>
          <w:u w:val="none"/>
        </w:rPr>
        <w:t xml:space="preserve"> </w:t>
      </w:r>
      <w:r>
        <w:rPr>
          <w:rFonts w:hint="eastAsia" w:ascii="仿宋_GB2312" w:hAnsi="仿宋_GB2312" w:eastAsia="仿宋_GB2312" w:cs="仿宋_GB2312"/>
          <w:color w:val="auto"/>
          <w:sz w:val="32"/>
          <w:szCs w:val="30"/>
          <w:u w:val="none"/>
          <w:lang w:val="en-US" w:eastAsia="zh-CN"/>
        </w:rPr>
        <w:t>93.61</w:t>
      </w:r>
      <w:r>
        <w:rPr>
          <w:rFonts w:hint="eastAsia" w:ascii="仿宋_GB2312" w:hAnsi="仿宋_GB2312" w:eastAsia="仿宋_GB2312" w:cs="仿宋_GB2312"/>
          <w:color w:val="auto"/>
          <w:sz w:val="32"/>
          <w:szCs w:val="30"/>
          <w:u w:val="none"/>
        </w:rPr>
        <w:t xml:space="preserve"> </w:t>
      </w:r>
      <w:r>
        <w:rPr>
          <w:rFonts w:hint="eastAsia" w:ascii="仿宋_GB2312" w:hAnsi="仿宋_GB2312" w:eastAsia="仿宋_GB2312" w:cs="仿宋_GB2312"/>
          <w:color w:val="auto"/>
          <w:sz w:val="32"/>
          <w:szCs w:val="32"/>
          <w:u w:val="none"/>
        </w:rPr>
        <w:t>万元，比2022年预算增加减少</w:t>
      </w:r>
      <w:r>
        <w:rPr>
          <w:rFonts w:hint="eastAsia" w:ascii="仿宋_GB2312" w:hAnsi="仿宋_GB2312" w:eastAsia="仿宋_GB2312" w:cs="仿宋_GB2312"/>
          <w:color w:val="auto"/>
          <w:sz w:val="32"/>
          <w:szCs w:val="30"/>
          <w:u w:val="none"/>
          <w:lang w:val="en-US" w:eastAsia="zh-CN"/>
        </w:rPr>
        <w:t>28.96</w:t>
      </w:r>
      <w:r>
        <w:rPr>
          <w:rFonts w:hint="eastAsia" w:ascii="仿宋_GB2312" w:hAnsi="仿宋_GB2312" w:eastAsia="仿宋_GB2312" w:cs="仿宋_GB2312"/>
          <w:color w:val="auto"/>
          <w:sz w:val="32"/>
          <w:szCs w:val="32"/>
          <w:u w:val="none"/>
        </w:rPr>
        <w:t>万元，下降</w:t>
      </w:r>
      <w:r>
        <w:rPr>
          <w:rFonts w:hint="eastAsia" w:ascii="仿宋_GB2312" w:hAnsi="仿宋_GB2312" w:eastAsia="仿宋_GB2312" w:cs="仿宋_GB2312"/>
          <w:color w:val="auto"/>
          <w:sz w:val="32"/>
          <w:szCs w:val="30"/>
          <w:u w:val="none"/>
        </w:rPr>
        <w:t xml:space="preserve"> </w:t>
      </w:r>
      <w:r>
        <w:rPr>
          <w:rFonts w:hint="eastAsia" w:ascii="仿宋_GB2312" w:hAnsi="仿宋_GB2312" w:eastAsia="仿宋_GB2312" w:cs="仿宋_GB2312"/>
          <w:color w:val="auto"/>
          <w:sz w:val="32"/>
          <w:szCs w:val="30"/>
          <w:u w:val="none"/>
          <w:lang w:val="en-US" w:eastAsia="zh-CN"/>
        </w:rPr>
        <w:t>24</w:t>
      </w:r>
      <w:r>
        <w:rPr>
          <w:rFonts w:hint="eastAsia" w:ascii="仿宋_GB2312" w:hAnsi="仿宋_GB2312" w:eastAsia="仿宋_GB2312" w:cs="仿宋_GB2312"/>
          <w:color w:val="auto"/>
          <w:sz w:val="32"/>
          <w:szCs w:val="30"/>
          <w:u w:val="none"/>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减少原因：应政策要求，过紧日子，节省公用经费开支。</w:t>
      </w:r>
    </w:p>
    <w:p>
      <w:pPr>
        <w:widowControl/>
        <w:spacing w:line="580" w:lineRule="exact"/>
        <w:ind w:firstLine="636"/>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u w:val="none"/>
        </w:rPr>
        <w:t>按照财政部《地方预决算公开操作规程》</w:t>
      </w:r>
      <w:r>
        <w:rPr>
          <w:rFonts w:hint="eastAsia" w:ascii="仿宋_GB2312" w:hAnsi="仿宋_GB2312" w:eastAsia="仿宋_GB2312" w:cs="仿宋_GB2312"/>
          <w:color w:val="auto"/>
          <w:sz w:val="32"/>
          <w:szCs w:val="32"/>
        </w:rPr>
        <w:t>明确的口径，</w:t>
      </w:r>
      <w:r>
        <w:rPr>
          <w:rFonts w:hint="eastAsia" w:ascii="仿宋_GB2312" w:hAnsi="仿宋_GB2312" w:eastAsia="仿宋_GB2312" w:cs="仿宋_GB2312"/>
          <w:sz w:val="32"/>
          <w:szCs w:val="32"/>
        </w:rPr>
        <w:t>机关运行费指各部门的公用经费，包括</w:t>
      </w:r>
      <w:r>
        <w:rPr>
          <w:rFonts w:hint="eastAsia" w:ascii="仿宋_GB2312" w:hAnsi="仿宋_GB2312" w:eastAsia="仿宋_GB2312" w:cs="仿宋_GB2312"/>
          <w:color w:val="000000" w:themeColor="text1"/>
          <w:sz w:val="32"/>
          <w:szCs w:val="32"/>
          <w14:textFill>
            <w14:solidFill>
              <w14:schemeClr w14:val="tx1"/>
            </w14:solidFill>
          </w14:textFill>
        </w:rPr>
        <w:t>办公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费10万元，</w:t>
      </w:r>
      <w:r>
        <w:rPr>
          <w:rFonts w:hint="eastAsia" w:ascii="仿宋_GB2312" w:hAnsi="仿宋_GB2312" w:eastAsia="仿宋_GB2312" w:cs="仿宋_GB2312"/>
          <w:color w:val="000000" w:themeColor="text1"/>
          <w:sz w:val="32"/>
          <w:szCs w:val="32"/>
          <w14:textFill>
            <w14:solidFill>
              <w14:schemeClr w14:val="tx1"/>
            </w14:solidFill>
          </w14:textFill>
        </w:rPr>
        <w:t>印刷费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0万元</w:t>
      </w:r>
      <w:r>
        <w:rPr>
          <w:rFonts w:hint="eastAsia" w:ascii="仿宋_GB2312" w:hAnsi="仿宋_GB2312" w:eastAsia="仿宋_GB2312" w:cs="仿宋_GB2312"/>
          <w:color w:val="000000" w:themeColor="text1"/>
          <w:sz w:val="32"/>
          <w:szCs w:val="32"/>
          <w14:textFill>
            <w14:solidFill>
              <w14:schemeClr w14:val="tx1"/>
            </w14:solidFill>
          </w14:textFill>
        </w:rPr>
        <w:t>、邮电费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2万元</w:t>
      </w:r>
      <w:r>
        <w:rPr>
          <w:rFonts w:hint="eastAsia" w:ascii="仿宋_GB2312" w:hAnsi="仿宋_GB2312" w:eastAsia="仿宋_GB2312" w:cs="仿宋_GB2312"/>
          <w:color w:val="000000" w:themeColor="text1"/>
          <w:sz w:val="32"/>
          <w:szCs w:val="32"/>
          <w14:textFill>
            <w14:solidFill>
              <w14:schemeClr w14:val="tx1"/>
            </w14:solidFill>
          </w14:textFill>
        </w:rPr>
        <w:t>、差旅费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7.49万元</w:t>
      </w:r>
      <w:r>
        <w:rPr>
          <w:rFonts w:hint="eastAsia" w:ascii="仿宋_GB2312" w:hAnsi="仿宋_GB2312" w:eastAsia="仿宋_GB2312" w:cs="仿宋_GB2312"/>
          <w:color w:val="000000" w:themeColor="text1"/>
          <w:sz w:val="32"/>
          <w:szCs w:val="32"/>
          <w14:textFill>
            <w14:solidFill>
              <w14:schemeClr w14:val="tx1"/>
            </w14:solidFill>
          </w14:textFill>
        </w:rPr>
        <w:t>、会议费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0万元</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劳务费19万元、工会经费18.5万元、</w:t>
      </w:r>
      <w:r>
        <w:rPr>
          <w:rFonts w:hint="eastAsia" w:ascii="仿宋_GB2312" w:hAnsi="仿宋_GB2312" w:eastAsia="仿宋_GB2312" w:cs="仿宋_GB2312"/>
          <w:color w:val="000000" w:themeColor="text1"/>
          <w:sz w:val="32"/>
          <w:szCs w:val="32"/>
          <w14:textFill>
            <w14:solidFill>
              <w14:schemeClr w14:val="tx1"/>
            </w14:solidFill>
          </w14:textFill>
        </w:rPr>
        <w:t>福利费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15万元</w:t>
      </w:r>
      <w:r>
        <w:rPr>
          <w:rFonts w:hint="eastAsia" w:ascii="仿宋_GB2312" w:hAnsi="仿宋_GB2312" w:eastAsia="仿宋_GB2312" w:cs="仿宋_GB2312"/>
          <w:color w:val="000000" w:themeColor="text1"/>
          <w:sz w:val="32"/>
          <w:szCs w:val="32"/>
          <w14:textFill>
            <w14:solidFill>
              <w14:schemeClr w14:val="tx1"/>
            </w14:solidFill>
          </w14:textFill>
        </w:rPr>
        <w:t>、日常维修费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2万元</w:t>
      </w:r>
      <w:r>
        <w:rPr>
          <w:rFonts w:hint="eastAsia" w:ascii="仿宋_GB2312" w:hAnsi="仿宋_GB2312" w:eastAsia="仿宋_GB2312" w:cs="仿宋_GB2312"/>
          <w:color w:val="000000" w:themeColor="text1"/>
          <w:sz w:val="32"/>
          <w:szCs w:val="32"/>
          <w14:textFill>
            <w14:solidFill>
              <w14:schemeClr w14:val="tx1"/>
            </w14:solidFill>
          </w14:textFill>
        </w:rPr>
        <w:t>、专用材料及一般设备购置费、办公用房水电费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12万元</w:t>
      </w:r>
      <w:r>
        <w:rPr>
          <w:rFonts w:hint="eastAsia" w:ascii="仿宋_GB2312" w:hAnsi="仿宋_GB2312" w:eastAsia="仿宋_GB2312" w:cs="仿宋_GB2312"/>
          <w:color w:val="000000" w:themeColor="text1"/>
          <w:sz w:val="32"/>
          <w:szCs w:val="32"/>
          <w14:textFill>
            <w14:solidFill>
              <w14:schemeClr w14:val="tx1"/>
            </w14:solidFill>
          </w14:textFill>
        </w:rPr>
        <w:t>、办公用房取暖费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0万元</w:t>
      </w:r>
      <w:r>
        <w:rPr>
          <w:rFonts w:hint="eastAsia" w:ascii="仿宋_GB2312" w:hAnsi="仿宋_GB2312" w:eastAsia="仿宋_GB2312" w:cs="仿宋_GB2312"/>
          <w:color w:val="000000" w:themeColor="text1"/>
          <w:sz w:val="32"/>
          <w:szCs w:val="32"/>
          <w14:textFill>
            <w14:solidFill>
              <w14:schemeClr w14:val="tx1"/>
            </w14:solidFill>
          </w14:textFill>
        </w:rPr>
        <w:t>、办公用房物业管理费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0万元</w:t>
      </w: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其他交通费用14.32万元、</w:t>
      </w:r>
      <w:r>
        <w:rPr>
          <w:rFonts w:hint="eastAsia" w:ascii="仿宋_GB2312" w:hAnsi="仿宋_GB2312" w:eastAsia="仿宋_GB2312" w:cs="仿宋_GB2312"/>
          <w:color w:val="000000" w:themeColor="text1"/>
          <w:sz w:val="32"/>
          <w:szCs w:val="32"/>
          <w14:textFill>
            <w14:solidFill>
              <w14:schemeClr w14:val="tx1"/>
            </w14:solidFill>
          </w14:textFill>
        </w:rPr>
        <w:t>其他商品和服务支出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5.3万元</w:t>
      </w:r>
      <w:r>
        <w:rPr>
          <w:rFonts w:hint="eastAsia" w:ascii="仿宋_GB2312" w:hAnsi="仿宋_GB2312" w:eastAsia="仿宋_GB2312" w:cs="仿宋_GB2312"/>
          <w:sz w:val="32"/>
          <w:szCs w:val="32"/>
        </w:rPr>
        <w:t>。</w:t>
      </w:r>
    </w:p>
    <w:p>
      <w:pPr>
        <w:ind w:firstLine="321" w:firstLineChars="100"/>
        <w:rPr>
          <w:rStyle w:val="11"/>
          <w:rFonts w:hint="eastAsia" w:ascii="仿宋_GB2312" w:hAnsi="仿宋_GB2312" w:eastAsia="仿宋_GB2312" w:cs="仿宋_GB2312"/>
          <w:b/>
          <w:sz w:val="32"/>
          <w:szCs w:val="32"/>
        </w:rPr>
      </w:pPr>
      <w:r>
        <w:rPr>
          <w:rStyle w:val="11"/>
          <w:rFonts w:hint="eastAsia" w:ascii="仿宋_GB2312" w:hAnsi="仿宋_GB2312" w:eastAsia="仿宋_GB2312" w:cs="仿宋_GB2312"/>
          <w:b/>
          <w:sz w:val="32"/>
          <w:szCs w:val="32"/>
        </w:rPr>
        <w:t>(七)政府采购情况</w:t>
      </w:r>
    </w:p>
    <w:p>
      <w:pPr>
        <w:rPr>
          <w:rFonts w:hint="eastAsia" w:ascii="仿宋_GB2312" w:hAnsi="仿宋_GB2312" w:eastAsia="仿宋_GB2312" w:cs="仿宋_GB2312"/>
          <w:color w:val="FF0000"/>
          <w:sz w:val="32"/>
          <w:szCs w:val="32"/>
        </w:rPr>
      </w:pPr>
      <w:r>
        <w:rPr>
          <w:rStyle w:val="11"/>
          <w:rFonts w:hint="eastAsia" w:ascii="仿宋_GB2312" w:hAnsi="仿宋_GB2312" w:eastAsia="仿宋_GB2312" w:cs="仿宋_GB2312"/>
          <w:b/>
          <w:sz w:val="32"/>
          <w:szCs w:val="32"/>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2023年部门所属各单位政府采购总额</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万元,其中: 政府采购货物预算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 政府采购工程预算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 政府采购服务预算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321" w:firstLineChars="100"/>
        <w:rPr>
          <w:rStyle w:val="11"/>
          <w:rFonts w:hint="eastAsia" w:ascii="仿宋_GB2312" w:hAnsi="仿宋_GB2312" w:eastAsia="仿宋_GB2312" w:cs="仿宋_GB2312"/>
          <w:b/>
          <w:sz w:val="32"/>
          <w:szCs w:val="32"/>
        </w:rPr>
      </w:pPr>
      <w:r>
        <w:rPr>
          <w:rStyle w:val="11"/>
          <w:rFonts w:hint="eastAsia" w:ascii="仿宋_GB2312" w:hAnsi="仿宋_GB2312" w:eastAsia="仿宋_GB2312" w:cs="仿宋_GB2312"/>
          <w:b/>
          <w:sz w:val="32"/>
          <w:szCs w:val="32"/>
        </w:rPr>
        <w:t>(八)国有资产占有使用情况</w:t>
      </w:r>
    </w:p>
    <w:p>
      <w:pPr>
        <w:ind w:firstLine="642"/>
        <w:rPr>
          <w:rFonts w:hint="eastAsia" w:ascii="仿宋_GB2312" w:hAnsi="仿宋_GB2312" w:eastAsia="仿宋_GB2312" w:cs="仿宋_GB2312"/>
          <w:b/>
          <w:sz w:val="20"/>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 xml:space="preserve">日,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${page400644146.ds532982397_REP_JX_BAS_AGENCY_INFO_ZYFRS_S_CLSYS}</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部门共有车辆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辆,其中：一般公务用车实有数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rPr>
        <w:fldChar w:fldCharType="end"/>
      </w:r>
    </w:p>
    <w:p>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2023年部门预算安排购置车辆</w:t>
      </w:r>
      <w:r>
        <w:rPr>
          <w:rFonts w:hint="eastAsia" w:ascii="仿宋_GB2312" w:hAnsi="仿宋_GB2312" w:eastAsia="仿宋_GB2312" w:cs="仿宋_GB2312"/>
          <w:sz w:val="32"/>
          <w:szCs w:val="30"/>
          <w:u w:val="none"/>
        </w:rPr>
        <w:t xml:space="preserve"> </w:t>
      </w:r>
      <w:r>
        <w:rPr>
          <w:rFonts w:hint="eastAsia" w:ascii="仿宋_GB2312" w:hAnsi="仿宋_GB2312" w:eastAsia="仿宋_GB2312" w:cs="仿宋_GB2312"/>
          <w:sz w:val="32"/>
          <w:szCs w:val="30"/>
          <w:u w:val="none"/>
          <w:lang w:val="en-US" w:eastAsia="zh-CN"/>
        </w:rPr>
        <w:t>0</w:t>
      </w:r>
      <w:r>
        <w:rPr>
          <w:rFonts w:hint="eastAsia" w:ascii="仿宋_GB2312" w:hAnsi="仿宋_GB2312" w:eastAsia="仿宋_GB2312" w:cs="仿宋_GB2312"/>
          <w:sz w:val="32"/>
          <w:szCs w:val="30"/>
          <w:u w:val="none"/>
        </w:rPr>
        <w:t xml:space="preserve"> </w:t>
      </w:r>
      <w:r>
        <w:rPr>
          <w:rFonts w:hint="eastAsia" w:ascii="仿宋_GB2312" w:hAnsi="仿宋_GB2312" w:eastAsia="仿宋_GB2312" w:cs="仿宋_GB2312"/>
          <w:sz w:val="32"/>
          <w:szCs w:val="32"/>
        </w:rPr>
        <w:t>辆，安排购置单位价值200万元以上大型设备具体为：无。</w:t>
      </w:r>
    </w:p>
    <w:p>
      <w:pPr>
        <w:numPr>
          <w:ilvl w:val="0"/>
          <w:numId w:val="1"/>
        </w:numPr>
        <w:ind w:firstLine="321" w:firstLineChars="100"/>
        <w:rPr>
          <w:rStyle w:val="11"/>
          <w:rFonts w:hint="eastAsia" w:ascii="仿宋_GB2312" w:hAnsi="仿宋_GB2312" w:eastAsia="仿宋_GB2312" w:cs="仿宋_GB2312"/>
          <w:b/>
          <w:sz w:val="32"/>
          <w:szCs w:val="32"/>
        </w:rPr>
      </w:pPr>
      <w:r>
        <w:rPr>
          <w:rStyle w:val="11"/>
          <w:rFonts w:hint="eastAsia" w:ascii="仿宋_GB2312" w:hAnsi="仿宋_GB2312" w:eastAsia="仿宋_GB2312" w:cs="仿宋_GB2312"/>
          <w:b/>
          <w:sz w:val="32"/>
          <w:szCs w:val="32"/>
          <w:lang w:eastAsia="zh-CN"/>
        </w:rPr>
        <w:t>庐山市人社局</w:t>
      </w:r>
      <w:r>
        <w:rPr>
          <w:rStyle w:val="11"/>
          <w:rFonts w:hint="eastAsia" w:ascii="仿宋_GB2312" w:hAnsi="仿宋_GB2312" w:eastAsia="仿宋_GB2312" w:cs="仿宋_GB2312"/>
          <w:b/>
          <w:sz w:val="32"/>
          <w:szCs w:val="32"/>
        </w:rPr>
        <w:t>项目情况说明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“人社局2023年三支一扶经费补助”</w:t>
      </w:r>
      <w:r>
        <w:rPr>
          <w:rFonts w:hint="eastAsia" w:ascii="仿宋_GB2312" w:hAnsi="仿宋_GB2312" w:eastAsia="仿宋_GB2312" w:cs="仿宋_GB2312"/>
          <w:sz w:val="32"/>
          <w:szCs w:val="32"/>
        </w:rPr>
        <w:t>项目</w:t>
      </w:r>
    </w:p>
    <w:p>
      <w:pPr>
        <w:keepNext w:val="0"/>
        <w:keepLines w:val="0"/>
        <w:pageBreakBefore w:val="0"/>
        <w:widowControl w:val="0"/>
        <w:kinsoku/>
        <w:wordWrap/>
        <w:overflowPunct/>
        <w:topLinePunct w:val="0"/>
        <w:autoSpaceDE/>
        <w:autoSpaceDN/>
        <w:bidi w:val="0"/>
        <w:adjustRightInd/>
        <w:snapToGrid/>
        <w:ind w:left="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1）项目概述：我市20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和2022年</w:t>
      </w:r>
      <w:r>
        <w:rPr>
          <w:rFonts w:hint="eastAsia" w:ascii="仿宋_GB2312" w:hAnsi="仿宋_GB2312" w:eastAsia="仿宋_GB2312" w:cs="仿宋_GB2312"/>
          <w:color w:val="auto"/>
          <w:sz w:val="32"/>
          <w:szCs w:val="32"/>
          <w:lang w:eastAsia="zh-CN"/>
        </w:rPr>
        <w:t>招募“三支一扶”工作人员</w:t>
      </w:r>
      <w:r>
        <w:rPr>
          <w:rFonts w:hint="eastAsia" w:ascii="仿宋_GB2312" w:hAnsi="仿宋_GB2312" w:eastAsia="仿宋_GB2312" w:cs="仿宋_GB2312"/>
          <w:color w:val="auto"/>
          <w:sz w:val="32"/>
          <w:szCs w:val="32"/>
          <w:lang w:val="en-US" w:eastAsia="zh-CN"/>
        </w:rPr>
        <w:t>40</w:t>
      </w:r>
      <w:r>
        <w:rPr>
          <w:rFonts w:hint="eastAsia" w:ascii="仿宋_GB2312" w:hAnsi="仿宋_GB2312" w:eastAsia="仿宋_GB2312" w:cs="仿宋_GB2312"/>
          <w:color w:val="auto"/>
          <w:sz w:val="32"/>
          <w:szCs w:val="32"/>
          <w:lang w:eastAsia="zh-CN"/>
        </w:rPr>
        <w:t>人，我局承担全市“三支一扶”的补贴、奖金、安家补助及五险的扣缴工作。</w:t>
      </w:r>
    </w:p>
    <w:p>
      <w:pPr>
        <w:keepNext w:val="0"/>
        <w:keepLines w:val="0"/>
        <w:pageBreakBefore w:val="0"/>
        <w:widowControl w:val="0"/>
        <w:kinsoku/>
        <w:wordWrap/>
        <w:overflowPunct/>
        <w:topLinePunct w:val="0"/>
        <w:autoSpaceDE/>
        <w:autoSpaceDN/>
        <w:bidi w:val="0"/>
        <w:adjustRightInd/>
        <w:snapToGrid/>
        <w:ind w:left="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）立项依据：赣人社</w:t>
      </w:r>
      <w:r>
        <w:rPr>
          <w:rFonts w:hint="eastAsia" w:ascii="仿宋_GB2312" w:hAnsi="仿宋_GB2312" w:eastAsia="仿宋_GB2312" w:cs="仿宋_GB2312"/>
          <w:color w:val="auto"/>
          <w:sz w:val="32"/>
          <w:szCs w:val="32"/>
          <w:lang w:val="en-US" w:eastAsia="zh-CN"/>
        </w:rPr>
        <w:t>发</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 xml:space="preserve"> 号文件</w:t>
      </w:r>
    </w:p>
    <w:p>
      <w:pPr>
        <w:keepNext w:val="0"/>
        <w:keepLines w:val="0"/>
        <w:pageBreakBefore w:val="0"/>
        <w:widowControl w:val="0"/>
        <w:kinsoku/>
        <w:wordWrap/>
        <w:overflowPunct/>
        <w:topLinePunct w:val="0"/>
        <w:autoSpaceDE/>
        <w:autoSpaceDN/>
        <w:bidi w:val="0"/>
        <w:adjustRightInd/>
        <w:snapToGrid/>
        <w:ind w:left="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）实施主体：庐山市人力资源和社会保障局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4）实施方案</w:t>
      </w:r>
      <w:r>
        <w:rPr>
          <w:rFonts w:hint="eastAsia" w:ascii="仿宋_GB2312" w:hAnsi="仿宋_GB2312" w:eastAsia="仿宋_GB2312" w:cs="仿宋_GB2312"/>
          <w:color w:val="auto"/>
          <w:sz w:val="32"/>
          <w:szCs w:val="32"/>
          <w:lang w:eastAsia="zh-CN"/>
        </w:rPr>
        <w:t>：该项目有上级财政资金保障和地方财政配套实施，每年由人社局负责发放。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rPr>
        <w:t>5）实施周期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2023年1月-2023年12月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6）年度预算安排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141.66万元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“人社局2023年罚没收入分配支出”</w:t>
      </w:r>
      <w:r>
        <w:rPr>
          <w:rFonts w:hint="eastAsia" w:ascii="仿宋_GB2312" w:hAnsi="仿宋_GB2312" w:eastAsia="仿宋_GB2312" w:cs="仿宋_GB2312"/>
          <w:color w:val="auto"/>
          <w:sz w:val="32"/>
          <w:szCs w:val="32"/>
        </w:rPr>
        <w:t>项目</w:t>
      </w:r>
    </w:p>
    <w:p>
      <w:pPr>
        <w:keepNext w:val="0"/>
        <w:keepLines w:val="0"/>
        <w:pageBreakBefore w:val="0"/>
        <w:widowControl w:val="0"/>
        <w:kinsoku/>
        <w:wordWrap/>
        <w:overflowPunct/>
        <w:topLinePunct w:val="0"/>
        <w:autoSpaceDE/>
        <w:autoSpaceDN/>
        <w:bidi w:val="0"/>
        <w:adjustRightInd/>
        <w:snapToGrid/>
        <w:ind w:left="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1）项目概述：</w:t>
      </w:r>
      <w:r>
        <w:rPr>
          <w:rFonts w:hint="eastAsia" w:ascii="仿宋_GB2312" w:hAnsi="仿宋_GB2312" w:eastAsia="仿宋_GB2312" w:cs="仿宋_GB2312"/>
          <w:color w:val="auto"/>
          <w:sz w:val="32"/>
          <w:szCs w:val="32"/>
          <w:lang w:val="en-US" w:eastAsia="zh-CN"/>
        </w:rPr>
        <w:t>企业、单位违反劳动法，处罚的罚金入非税账户，切实</w:t>
      </w:r>
      <w:r>
        <w:rPr>
          <w:rFonts w:hint="eastAsia" w:ascii="仿宋_GB2312" w:hAnsi="仿宋_GB2312" w:eastAsia="仿宋_GB2312" w:cs="仿宋_GB2312"/>
          <w:color w:val="auto"/>
          <w:sz w:val="32"/>
          <w:szCs w:val="32"/>
          <w:lang w:eastAsia="zh-CN"/>
        </w:rPr>
        <w:t>保障了农民工的切身利益，维护社会稳定。</w:t>
      </w:r>
    </w:p>
    <w:p>
      <w:pPr>
        <w:keepNext w:val="0"/>
        <w:keepLines w:val="0"/>
        <w:pageBreakBefore w:val="0"/>
        <w:widowControl w:val="0"/>
        <w:kinsoku/>
        <w:wordWrap/>
        <w:overflowPunct/>
        <w:topLinePunct w:val="0"/>
        <w:autoSpaceDE/>
        <w:autoSpaceDN/>
        <w:bidi w:val="0"/>
        <w:adjustRightInd/>
        <w:snapToGrid/>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）立项依据：</w:t>
      </w:r>
      <w:r>
        <w:rPr>
          <w:rFonts w:hint="eastAsia" w:ascii="仿宋_GB2312" w:hAnsi="仿宋_GB2312" w:eastAsia="仿宋_GB2312" w:cs="仿宋_GB2312"/>
          <w:color w:val="auto"/>
          <w:sz w:val="32"/>
          <w:szCs w:val="32"/>
          <w:lang w:val="en-US" w:eastAsia="zh-CN"/>
        </w:rPr>
        <w:t>人社局2023年非税预测表</w:t>
      </w:r>
    </w:p>
    <w:p>
      <w:pPr>
        <w:keepNext w:val="0"/>
        <w:keepLines w:val="0"/>
        <w:pageBreakBefore w:val="0"/>
        <w:widowControl w:val="0"/>
        <w:kinsoku/>
        <w:wordWrap/>
        <w:overflowPunct/>
        <w:topLinePunct w:val="0"/>
        <w:autoSpaceDE/>
        <w:autoSpaceDN/>
        <w:bidi w:val="0"/>
        <w:adjustRightInd/>
        <w:snapToGrid/>
        <w:ind w:left="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）实施主体：庐山市人力资源和社会保障局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4）实施方案</w:t>
      </w:r>
      <w:r>
        <w:rPr>
          <w:rFonts w:hint="eastAsia" w:ascii="仿宋_GB2312" w:hAnsi="仿宋_GB2312" w:eastAsia="仿宋_GB2312" w:cs="仿宋_GB2312"/>
          <w:color w:val="auto"/>
          <w:sz w:val="32"/>
          <w:szCs w:val="32"/>
          <w:lang w:eastAsia="zh-CN"/>
        </w:rPr>
        <w:t>：该项目</w:t>
      </w:r>
      <w:r>
        <w:rPr>
          <w:rFonts w:hint="eastAsia" w:ascii="仿宋_GB2312" w:hAnsi="仿宋_GB2312" w:eastAsia="仿宋_GB2312" w:cs="仿宋_GB2312"/>
          <w:color w:val="auto"/>
          <w:sz w:val="32"/>
          <w:szCs w:val="32"/>
          <w:lang w:val="en-US" w:eastAsia="zh-CN"/>
        </w:rPr>
        <w:t>由企业上交罚款入人社局非税账户</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rPr>
        <w:t>5）实施周期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2023年1月-2023年12月</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6）年度预算安排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12.6万元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“人社局2023年非经营性国有资产收入分配支出”</w:t>
      </w:r>
      <w:r>
        <w:rPr>
          <w:rFonts w:hint="eastAsia" w:ascii="仿宋_GB2312" w:hAnsi="仿宋_GB2312" w:eastAsia="仿宋_GB2312" w:cs="仿宋_GB2312"/>
          <w:color w:val="auto"/>
          <w:sz w:val="32"/>
          <w:szCs w:val="32"/>
        </w:rPr>
        <w:t>项目</w:t>
      </w:r>
    </w:p>
    <w:p>
      <w:pPr>
        <w:keepNext w:val="0"/>
        <w:keepLines w:val="0"/>
        <w:pageBreakBefore w:val="0"/>
        <w:widowControl w:val="0"/>
        <w:kinsoku/>
        <w:wordWrap/>
        <w:overflowPunct/>
        <w:topLinePunct w:val="0"/>
        <w:autoSpaceDE/>
        <w:autoSpaceDN/>
        <w:bidi w:val="0"/>
        <w:adjustRightInd/>
        <w:snapToGrid/>
        <w:ind w:left="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1）项目概述：我市</w:t>
      </w:r>
      <w:r>
        <w:rPr>
          <w:rFonts w:hint="eastAsia" w:ascii="仿宋_GB2312" w:hAnsi="仿宋_GB2312" w:eastAsia="仿宋_GB2312" w:cs="仿宋_GB2312"/>
          <w:color w:val="auto"/>
          <w:sz w:val="32"/>
          <w:szCs w:val="32"/>
          <w:lang w:val="en-US" w:eastAsia="zh-CN"/>
        </w:rPr>
        <w:t>养老保险应省级统收统支和全国统筹的要求，征缴力度较大，提高了“两率”水平，强化经办管理，确保退休人员待遇按时足额发放，保证了基金安全平稳运行</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）立项依据：</w:t>
      </w:r>
      <w:r>
        <w:rPr>
          <w:rFonts w:hint="eastAsia" w:ascii="仿宋_GB2312" w:hAnsi="仿宋_GB2312" w:eastAsia="仿宋_GB2312" w:cs="仿宋_GB2312"/>
          <w:color w:val="auto"/>
          <w:sz w:val="32"/>
          <w:szCs w:val="32"/>
          <w:lang w:val="en-US" w:eastAsia="zh-CN"/>
        </w:rPr>
        <w:t>人社局2023年非税预测表</w:t>
      </w:r>
    </w:p>
    <w:p>
      <w:pPr>
        <w:keepNext w:val="0"/>
        <w:keepLines w:val="0"/>
        <w:pageBreakBefore w:val="0"/>
        <w:widowControl w:val="0"/>
        <w:kinsoku/>
        <w:wordWrap/>
        <w:overflowPunct/>
        <w:topLinePunct w:val="0"/>
        <w:autoSpaceDE/>
        <w:autoSpaceDN/>
        <w:bidi w:val="0"/>
        <w:adjustRightInd/>
        <w:snapToGrid/>
        <w:ind w:left="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）实施主体：庐山市人力资源和社会保障局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4）实施方案</w:t>
      </w:r>
      <w:r>
        <w:rPr>
          <w:rFonts w:hint="eastAsia" w:ascii="仿宋_GB2312" w:hAnsi="仿宋_GB2312" w:eastAsia="仿宋_GB2312" w:cs="仿宋_GB2312"/>
          <w:color w:val="auto"/>
          <w:sz w:val="32"/>
          <w:szCs w:val="32"/>
          <w:lang w:eastAsia="zh-CN"/>
        </w:rPr>
        <w:t>：该项目</w:t>
      </w:r>
      <w:r>
        <w:rPr>
          <w:rFonts w:hint="eastAsia" w:ascii="仿宋_GB2312" w:hAnsi="仿宋_GB2312" w:eastAsia="仿宋_GB2312" w:cs="仿宋_GB2312"/>
          <w:color w:val="auto"/>
          <w:sz w:val="32"/>
          <w:szCs w:val="32"/>
          <w:lang w:val="en-US" w:eastAsia="zh-CN"/>
        </w:rPr>
        <w:t>由政策实施效果较好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为人社局的经费补助</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rPr>
        <w:t>5）实施周期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2023年1月-2023年12月</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6）年度预算安排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215万元</w:t>
      </w:r>
    </w:p>
    <w:p>
      <w:pPr>
        <w:widowControl/>
        <w:spacing w:line="580" w:lineRule="exact"/>
        <w:jc w:val="left"/>
        <w:rPr>
          <w:rFonts w:hint="eastAsia" w:ascii="仿宋_GB2312" w:hAnsi="仿宋_GB2312" w:eastAsia="仿宋_GB2312" w:cs="仿宋_GB2312"/>
          <w:b/>
          <w:sz w:val="32"/>
          <w:szCs w:val="30"/>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sz w:val="32"/>
          <w:szCs w:val="30"/>
        </w:rPr>
        <w:t>2023年“三公”经费预算情况说明</w:t>
      </w:r>
    </w:p>
    <w:p>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2023年</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MERGEFIELD ${page400644146.ds215660413_REP_JXJC_AGENCY_WZR_NAME}</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sz w:val="32"/>
          <w:szCs w:val="32"/>
          <w:lang w:eastAsia="zh-CN"/>
        </w:rPr>
        <w:t>庐山市人社局</w:t>
      </w:r>
      <w:r>
        <w:rPr>
          <w:rFonts w:hint="eastAsia" w:ascii="仿宋_GB2312" w:hAnsi="仿宋_GB2312" w:eastAsia="仿宋_GB2312" w:cs="仿宋_GB2312"/>
        </w:rPr>
        <w:fldChar w:fldCharType="end"/>
      </w:r>
      <w:r>
        <w:rPr>
          <w:rFonts w:hint="eastAsia" w:ascii="仿宋_GB2312" w:hAnsi="仿宋_GB2312" w:eastAsia="仿宋_GB2312" w:cs="仿宋_GB2312"/>
          <w:bCs/>
          <w:sz w:val="32"/>
          <w:szCs w:val="32"/>
        </w:rPr>
        <w:t>"三公"经费财政拨款安排</w:t>
      </w:r>
      <w:r>
        <w:rPr>
          <w:rFonts w:hint="eastAsia" w:ascii="仿宋_GB2312" w:hAnsi="仿宋_GB2312" w:eastAsia="仿宋_GB2312" w:cs="仿宋_GB2312"/>
          <w:bCs/>
          <w:sz w:val="32"/>
          <w:szCs w:val="32"/>
          <w:lang w:val="en-US" w:eastAsia="zh-CN"/>
        </w:rPr>
        <w:t>1.54</w:t>
      </w:r>
      <w:r>
        <w:rPr>
          <w:rFonts w:hint="eastAsia" w:ascii="仿宋_GB2312" w:hAnsi="仿宋_GB2312" w:eastAsia="仿宋_GB2312" w:cs="仿宋_GB2312"/>
          <w:bCs/>
          <w:sz w:val="32"/>
          <w:szCs w:val="32"/>
        </w:rPr>
        <w:t>万元，其中：</w:t>
      </w:r>
    </w:p>
    <w:p>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因公出国</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万元,比上年增（减）</w:t>
      </w:r>
      <w:r>
        <w:rPr>
          <w:rFonts w:hint="eastAsia" w:ascii="仿宋_GB2312" w:hAnsi="仿宋_GB2312" w:eastAsia="仿宋_GB2312" w:cs="仿宋_GB2312"/>
          <w:bCs/>
          <w:sz w:val="32"/>
          <w:szCs w:val="32"/>
          <w:u w:val="none"/>
          <w:lang w:val="en-US" w:eastAsia="zh-CN"/>
        </w:rPr>
        <w:t>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主要原因是：与上年安排保持一致。</w:t>
      </w:r>
    </w:p>
    <w:p>
      <w:pPr>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公务接待</w:t>
      </w:r>
      <w:r>
        <w:rPr>
          <w:rFonts w:hint="eastAsia" w:ascii="仿宋_GB2312" w:hAnsi="仿宋_GB2312" w:eastAsia="仿宋_GB2312" w:cs="仿宋_GB2312"/>
          <w:bCs/>
          <w:color w:val="auto"/>
          <w:sz w:val="32"/>
          <w:szCs w:val="32"/>
          <w:lang w:val="en-US" w:eastAsia="zh-CN"/>
        </w:rPr>
        <w:t>1.54</w:t>
      </w:r>
      <w:r>
        <w:rPr>
          <w:rFonts w:hint="eastAsia" w:ascii="仿宋_GB2312" w:hAnsi="仿宋_GB2312" w:eastAsia="仿宋_GB2312" w:cs="仿宋_GB2312"/>
          <w:bCs/>
          <w:color w:val="auto"/>
          <w:sz w:val="32"/>
          <w:szCs w:val="32"/>
        </w:rPr>
        <w:t>万元,比上年减</w:t>
      </w:r>
      <w:r>
        <w:rPr>
          <w:rFonts w:hint="eastAsia" w:ascii="仿宋_GB2312" w:hAnsi="仿宋_GB2312" w:eastAsia="仿宋_GB2312" w:cs="仿宋_GB2312"/>
          <w:bCs/>
          <w:color w:val="auto"/>
          <w:sz w:val="32"/>
          <w:szCs w:val="32"/>
          <w:lang w:val="en-US" w:eastAsia="zh-CN"/>
        </w:rPr>
        <w:t>5.46</w:t>
      </w:r>
      <w:r>
        <w:rPr>
          <w:rFonts w:hint="eastAsia" w:ascii="仿宋_GB2312" w:hAnsi="仿宋_GB2312" w:eastAsia="仿宋_GB2312" w:cs="仿宋_GB2312"/>
          <w:bCs/>
          <w:color w:val="auto"/>
          <w:sz w:val="32"/>
          <w:szCs w:val="32"/>
        </w:rPr>
        <w:t>万元，主要原因是：</w:t>
      </w:r>
      <w:r>
        <w:rPr>
          <w:rFonts w:hint="eastAsia" w:ascii="仿宋_GB2312" w:hAnsi="仿宋_GB2312" w:eastAsia="仿宋_GB2312" w:cs="仿宋_GB2312"/>
          <w:bCs/>
          <w:color w:val="auto"/>
          <w:sz w:val="32"/>
          <w:szCs w:val="32"/>
          <w:lang w:val="en-US" w:eastAsia="zh-CN"/>
        </w:rPr>
        <w:t>应政策要求，过紧日子，节省三公经费开支</w:t>
      </w:r>
      <w:r>
        <w:rPr>
          <w:rFonts w:hint="eastAsia" w:ascii="仿宋_GB2312" w:hAnsi="仿宋_GB2312" w:eastAsia="仿宋_GB2312" w:cs="仿宋_GB2312"/>
          <w:bCs/>
          <w:color w:val="auto"/>
          <w:sz w:val="32"/>
          <w:szCs w:val="32"/>
        </w:rPr>
        <w:t>。</w:t>
      </w:r>
    </w:p>
    <w:p>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color w:val="auto"/>
          <w:sz w:val="32"/>
          <w:szCs w:val="32"/>
        </w:rPr>
        <w:t>公务用车运行</w:t>
      </w:r>
      <w:r>
        <w:rPr>
          <w:rFonts w:hint="eastAsia" w:ascii="仿宋_GB2312" w:hAnsi="仿宋_GB2312" w:eastAsia="仿宋_GB2312" w:cs="仿宋_GB2312"/>
          <w:bCs/>
          <w:color w:val="auto"/>
          <w:sz w:val="32"/>
          <w:szCs w:val="32"/>
          <w:lang w:val="en-US" w:eastAsia="zh-CN"/>
        </w:rPr>
        <w:t>0</w:t>
      </w:r>
      <w:r>
        <w:rPr>
          <w:rFonts w:hint="eastAsia" w:ascii="仿宋_GB2312" w:hAnsi="仿宋_GB2312" w:eastAsia="仿宋_GB2312" w:cs="仿宋_GB2312"/>
          <w:bCs/>
          <w:color w:val="auto"/>
          <w:sz w:val="32"/>
          <w:szCs w:val="32"/>
        </w:rPr>
        <w:t>万元,比上年增（减）</w:t>
      </w:r>
      <w:r>
        <w:rPr>
          <w:rFonts w:hint="eastAsia" w:ascii="仿宋_GB2312" w:hAnsi="仿宋_GB2312" w:eastAsia="仿宋_GB2312" w:cs="仿宋_GB2312"/>
          <w:bCs/>
          <w:color w:val="auto"/>
          <w:sz w:val="32"/>
          <w:szCs w:val="32"/>
          <w:lang w:val="en-US" w:eastAsia="zh-CN"/>
        </w:rPr>
        <w:t>0</w:t>
      </w:r>
      <w:r>
        <w:rPr>
          <w:rFonts w:hint="eastAsia" w:ascii="仿宋_GB2312" w:hAnsi="仿宋_GB2312" w:eastAsia="仿宋_GB2312" w:cs="仿宋_GB2312"/>
          <w:bCs/>
          <w:color w:val="auto"/>
          <w:sz w:val="32"/>
          <w:szCs w:val="32"/>
        </w:rPr>
        <w:t>万元，主要原因是：</w:t>
      </w:r>
      <w:r>
        <w:rPr>
          <w:rFonts w:hint="eastAsia" w:ascii="仿宋_GB2312" w:hAnsi="仿宋_GB2312" w:eastAsia="仿宋_GB2312" w:cs="仿宋_GB2312"/>
          <w:bCs/>
          <w:sz w:val="32"/>
          <w:szCs w:val="32"/>
        </w:rPr>
        <w:t>与上年安排保持一致。</w:t>
      </w:r>
    </w:p>
    <w:p>
      <w:pPr>
        <w:ind w:firstLine="640" w:firstLineChars="200"/>
        <w:jc w:val="left"/>
        <w:rPr>
          <w:rFonts w:hint="eastAsia" w:ascii="仿宋_GB2312" w:hAnsi="仿宋_GB2312" w:eastAsia="仿宋_GB2312" w:cs="仿宋_GB2312"/>
          <w:b/>
          <w:sz w:val="32"/>
          <w:szCs w:val="30"/>
        </w:rPr>
      </w:pPr>
      <w:r>
        <w:rPr>
          <w:rFonts w:hint="eastAsia" w:ascii="仿宋_GB2312" w:hAnsi="仿宋_GB2312" w:eastAsia="仿宋_GB2312" w:cs="仿宋_GB2312"/>
          <w:bCs/>
          <w:color w:val="auto"/>
          <w:sz w:val="32"/>
          <w:szCs w:val="32"/>
        </w:rPr>
        <w:t>公务用车购置</w:t>
      </w:r>
      <w:r>
        <w:rPr>
          <w:rFonts w:hint="eastAsia" w:ascii="仿宋_GB2312" w:hAnsi="仿宋_GB2312" w:eastAsia="仿宋_GB2312" w:cs="仿宋_GB2312"/>
          <w:bCs/>
          <w:color w:val="auto"/>
          <w:sz w:val="32"/>
          <w:szCs w:val="32"/>
          <w:lang w:val="en-US" w:eastAsia="zh-CN"/>
        </w:rPr>
        <w:t>0</w:t>
      </w:r>
      <w:r>
        <w:rPr>
          <w:rFonts w:hint="eastAsia" w:ascii="仿宋_GB2312" w:hAnsi="仿宋_GB2312" w:eastAsia="仿宋_GB2312" w:cs="仿宋_GB2312"/>
          <w:bCs/>
          <w:color w:val="auto"/>
          <w:sz w:val="32"/>
          <w:szCs w:val="32"/>
        </w:rPr>
        <w:t>万元,比上年增（减）</w:t>
      </w:r>
      <w:r>
        <w:rPr>
          <w:rFonts w:hint="eastAsia" w:ascii="仿宋_GB2312" w:hAnsi="仿宋_GB2312" w:eastAsia="仿宋_GB2312" w:cs="仿宋_GB2312"/>
          <w:bCs/>
          <w:color w:val="auto"/>
          <w:sz w:val="32"/>
          <w:szCs w:val="32"/>
          <w:lang w:val="en-US" w:eastAsia="zh-CN"/>
        </w:rPr>
        <w:t>0</w:t>
      </w:r>
      <w:r>
        <w:rPr>
          <w:rFonts w:hint="eastAsia" w:ascii="仿宋_GB2312" w:hAnsi="仿宋_GB2312" w:eastAsia="仿宋_GB2312" w:cs="仿宋_GB2312"/>
          <w:bCs/>
          <w:color w:val="auto"/>
          <w:sz w:val="32"/>
          <w:szCs w:val="32"/>
        </w:rPr>
        <w:t>万元，主要原因是：主要原因是：</w:t>
      </w:r>
      <w:r>
        <w:rPr>
          <w:rFonts w:hint="eastAsia" w:ascii="仿宋_GB2312" w:hAnsi="仿宋_GB2312" w:eastAsia="仿宋_GB2312" w:cs="仿宋_GB2312"/>
          <w:bCs/>
          <w:sz w:val="32"/>
          <w:szCs w:val="32"/>
        </w:rPr>
        <w:t>与上年安排保持一致。</w:t>
      </w:r>
    </w:p>
    <w:p>
      <w:pPr>
        <w:widowControl/>
        <w:shd w:val="clear" w:color="auto" w:fill="FFFFFF"/>
        <w:spacing w:line="640" w:lineRule="atLeast"/>
        <w:ind w:firstLine="640"/>
        <w:jc w:val="center"/>
        <w:rPr>
          <w:rFonts w:hint="eastAsia" w:ascii="仿宋_GB2312" w:hAnsi="仿宋_GB2312" w:eastAsia="仿宋_GB2312" w:cs="仿宋_GB2312"/>
          <w:color w:val="333333"/>
          <w:sz w:val="14"/>
          <w:szCs w:val="14"/>
        </w:rPr>
      </w:pPr>
      <w:r>
        <w:rPr>
          <w:rFonts w:hint="eastAsia" w:ascii="仿宋_GB2312" w:hAnsi="仿宋_GB2312" w:eastAsia="仿宋_GB2312" w:cs="仿宋_GB2312"/>
          <w:b/>
          <w:sz w:val="32"/>
          <w:szCs w:val="30"/>
        </w:rPr>
        <w:t>第四部分   名词解释</w:t>
      </w:r>
    </w:p>
    <w:p>
      <w:pPr>
        <w:widowControl/>
        <w:shd w:val="clear" w:color="auto" w:fill="FFFFFF"/>
        <w:spacing w:line="640" w:lineRule="atLeast"/>
        <w:ind w:firstLine="800" w:firstLineChars="2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一、收入科目</w:t>
      </w:r>
    </w:p>
    <w:p>
      <w:pPr>
        <w:widowControl/>
        <w:numPr>
          <w:ilvl w:val="0"/>
          <w:numId w:val="2"/>
        </w:numPr>
        <w:spacing w:line="600" w:lineRule="exact"/>
        <w:ind w:firstLine="64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财政拨款：指</w:t>
      </w:r>
      <w:r>
        <w:rPr>
          <w:rFonts w:hint="eastAsia" w:ascii="仿宋_GB2312" w:hAnsi="仿宋_GB2312" w:eastAsia="仿宋_GB2312" w:cs="仿宋_GB2312"/>
          <w:color w:val="000000"/>
          <w:sz w:val="32"/>
          <w:szCs w:val="30"/>
          <w:lang w:val="en-US" w:eastAsia="zh-CN"/>
        </w:rPr>
        <w:t>市</w:t>
      </w:r>
      <w:r>
        <w:rPr>
          <w:rFonts w:hint="eastAsia" w:ascii="仿宋_GB2312" w:hAnsi="仿宋_GB2312" w:eastAsia="仿宋_GB2312" w:cs="仿宋_GB2312"/>
          <w:color w:val="000000"/>
          <w:sz w:val="32"/>
          <w:szCs w:val="30"/>
        </w:rPr>
        <w:t>级财政当年拨付的资金。</w:t>
      </w:r>
    </w:p>
    <w:p>
      <w:pPr>
        <w:widowControl/>
        <w:numPr>
          <w:ilvl w:val="0"/>
          <w:numId w:val="2"/>
        </w:numPr>
        <w:spacing w:line="600" w:lineRule="exact"/>
        <w:ind w:firstLine="64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000000"/>
          <w:sz w:val="32"/>
          <w:szCs w:val="30"/>
        </w:rPr>
        <w:t>事业收入：指事业单位开展专业业务活动及辅助活动取得的收入。</w:t>
      </w:r>
    </w:p>
    <w:p>
      <w:pPr>
        <w:widowControl/>
        <w:spacing w:line="600" w:lineRule="exact"/>
        <w:ind w:firstLine="636"/>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sz w:val="32"/>
          <w:szCs w:val="30"/>
        </w:rPr>
        <w:t>事业单位经营收入：指事业单位在专业业务活动及辅助活动之外开展非独立核算经营活动取得的收入。</w:t>
      </w:r>
    </w:p>
    <w:p>
      <w:pPr>
        <w:widowControl/>
        <w:spacing w:line="580" w:lineRule="exact"/>
        <w:ind w:firstLine="63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2"/>
        </w:rPr>
        <w:t>五）</w:t>
      </w:r>
      <w:r>
        <w:rPr>
          <w:rFonts w:hint="eastAsia" w:ascii="仿宋_GB2312" w:hAnsi="仿宋_GB2312" w:eastAsia="仿宋_GB2312" w:cs="仿宋_GB2312"/>
          <w:color w:val="000000"/>
          <w:sz w:val="32"/>
          <w:szCs w:val="30"/>
        </w:rPr>
        <w:t>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（六）</w:t>
      </w:r>
      <w:r>
        <w:rPr>
          <w:rFonts w:hint="eastAsia" w:ascii="仿宋_GB2312" w:hAnsi="仿宋_GB2312" w:eastAsia="仿宋_GB2312" w:cs="仿宋_GB2312"/>
          <w:color w:val="000000"/>
          <w:sz w:val="32"/>
          <w:szCs w:val="30"/>
        </w:rPr>
        <w:t>上级补助收入：反映事业单位从主管部门和上级单位取得的非财政补助收入。</w:t>
      </w:r>
    </w:p>
    <w:p>
      <w:pPr>
        <w:widowControl/>
        <w:spacing w:line="600" w:lineRule="exact"/>
        <w:ind w:firstLine="636"/>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（七）</w:t>
      </w:r>
      <w:r>
        <w:rPr>
          <w:rFonts w:hint="eastAsia" w:ascii="仿宋_GB2312" w:hAnsi="仿宋_GB2312" w:eastAsia="仿宋_GB2312" w:cs="仿宋_GB2312"/>
          <w:color w:val="000000"/>
          <w:sz w:val="32"/>
          <w:szCs w:val="30"/>
        </w:rPr>
        <w:t>其他收入：指除财政拨款、事业收入、事业单位经营收入等以外的各项收入。</w:t>
      </w:r>
    </w:p>
    <w:p>
      <w:pPr>
        <w:ind w:firstLine="640" w:firstLineChars="200"/>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（八）</w:t>
      </w:r>
      <w:r>
        <w:rPr>
          <w:rFonts w:hint="eastAsia" w:ascii="仿宋_GB2312" w:hAnsi="仿宋_GB2312" w:eastAsia="仿宋_GB2312" w:cs="仿宋_GB2312"/>
          <w:color w:val="000000"/>
          <w:sz w:val="32"/>
          <w:szCs w:val="30"/>
        </w:rPr>
        <w:t>使用非财政拨款结余：填列历年滚存的非限定用途的非统计财政拨款结余弥补2023年收支差额的数额。</w:t>
      </w:r>
    </w:p>
    <w:p>
      <w:pPr>
        <w:spacing w:line="600" w:lineRule="exact"/>
        <w:ind w:firstLine="640" w:firstLineChars="200"/>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（九）</w:t>
      </w:r>
      <w:r>
        <w:rPr>
          <w:rFonts w:hint="eastAsia" w:ascii="仿宋_GB2312" w:hAnsi="仿宋_GB2312" w:eastAsia="仿宋_GB2312" w:cs="仿宋_GB2312"/>
          <w:color w:val="000000"/>
          <w:sz w:val="32"/>
          <w:szCs w:val="30"/>
        </w:rPr>
        <w:t>上年结转和结余：填列2022年全部结转和结余的资金数，包括当年结转结余资金和历年滚存结转结余资金。</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二、支出科目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三、相关专业名词</w:t>
      </w:r>
    </w:p>
    <w:p>
      <w:pPr>
        <w:widowControl/>
        <w:spacing w:line="600" w:lineRule="exact"/>
        <w:ind w:firstLine="640" w:firstLineChars="20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line="600" w:lineRule="exact"/>
        <w:ind w:firstLine="640" w:firstLineChars="20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pPr>
        <w:ind w:firstLine="640" w:firstLineChars="200"/>
        <w:rPr>
          <w:rFonts w:hint="eastAsia" w:ascii="仿宋_GB2312" w:hAnsi="仿宋_GB2312" w:eastAsia="仿宋_GB2312" w:cs="仿宋_GB2312"/>
          <w:color w:val="00000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EDDDD"/>
    <w:multiLevelType w:val="singleLevel"/>
    <w:tmpl w:val="02CEDDDD"/>
    <w:lvl w:ilvl="0" w:tentative="0">
      <w:start w:val="9"/>
      <w:numFmt w:val="chineseCounting"/>
      <w:suff w:val="nothing"/>
      <w:lvlText w:val="（%1）"/>
      <w:lvlJc w:val="left"/>
      <w:rPr>
        <w:rFonts w:hint="eastAsia"/>
      </w:r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YThlYzJkYjMzZWVhMTJmYmU3YWIyODg3YWY5MjA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0863"/>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1E51193"/>
    <w:rsid w:val="01F176F8"/>
    <w:rsid w:val="0491132A"/>
    <w:rsid w:val="067A6028"/>
    <w:rsid w:val="07FD2138"/>
    <w:rsid w:val="0C344DB1"/>
    <w:rsid w:val="0C97247A"/>
    <w:rsid w:val="0D553231"/>
    <w:rsid w:val="0D961154"/>
    <w:rsid w:val="0DB3098E"/>
    <w:rsid w:val="10216CDD"/>
    <w:rsid w:val="104F21BA"/>
    <w:rsid w:val="129470B6"/>
    <w:rsid w:val="12C2330C"/>
    <w:rsid w:val="12F34470"/>
    <w:rsid w:val="15827B15"/>
    <w:rsid w:val="15966195"/>
    <w:rsid w:val="16D2480B"/>
    <w:rsid w:val="18CC7F92"/>
    <w:rsid w:val="199D21E8"/>
    <w:rsid w:val="19AF3322"/>
    <w:rsid w:val="1AFA0F74"/>
    <w:rsid w:val="1D1B2ECF"/>
    <w:rsid w:val="1D5F5A06"/>
    <w:rsid w:val="1DB00010"/>
    <w:rsid w:val="1DC0551B"/>
    <w:rsid w:val="1EEE7042"/>
    <w:rsid w:val="206D0602"/>
    <w:rsid w:val="209C7EF0"/>
    <w:rsid w:val="20EE157B"/>
    <w:rsid w:val="212C5238"/>
    <w:rsid w:val="21CF315A"/>
    <w:rsid w:val="22430342"/>
    <w:rsid w:val="237E0AE0"/>
    <w:rsid w:val="25B931E9"/>
    <w:rsid w:val="279B06BC"/>
    <w:rsid w:val="2828673B"/>
    <w:rsid w:val="29626662"/>
    <w:rsid w:val="2BCA6741"/>
    <w:rsid w:val="2C57797E"/>
    <w:rsid w:val="2CCF652C"/>
    <w:rsid w:val="2D9303AB"/>
    <w:rsid w:val="2DD45655"/>
    <w:rsid w:val="30BC0D4E"/>
    <w:rsid w:val="32213853"/>
    <w:rsid w:val="32650F71"/>
    <w:rsid w:val="3328400E"/>
    <w:rsid w:val="33837901"/>
    <w:rsid w:val="34030A42"/>
    <w:rsid w:val="357F234A"/>
    <w:rsid w:val="36031C0A"/>
    <w:rsid w:val="36D90B9A"/>
    <w:rsid w:val="3A841EE9"/>
    <w:rsid w:val="3A9F1A72"/>
    <w:rsid w:val="3AA7481D"/>
    <w:rsid w:val="3B3449E3"/>
    <w:rsid w:val="3B4F27BE"/>
    <w:rsid w:val="3B7D1841"/>
    <w:rsid w:val="3D2909BB"/>
    <w:rsid w:val="3D5F0F05"/>
    <w:rsid w:val="3DF13D37"/>
    <w:rsid w:val="3F383632"/>
    <w:rsid w:val="3F7D4F84"/>
    <w:rsid w:val="4052753A"/>
    <w:rsid w:val="42151C40"/>
    <w:rsid w:val="43133132"/>
    <w:rsid w:val="43A51B15"/>
    <w:rsid w:val="447E184F"/>
    <w:rsid w:val="44DA57EF"/>
    <w:rsid w:val="46B03E5E"/>
    <w:rsid w:val="48A83B8E"/>
    <w:rsid w:val="493E5ADE"/>
    <w:rsid w:val="4D2A3C09"/>
    <w:rsid w:val="4D9D2DE2"/>
    <w:rsid w:val="4EB876DC"/>
    <w:rsid w:val="502E68D6"/>
    <w:rsid w:val="514E651D"/>
    <w:rsid w:val="51BA678C"/>
    <w:rsid w:val="526E7576"/>
    <w:rsid w:val="53516268"/>
    <w:rsid w:val="540C7047"/>
    <w:rsid w:val="55D22972"/>
    <w:rsid w:val="56130B60"/>
    <w:rsid w:val="56A95896"/>
    <w:rsid w:val="56C47F55"/>
    <w:rsid w:val="57362D58"/>
    <w:rsid w:val="585D3F88"/>
    <w:rsid w:val="58733B38"/>
    <w:rsid w:val="58E40592"/>
    <w:rsid w:val="592F3F03"/>
    <w:rsid w:val="594F0101"/>
    <w:rsid w:val="59792D21"/>
    <w:rsid w:val="59ED79A5"/>
    <w:rsid w:val="59EE791A"/>
    <w:rsid w:val="5CE2128D"/>
    <w:rsid w:val="5DC6470A"/>
    <w:rsid w:val="5E5D506F"/>
    <w:rsid w:val="5F482B61"/>
    <w:rsid w:val="61E0552E"/>
    <w:rsid w:val="62CC27C3"/>
    <w:rsid w:val="62D6302D"/>
    <w:rsid w:val="63306EE5"/>
    <w:rsid w:val="633916A0"/>
    <w:rsid w:val="63E33020"/>
    <w:rsid w:val="63EA3793"/>
    <w:rsid w:val="6464197D"/>
    <w:rsid w:val="64EB571C"/>
    <w:rsid w:val="656A2922"/>
    <w:rsid w:val="656E232E"/>
    <w:rsid w:val="65810156"/>
    <w:rsid w:val="65B03CD6"/>
    <w:rsid w:val="688D6550"/>
    <w:rsid w:val="695D4175"/>
    <w:rsid w:val="6B325AB8"/>
    <w:rsid w:val="6BE248E5"/>
    <w:rsid w:val="6C643A6C"/>
    <w:rsid w:val="6CFB7ADD"/>
    <w:rsid w:val="6D297F7B"/>
    <w:rsid w:val="6DD00594"/>
    <w:rsid w:val="6ED05ABD"/>
    <w:rsid w:val="6EDB6140"/>
    <w:rsid w:val="71463740"/>
    <w:rsid w:val="71996B2B"/>
    <w:rsid w:val="72D37256"/>
    <w:rsid w:val="73A85115"/>
    <w:rsid w:val="78EA52F9"/>
    <w:rsid w:val="795E480A"/>
    <w:rsid w:val="79B24069"/>
    <w:rsid w:val="7A144A0B"/>
    <w:rsid w:val="7CF320D7"/>
    <w:rsid w:val="7D221505"/>
    <w:rsid w:val="7F8A5140"/>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 31"/>
    <w:basedOn w:val="1"/>
    <w:qFormat/>
    <w:uiPriority w:val="0"/>
    <w:pPr>
      <w:ind w:left="420" w:leftChars="200"/>
    </w:pPr>
    <w:rPr>
      <w:rFonts w:ascii="Calibri" w:hAnsi="Calibri" w:eastAsia="仿宋"/>
      <w:sz w:val="16"/>
      <w:szCs w:val="16"/>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row_tree_level_3"/>
    <w:basedOn w:val="6"/>
    <w:qFormat/>
    <w:uiPriority w:val="0"/>
  </w:style>
  <w:style w:type="character" w:customStyle="1" w:styleId="11">
    <w:name w:val="row_tree_level_4"/>
    <w:basedOn w:val="12"/>
    <w:qFormat/>
    <w:uiPriority w:val="0"/>
  </w:style>
  <w:style w:type="character" w:customStyle="1" w:styleId="12">
    <w:name w:val="默认段落字体1"/>
    <w:qFormat/>
    <w:uiPriority w:val="1723"/>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6"/>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5016</Words>
  <Characters>5486</Characters>
  <Lines>51</Lines>
  <Paragraphs>14</Paragraphs>
  <TotalTime>0</TotalTime>
  <ScaleCrop>false</ScaleCrop>
  <LinksUpToDate>false</LinksUpToDate>
  <CharactersWithSpaces>5531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 ♂</cp:lastModifiedBy>
  <dcterms:modified xsi:type="dcterms:W3CDTF">2024-07-22T03:21:08Z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F0132D91D834436CBCC13117B446A7EE</vt:lpwstr>
  </property>
</Properties>
</file>