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庐山市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实施告知承诺制证明事项目录清单</w:t>
      </w:r>
    </w:p>
    <w:tbl>
      <w:tblPr>
        <w:tblStyle w:val="3"/>
        <w:tblW w:w="84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34"/>
        <w:gridCol w:w="1962"/>
        <w:gridCol w:w="1081"/>
        <w:gridCol w:w="1754"/>
        <w:gridCol w:w="1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办理行政事项的行政机关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行政事项名称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行政事项类别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证明事项名称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lang w:bidi="ar"/>
              </w:rPr>
              <w:t>出具证明的单位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省、市、县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农作物种子、食用菌菌种、草种（牧草）生产经营许可证核发（一）农作物种子、食用菌菌种生产经营许可证核发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社保证明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社保管理部门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办公场所自有产权证明复印件或租赁合同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住建部门或自然资源部门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品种审定（登记）证书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省级以上农业农村部门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植物新品种权证书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植物检疫证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农业农村部门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农作物种子、食用菌菌种、草种（牧草）生产经营许可证核发（二）草种（牧草）生产许可证核发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专业生产和检验技术人员资格证明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学校或人社部门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检验设施和仪器设备产权或合法使用权证明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设施设备生产、销售企业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草种烘干设备产权或合法使用权证明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草种烘干设备生产、销售企业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草种生产地点的检疫证明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草种生产地检疫机构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省、市、县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种畜禽（含蜂、蚕）生产经营许可证核发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动物防疫条件合格证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市、县农业农村部门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水域滩涂养殖（使用国家所有的水域、滩涂从事水产养殖）证核发（核报本级人民政府）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水域无纠纷证明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市、县、乡镇政府有关部门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水产苗种生产许可证核发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水域滩涂养殖证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县级以上渔业渔政部门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专业技术人员资质证明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培训机构、学校或人社部门等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拖拉机和联合收割机登记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拖拉机、联合收割机来历证明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销售商或所有人所在组织或人民法院或保险公司或其他部门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拖拉机运输机组交通事故责任强制保险凭证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保险公司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水域滩涂养殖（承包集体所有或者全民所有由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集体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经济组织使用的水域、滩涂从事水产养殖）证核发（核报本级政府）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行政确认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水域无纠纷证明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市、县、乡镇政府有关部门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省、市、县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农民合作社示范社认定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行政确认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主要从事种植业的合作社其农产品通过绿色、有机认证及商标注册等证明材料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农产品质量安全管理等部门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从事粮油作物种植的合作社其耕种收综合机械化率达90%的证明材料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农机管理部门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主要从事畜牧水产业的合作社其自动饲喂、环境控制、疫病防治、废弃物处理等关键环节全面使用机械化作业的证明材料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畜牧水产管理部门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省、市、县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示范家庭农场认定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行政确认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农场参与或直接进行的绿色、有机认证及商标注册等证明材料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农产品质量安全管理等部门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属于市、县级示范家庭农场证明材料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市、县农业农村部门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OWZkYTVkOWNmODAzMzMxMTViOGQ0YWM5YTA2N2EifQ=="/>
  </w:docVars>
  <w:rsids>
    <w:rsidRoot w:val="064C1CC7"/>
    <w:rsid w:val="064C1CC7"/>
    <w:rsid w:val="0D8B3047"/>
    <w:rsid w:val="557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  <w:style w:type="character" w:customStyle="1" w:styleId="5">
    <w:name w:val="font81"/>
    <w:basedOn w:val="4"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2021-07-23T03:08:00Z</dcterms:created>
  <dc:creator>白衣沽酒绮罗生</dc:creator>
  <cp:lastModifiedBy>余谦</cp:lastModifiedBy>
  <dcterms:modified xsi:type="dcterms:W3CDTF">2024-03-27T08:48:07Z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CCBFA5EE561546848ED41465B0DE2260_13</vt:lpwstr>
  </property>
</Properties>
</file>