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4B12">
      <w:pPr>
        <w:widowControl/>
        <w:shd w:val="clear" w:color="auto" w:fill="FFFFFF"/>
        <w:spacing w:before="240" w:after="187" w:line="598" w:lineRule="atLeast"/>
        <w:jc w:val="center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202</w:t>
      </w:r>
      <w:r>
        <w:rPr>
          <w:rFonts w:ascii="微软雅黑" w:hAnsi="微软雅黑" w:eastAsia="微软雅黑" w:cs="宋体"/>
          <w:color w:val="333333"/>
          <w:kern w:val="0"/>
          <w:sz w:val="30"/>
          <w:szCs w:val="30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年庐山市第</w:t>
      </w:r>
      <w:r>
        <w:rPr>
          <w:rFonts w:ascii="微软雅黑" w:hAnsi="微软雅黑" w:eastAsia="微软雅黑" w:cs="宋体"/>
          <w:color w:val="333333"/>
          <w:kern w:val="0"/>
          <w:sz w:val="30"/>
          <w:szCs w:val="30"/>
        </w:rPr>
        <w:t>十一</w:t>
      </w: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批享受农机购置补贴农户信息表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67"/>
        <w:gridCol w:w="915"/>
        <w:gridCol w:w="1070"/>
        <w:gridCol w:w="1285"/>
        <w:gridCol w:w="999"/>
        <w:gridCol w:w="3365"/>
        <w:gridCol w:w="1094"/>
        <w:gridCol w:w="645"/>
        <w:gridCol w:w="860"/>
        <w:gridCol w:w="860"/>
        <w:gridCol w:w="820"/>
        <w:gridCol w:w="861"/>
      </w:tblGrid>
      <w:tr w14:paraId="0B36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1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2D6A527">
            <w:pPr>
              <w:jc w:val="center"/>
            </w:pPr>
            <w:bookmarkStart w:id="0" w:name="_GoBack"/>
            <w:bookmarkEnd w:id="0"/>
            <w:r>
              <w:rPr>
                <w:rFonts w:ascii="仿宋_GB2312" w:eastAsia="仿宋_GB2312" w:cs="Lucida Sans"/>
                <w:color w:val="auto"/>
                <w:sz w:val="18"/>
              </w:rPr>
              <w:t>序号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ED2174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购机者</w:t>
            </w:r>
          </w:p>
        </w:tc>
        <w:tc>
          <w:tcPr>
            <w:tcW w:w="78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3DAB03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补贴机具</w:t>
            </w:r>
          </w:p>
        </w:tc>
        <w:tc>
          <w:tcPr>
            <w:tcW w:w="2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D2445C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补贴资金</w:t>
            </w:r>
          </w:p>
        </w:tc>
      </w:tr>
      <w:tr w14:paraId="1073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B7ACC47"/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F883CD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所在乡（镇）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2FB8AA6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购机者姓名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628A363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机具品目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2FC5AD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生产厂家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452122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产品名称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52E3D3F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购买机型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B1AB51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经销商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404BBA6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购买数量（台）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5BC72F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单台销售价格（元）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431188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单台补贴额（元）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8E16FE4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单台国债补贴额（元）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808EC1">
            <w:pPr>
              <w:jc w:val="center"/>
            </w:pPr>
            <w:r>
              <w:rPr>
                <w:rFonts w:ascii="仿宋_GB2312" w:eastAsia="仿宋_GB2312" w:cs="Lucida Sans"/>
                <w:color w:val="auto"/>
                <w:sz w:val="18"/>
              </w:rPr>
              <w:t>总补贴额（元）</w:t>
            </w:r>
          </w:p>
        </w:tc>
      </w:tr>
      <w:tr w14:paraId="1880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1BF7C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2A762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温泉镇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44A70B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庐山市三友农机服务农民专业合作社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BCF96F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7439C9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连云港市东堡旋耕机械有限公司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6E699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03A8D4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1KS-40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14EAB6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庐山市常发农机经销有限公司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3AA829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D9A5D4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7400.00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BC16C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7497D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873CF6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1000.00</w:t>
            </w:r>
          </w:p>
        </w:tc>
      </w:tr>
      <w:tr w14:paraId="454A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4C4E4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0EBC4B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星子镇(蓼花镇)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0C2C67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彭太火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5DA3CF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BCA7C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南昌中天农机有限公司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67B645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578A7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1KS-30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28DBA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庐山市农友机械综合服务有限公司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494C9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ED2A3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6500.00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013D1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1200.00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3029B4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29AD72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1200.00</w:t>
            </w:r>
          </w:p>
        </w:tc>
      </w:tr>
      <w:tr w14:paraId="4316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89A6F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41612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星子镇(蓼花镇)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6127F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九江星远农业有限公司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13ABA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ECC7AD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南昌中天农机有限公司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F6D990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9DF5D0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1JQ-200J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DACAB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庐山市农友机械综合服务有限公司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F47DEE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4B8F2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8200.00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BB58A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EE8941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15558D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</w:tr>
      <w:tr w14:paraId="358E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422A27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253725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星子镇(蓼花镇)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F000E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章星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0ECA0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6E2B91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南昌春旋农机有限责任公司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CD0658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711FC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1JH-200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ED634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江西建丰农机有限责任公司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99911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C83CB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7500.00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C04086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E0965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7412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</w:tr>
      <w:tr w14:paraId="6E11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0408F8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F3DD28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华林镇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7E2071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庐山市双满养殖场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CE29D5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全混合日粮制备机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7BDA7B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菏泽丰沃机械设备有限公司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F7563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全混合日粮制备机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EC8B47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9JGW-5A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341FF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莱州市弘益机械有限公司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CB6723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1454A9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29000.00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E4D818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8690.00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A0858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D37C03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8690.00</w:t>
            </w:r>
          </w:p>
        </w:tc>
      </w:tr>
      <w:tr w14:paraId="4FE5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FFCE64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BBF83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华林镇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A8D47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庐山市承俊家庭农场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73F3C2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551C5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连云港市东堡旋耕机械有限公司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F3D750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79253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1KS-40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EBDEC6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庐山市常发农机经销有限公司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0286F8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A8E27E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7500.00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DD286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7D886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7A63F5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1000.00</w:t>
            </w:r>
          </w:p>
        </w:tc>
      </w:tr>
      <w:tr w14:paraId="1148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8366B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68008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蛟塘镇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CAED71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庐山市慧耕生态农业专业合作社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FA72D8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履带式拖拉机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73A5C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江西赣发机械制造有限公司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00EFE3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履带拖拉机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B4D987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GF802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EFFC10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庐山市农友机械综合服务有限公司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26EDF3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72E7C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82000.00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D80A08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27700.00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0F958A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56FD79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27700.00</w:t>
            </w:r>
          </w:p>
        </w:tc>
      </w:tr>
      <w:tr w14:paraId="142C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1603C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50F7FB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蛟塘镇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4D24DF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李金龙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B44034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2AC9DC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河南巨隆科技有限公司(原:河南沃正实业有限公司)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C94F87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22363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1JH-200A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4EA415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庐山市常发农机经销有限公司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8B956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695252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8800.00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50BBCB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4FC61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279CB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</w:tr>
      <w:tr w14:paraId="0299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CB8EF0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DC0C7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蛟塘镇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887A7E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郭章钦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ACE18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05B946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连云港市东堡旋耕机械有限公司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1C7B0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CB6F9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1KS-40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96666E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庐山市常发农机经销有限公司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0778B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B9FF6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7500.00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0C4314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9DE52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298EFF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1000.00</w:t>
            </w:r>
          </w:p>
        </w:tc>
      </w:tr>
      <w:tr w14:paraId="40A2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F91C6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064907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蛟塘镇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49B6EA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郭金生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0F816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4EE0D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河南豪久科技有限公司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5BAACE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双圆盘开沟机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11C07F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1KS-40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8D182B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永修县瑞格农机有限公司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8E90B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DAFFA7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7300.00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032F2C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1200.00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C465B4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5F13F2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1200.00</w:t>
            </w:r>
          </w:p>
        </w:tc>
      </w:tr>
      <w:tr w14:paraId="1589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3DC34D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1A9936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蛟塘镇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44144F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熊苏滚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211D5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埋茬起浆机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6A6430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江苏瑞之祥机械设备制造有限公司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6E945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水田平地搅浆机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2298B6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1JSN-410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D7D31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灌云加兴农业机械有限公司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C62BCF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287B7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12000.00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7FF87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2300.00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2BB57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959C74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2300.00</w:t>
            </w:r>
          </w:p>
        </w:tc>
      </w:tr>
      <w:tr w14:paraId="5E14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F1DBC5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A7A317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蓼南乡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4253FD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张松滚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11FD80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微型耕耘机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17A8B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重庆萌佳科技有限公司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5119B2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微耕机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3796A8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现:1WG4.05-100FC-ZC(G4)(原:1WG4.05-100FC-ZC)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AF50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庐山市农友机械综合服务有限公司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2E411E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431BB1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3300.00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200B5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890.00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86840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25FA46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890.00</w:t>
            </w:r>
          </w:p>
        </w:tc>
      </w:tr>
      <w:tr w14:paraId="4A14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E75D2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2D3AF2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蓼南乡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2E1465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张仁涛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45E5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谷物联合收割机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55DE1A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江苏沃得农业机械股份有限公司(原:江苏沃得农业机械有限公司)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21EE2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履带自走全喂入式谷物联合收割机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F1459A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4LZ-8.0EP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A59F90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庐山市常发农机经销有限公司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632E9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368AA4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173300.00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2AA1C4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40300.00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FB30F3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5AD5E8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40300.00</w:t>
            </w:r>
          </w:p>
        </w:tc>
      </w:tr>
      <w:tr w14:paraId="195A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68BB09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642FA4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蓼南乡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E7A38C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曹南星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C2B539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26EEB3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河南巨隆科技有限公司(原:河南沃正实业有限公司)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C4B64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5A427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1JH-200A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11598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庐山市常发农机经销有限公司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C6E68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8E2CB3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8800.00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27A845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966CC8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183D60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</w:tr>
      <w:tr w14:paraId="1516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4FD9EA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C0C53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蓼南乡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87DB38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庐山市德星聚农业专业合作社联合社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E8F6B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旋耕机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075EF8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河北圣和农业机械有限公司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88FF4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旋耕机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A0F74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1GKNZXY-230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1A4ADB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南昌阡陌农机有限公司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170E1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F3F2C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8600.00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8C99C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1800.00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2B3F47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2D9C0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3600.00</w:t>
            </w:r>
          </w:p>
        </w:tc>
      </w:tr>
      <w:tr w14:paraId="560A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E4514E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801F0B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沙湖山保护处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BA0A6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郭斗杰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8D634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DEDE44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南昌中天农机有限公司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25A9BB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DDB8E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1JQ-200J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B284E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庐山市农友机械综合服务有限公司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FBC275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E620F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7500.00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B73D14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4BE9B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15FECF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</w:tr>
      <w:tr w14:paraId="735B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D451EB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85DE91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沙湖山保护处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411A6E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郭云南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C1B00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开沟机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0B65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河南豪久科技有限公司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EE35FD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双圆盘开沟机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131619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1KS-40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2E0C62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永修县瑞格农机有限公司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18875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770BEF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7300.00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63ECE2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1200.00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338BDC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BAC8C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1200.00</w:t>
            </w:r>
          </w:p>
        </w:tc>
      </w:tr>
      <w:tr w14:paraId="052E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9E1DF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AC14F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沙湖山保护处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C2637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姜贞洲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6C60D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旋耕机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CE89B8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南昌中天农机有限公司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4E57FB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旋耕机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D10728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1GQN-230J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CBFDB5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庐山市农友机械综合服务有限公司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6935AE5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C6E630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6000.00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C365A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1800.00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B986A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A54FC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1800.00</w:t>
            </w:r>
          </w:p>
        </w:tc>
      </w:tr>
      <w:tr w14:paraId="7950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B15947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67E0A8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沙湖山保护处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2F99D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姜贞洲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34287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1A67C4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南昌中天农机有限公司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3FD7F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4939EB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1JQ-200J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ACF9AA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庐山市农友机械综合服务有限公司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D4C518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CBB5E9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7400.00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D0105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48EBF1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15A55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</w:tr>
      <w:tr w14:paraId="631A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885904B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20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75D368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沙湖山保护处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25F5D5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左春华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0A7BA7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775CFB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南昌中天农机有限公司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05D200A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秸秆粉碎还田机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784A1D6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1JQ-200J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E71B23D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庐山市农友机械综合服务有限公司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6479B8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CCE9AE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7400.00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CF3215F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65D133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9CE4EB9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2100.00</w:t>
            </w:r>
          </w:p>
        </w:tc>
      </w:tr>
      <w:tr w14:paraId="461C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6A3DC5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合计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3ABDFD2">
            <w:pPr>
              <w:jc w:val="center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99FAC94">
            <w:pPr>
              <w:jc w:val="center"/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FDDE440">
            <w:pPr>
              <w:jc w:val="center"/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2F723B7">
            <w:pPr>
              <w:jc w:val="center"/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62F8A72">
            <w:pPr>
              <w:jc w:val="center"/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734FEF9">
            <w:pPr>
              <w:jc w:val="center"/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3555DE">
            <w:pPr>
              <w:jc w:val="center"/>
            </w:pP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46A9A4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21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7D9D342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413300.00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062617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104780.00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E901B3C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0.00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5CF5E24">
            <w:pPr>
              <w:jc w:val="center"/>
            </w:pPr>
            <w:r>
              <w:rPr>
                <w:rFonts w:ascii="宋体" w:eastAsia="宋体" w:cs="Lucida Sans"/>
                <w:color w:val="auto"/>
                <w:sz w:val="18"/>
              </w:rPr>
              <w:t>106580.00</w:t>
            </w:r>
          </w:p>
        </w:tc>
      </w:tr>
    </w:tbl>
    <w:p w14:paraId="29692796">
      <w:pPr>
        <w:widowControl/>
        <w:shd w:val="clear" w:color="auto" w:fill="FFFFFF"/>
        <w:spacing w:before="240" w:after="187" w:line="598" w:lineRule="atLeast"/>
        <w:jc w:val="left"/>
        <w:rPr>
          <w:rFonts w:ascii="Lucida Sans" w:hAnsi="微软雅黑" w:eastAsia="微软雅黑" w:cs="宋体"/>
          <w:color w:val="333333"/>
          <w:kern w:val="0"/>
          <w:sz w:val="30"/>
          <w:szCs w:val="30"/>
        </w:rPr>
      </w:pPr>
    </w:p>
    <w:p w14:paraId="655F6C13">
      <w:pPr>
        <w:widowControl/>
        <w:shd w:val="clear" w:color="auto" w:fill="FFFFFF"/>
        <w:spacing w:before="240" w:after="187" w:line="598" w:lineRule="atLeast"/>
        <w:ind w:firstLine="9300" w:firstLineChars="3100"/>
        <w:jc w:val="left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r>
        <w:rPr>
          <w:rFonts w:ascii="Lucida Sans" w:hAnsi="微软雅黑" w:eastAsia="微软雅黑" w:cs="宋体"/>
          <w:color w:val="333333"/>
          <w:kern w:val="0"/>
          <w:sz w:val="30"/>
          <w:szCs w:val="30"/>
        </w:rPr>
        <w:t xml:space="preserve"> 2025年11月25日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16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cs="Times New Roman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样式1"/>
    <w:basedOn w:val="7"/>
    <w:qFormat/>
    <w:uiPriority w:val="0"/>
    <w:pPr>
      <w:widowControl/>
      <w:spacing w:before="828" w:after="706" w:line="600" w:lineRule="atLeast"/>
      <w:ind w:firstLine="640"/>
    </w:pPr>
    <w:rPr>
      <w:rFonts w:ascii="仿宋_GB2312" w:hAnsi="仿宋_GB2312" w:eastAsia="仿宋_GB2312" w:cs="仿宋_GB2312"/>
      <w:color w:val="333333"/>
      <w:kern w:val="0"/>
      <w:sz w:val="32"/>
      <w:szCs w:val="32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70A4AB3-E2BE-4723-868F-3C1E17AD0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5</Pages>
  <Words>1303</Words>
  <Characters>1939</Characters>
  <Lines>0</Lines>
  <Paragraphs>5</Paragraphs>
  <TotalTime>82</TotalTime>
  <ScaleCrop>false</ScaleCrop>
  <LinksUpToDate>false</LinksUpToDate>
  <CharactersWithSpaces>1949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2020-10-20T07:34:00Z</dcterms:created>
  <dc:creator>微软用户</dc:creator>
  <cp:lastModifiedBy>熊艳</cp:lastModifiedBy>
  <dcterms:modified xsi:type="dcterms:W3CDTF">2025-11-27T08:54:23Z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eyJoZGlkIjoiYzg2YzNiNDA0ZTUwNzhlODNmODI5ZTM0Zjg4ZTAzNTgiLCJ1c2VySWQiOiIxMDI4MzE4MjM5In0=</vt:lpwstr>
  </property>
  <property fmtid="{D5CDD505-2E9C-101B-9397-08002B2CF9AE}" pid="4" name="ICV">
    <vt:lpwstr>3F1D2049E0F644388B0A08339C43EA8B_13</vt:lpwstr>
  </property>
</Properties>
</file>