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61E19C">
      <w:pPr>
        <w:widowControl/>
        <w:spacing w:line="520" w:lineRule="atLeast"/>
        <w:rPr>
          <w:rFonts w:ascii="黑体" w:hAnsi="黑体" w:eastAsia="黑体" w:cs="Times New Roman"/>
          <w:b/>
          <w:bCs/>
          <w:color w:val="000000"/>
          <w:kern w:val="0"/>
          <w:sz w:val="44"/>
          <w:szCs w:val="44"/>
        </w:rPr>
      </w:pPr>
      <w:r>
        <w:rPr>
          <w:rFonts w:hint="eastAsia" w:ascii="黑体" w:hAnsi="黑体" w:eastAsia="黑体" w:cs="Times New Roman"/>
          <w:b/>
          <w:bCs/>
          <w:color w:val="000000" w:themeColor="text1"/>
          <w:kern w:val="0"/>
          <w:sz w:val="44"/>
          <w:szCs w:val="44"/>
        </w:rPr>
        <w:fldChar w:fldCharType="begin"/>
      </w:r>
      <w:r>
        <w:rPr>
          <w:rFonts w:hint="eastAsia" w:ascii="黑体" w:hAnsi="黑体" w:eastAsia="黑体" w:cs="Times New Roman"/>
          <w:b/>
          <w:bCs/>
          <w:color w:val="000000" w:themeColor="text1"/>
          <w:kern w:val="0"/>
          <w:sz w:val="44"/>
          <w:szCs w:val="44"/>
        </w:rPr>
        <w:instrText xml:space="preserve">MERGEFIELD ${page540426799.ds254512694_REP_JXJC_AGENCY_WZR_NAME}</w:instrText>
      </w:r>
      <w:r>
        <w:rPr>
          <w:rFonts w:hint="eastAsia" w:ascii="黑体" w:hAnsi="黑体" w:eastAsia="黑体" w:cs="Times New Roman"/>
          <w:b/>
          <w:bCs/>
          <w:color w:val="000000" w:themeColor="text1"/>
          <w:kern w:val="0"/>
          <w:sz w:val="44"/>
          <w:szCs w:val="44"/>
        </w:rPr>
        <w:fldChar w:fldCharType="separate"/>
      </w:r>
      <w:r>
        <w:rPr>
          <w:rFonts w:hint="eastAsia" w:ascii="黑体" w:hAnsi="黑体" w:eastAsia="黑体" w:cs="Times New Roman"/>
          <w:b/>
          <w:bCs/>
          <w:color w:val="000000" w:themeColor="text1"/>
          <w:kern w:val="0"/>
          <w:sz w:val="44"/>
          <w:szCs w:val="44"/>
          <w:lang w:eastAsia="zh-CN"/>
        </w:rPr>
        <w:t>庐山市科学技术协会</w:t>
      </w:r>
      <w:r>
        <w:rPr>
          <w:rFonts w:hint="eastAsia" w:ascii="黑体" w:hAnsi="黑体" w:eastAsia="黑体" w:cs="Times New Roman"/>
          <w:b/>
          <w:bCs/>
          <w:color w:val="000000" w:themeColor="text1"/>
          <w:kern w:val="0"/>
          <w:sz w:val="44"/>
          <w:szCs w:val="44"/>
        </w:rPr>
        <w:fldChar w:fldCharType="end"/>
      </w:r>
      <w:r>
        <w:rPr>
          <w:rFonts w:hint="eastAsia" w:ascii="黑体" w:hAnsi="黑体" w:eastAsia="黑体" w:cs="Times New Roman"/>
          <w:b/>
          <w:bCs/>
          <w:color w:val="000000" w:themeColor="text1"/>
          <w:kern w:val="0"/>
          <w:sz w:val="44"/>
          <w:szCs w:val="44"/>
        </w:rPr>
        <w:t>20</w:t>
      </w:r>
      <w:r>
        <w:rPr>
          <w:rFonts w:hint="eastAsia" w:ascii="黑体" w:hAnsi="黑体" w:eastAsia="黑体" w:cs="Times New Roman"/>
          <w:b/>
          <w:bCs/>
          <w:color w:val="000000"/>
          <w:kern w:val="0"/>
          <w:sz w:val="44"/>
          <w:szCs w:val="44"/>
        </w:rPr>
        <w:t>2</w:t>
      </w:r>
      <w:r>
        <w:rPr>
          <w:rFonts w:hint="eastAsia" w:ascii="黑体" w:hAnsi="黑体" w:eastAsia="黑体" w:cs="Times New Roman"/>
          <w:b/>
          <w:bCs/>
          <w:color w:val="000000"/>
          <w:kern w:val="0"/>
          <w:sz w:val="44"/>
          <w:szCs w:val="44"/>
          <w:lang w:val="en-US" w:eastAsia="zh-CN"/>
        </w:rPr>
        <w:t>5</w:t>
      </w:r>
      <w:r>
        <w:rPr>
          <w:rFonts w:hint="eastAsia" w:ascii="黑体" w:hAnsi="黑体" w:eastAsia="黑体" w:cs="Times New Roman"/>
          <w:b/>
          <w:bCs/>
          <w:color w:val="000000"/>
          <w:kern w:val="0"/>
          <w:sz w:val="44"/>
          <w:szCs w:val="44"/>
        </w:rPr>
        <w:t>年</w:t>
      </w:r>
      <w:r>
        <w:rPr>
          <w:rFonts w:hint="eastAsia" w:ascii="黑体" w:hAnsi="黑体" w:eastAsia="黑体" w:cs="Times New Roman"/>
          <w:b/>
          <w:bCs/>
          <w:color w:val="000000" w:themeColor="text1"/>
          <w:kern w:val="0"/>
          <w:sz w:val="44"/>
          <w:szCs w:val="44"/>
        </w:rPr>
        <w:t>单位预算</w:t>
      </w:r>
    </w:p>
    <w:p w14:paraId="498C7EDA">
      <w:pPr>
        <w:pStyle w:val="13"/>
        <w:spacing w:line="600" w:lineRule="atLeast"/>
        <w:jc w:val="center"/>
        <w:rPr>
          <w:rFonts w:ascii="黑体" w:hAnsi="黑体" w:eastAsia="黑体"/>
          <w:color w:val="000000"/>
          <w:sz w:val="32"/>
          <w:szCs w:val="32"/>
        </w:rPr>
      </w:pPr>
    </w:p>
    <w:p w14:paraId="69E2A7D1">
      <w:pPr>
        <w:pStyle w:val="13"/>
        <w:spacing w:line="600" w:lineRule="atLeast"/>
        <w:jc w:val="center"/>
        <w:rPr>
          <w:rFonts w:ascii="黑体" w:hAnsi="黑体" w:eastAsia="黑体"/>
          <w:color w:val="000000"/>
          <w:sz w:val="32"/>
          <w:szCs w:val="32"/>
        </w:rPr>
      </w:pPr>
      <w:r>
        <w:rPr>
          <w:rFonts w:hint="eastAsia" w:ascii="黑体" w:hAnsi="黑体" w:eastAsia="黑体"/>
          <w:color w:val="000000"/>
          <w:sz w:val="32"/>
          <w:szCs w:val="32"/>
        </w:rPr>
        <w:t>目    录</w:t>
      </w:r>
    </w:p>
    <w:p w14:paraId="0B296CE0">
      <w:pPr>
        <w:pStyle w:val="13"/>
        <w:rPr>
          <w:rFonts w:ascii="宋体" w:hAnsi="宋体"/>
          <w:color w:val="000000"/>
        </w:rPr>
      </w:pPr>
    </w:p>
    <w:p w14:paraId="76C06260">
      <w:pPr>
        <w:pStyle w:val="13"/>
        <w:tabs>
          <w:tab w:val="right" w:pos="8306"/>
        </w:tabs>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第一部分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庐山市科学技术协会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概况</w:t>
      </w:r>
      <w:r>
        <w:rPr>
          <w:rFonts w:ascii="仿宋_GB2312" w:eastAsia="仿宋_GB2312"/>
          <w:b/>
          <w:bCs/>
          <w:color w:val="000000"/>
          <w:sz w:val="32"/>
          <w:szCs w:val="32"/>
        </w:rPr>
        <w:tab/>
      </w:r>
    </w:p>
    <w:p w14:paraId="1781340C">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 xml:space="preserve"> </w:t>
      </w:r>
      <w:r>
        <w:rPr>
          <w:rFonts w:ascii="Adobe 仿宋 Std R" w:hAnsi="Adobe 仿宋 Std R" w:eastAsia="Adobe 仿宋 Std R" w:cstheme="minorBidi"/>
          <w:kern w:val="2"/>
          <w:sz w:val="32"/>
          <w:szCs w:val="30"/>
        </w:rPr>
        <w:t>一、</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主要职责</w:t>
      </w:r>
    </w:p>
    <w:p w14:paraId="32B09088">
      <w:pPr>
        <w:pStyle w:val="13"/>
        <w:spacing w:line="600" w:lineRule="atLeast"/>
        <w:ind w:firstLine="1280" w:firstLineChars="40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机构设置及人员情况</w:t>
      </w:r>
    </w:p>
    <w:p w14:paraId="65F8403A">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第二部分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庐山市科学技术协会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年单位预算表</w:t>
      </w:r>
    </w:p>
    <w:p w14:paraId="738F6C4D">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一、《收支预算总表》</w:t>
      </w:r>
    </w:p>
    <w:p w14:paraId="6B00989B">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二、《</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收入总表》</w:t>
      </w:r>
    </w:p>
    <w:p w14:paraId="534747C5">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三、《</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支出总表》</w:t>
      </w:r>
    </w:p>
    <w:p w14:paraId="60838A72">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四、《财政拨款收支总表》</w:t>
      </w:r>
    </w:p>
    <w:p w14:paraId="20DD026F">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五、《一般公共预算支出表》</w:t>
      </w:r>
    </w:p>
    <w:p w14:paraId="5FCA1FAD">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六、《一般公共预算基本支出表》</w:t>
      </w:r>
    </w:p>
    <w:p w14:paraId="693EB88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七、《财政拨款“三公”经费支出表》</w:t>
      </w:r>
    </w:p>
    <w:p w14:paraId="73E9BA2F">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八、《政府性基金预算支出表》</w:t>
      </w:r>
    </w:p>
    <w:p w14:paraId="5EB0AC47">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九、《</w:t>
      </w:r>
      <w:r>
        <w:rPr>
          <w:rFonts w:hint="eastAsia" w:ascii="Adobe 仿宋 Std R" w:hAnsi="Adobe 仿宋 Std R" w:eastAsia="Adobe 仿宋 Std R" w:cstheme="minorBidi"/>
          <w:kern w:val="2"/>
          <w:sz w:val="32"/>
          <w:szCs w:val="30"/>
        </w:rPr>
        <w:t>国有资本经营</w:t>
      </w:r>
      <w:r>
        <w:rPr>
          <w:rFonts w:ascii="Adobe 仿宋 Std R" w:hAnsi="Adobe 仿宋 Std R" w:eastAsia="Adobe 仿宋 Std R" w:cstheme="minorBidi"/>
          <w:kern w:val="2"/>
          <w:sz w:val="32"/>
          <w:szCs w:val="30"/>
        </w:rPr>
        <w:t>预算支出表》</w:t>
      </w:r>
      <w:r>
        <w:rPr>
          <w:rFonts w:hint="eastAsia" w:ascii="Adobe 仿宋 Std R" w:hAnsi="Adobe 仿宋 Std R" w:eastAsia="Adobe 仿宋 Std R" w:cstheme="minorBidi"/>
          <w:kern w:val="2"/>
          <w:sz w:val="32"/>
          <w:szCs w:val="30"/>
        </w:rPr>
        <w:tab/>
      </w:r>
    </w:p>
    <w:p w14:paraId="58096140">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r>
        <w:rPr>
          <w:rFonts w:hint="eastAsia" w:ascii="Adobe 仿宋 Std R" w:hAnsi="Adobe 仿宋 Std R" w:eastAsia="Adobe 仿宋 Std R" w:cstheme="minorBidi"/>
          <w:kern w:val="2"/>
          <w:sz w:val="32"/>
          <w:szCs w:val="30"/>
        </w:rPr>
        <w:t>十、</w:t>
      </w:r>
      <w:r>
        <w:rPr>
          <w:rFonts w:ascii="Adobe 仿宋 Std R" w:hAnsi="Adobe 仿宋 Std R" w:eastAsia="Adobe 仿宋 Std R" w:cstheme="minorBidi"/>
          <w:kern w:val="2"/>
          <w:sz w:val="32"/>
          <w:szCs w:val="30"/>
        </w:rPr>
        <w:t>《</w:t>
      </w:r>
      <w:r>
        <w:rPr>
          <w:rFonts w:hint="eastAsia" w:ascii="Adobe 仿宋 Std R" w:hAnsi="Adobe 仿宋 Std R" w:eastAsia="Adobe 仿宋 Std R" w:cstheme="minorBidi"/>
          <w:kern w:val="2"/>
          <w:sz w:val="32"/>
          <w:szCs w:val="30"/>
        </w:rPr>
        <w:t>项目绩效目标表</w:t>
      </w:r>
      <w:r>
        <w:rPr>
          <w:rFonts w:ascii="Adobe 仿宋 Std R" w:hAnsi="Adobe 仿宋 Std R" w:eastAsia="Adobe 仿宋 Std R" w:cstheme="minorBidi"/>
          <w:kern w:val="2"/>
          <w:sz w:val="32"/>
          <w:szCs w:val="30"/>
        </w:rPr>
        <w:t>》</w:t>
      </w:r>
    </w:p>
    <w:p w14:paraId="6518D6B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 xml:space="preserve">第三部分 </w:t>
      </w:r>
      <w:r>
        <w:rPr>
          <w:rFonts w:hint="eastAsia" w:ascii="仿宋_GB2312" w:eastAsia="仿宋_GB2312"/>
          <w:b/>
          <w:bCs/>
          <w:color w:val="000000"/>
          <w:sz w:val="32"/>
          <w:szCs w:val="32"/>
        </w:rPr>
        <w:fldChar w:fldCharType="begin"/>
      </w:r>
      <w:r>
        <w:rPr>
          <w:rFonts w:hint="eastAsia" w:ascii="仿宋_GB2312" w:eastAsia="仿宋_GB2312"/>
          <w:b/>
          <w:bCs/>
          <w:color w:val="000000"/>
          <w:sz w:val="32"/>
          <w:szCs w:val="32"/>
        </w:rPr>
        <w:instrText xml:space="preserve">MERGEFIELD ${page540426799.ds254512694_REP_JXJC_AGENCY_WZR_NAME}</w:instrText>
      </w:r>
      <w:r>
        <w:rPr>
          <w:rFonts w:hint="eastAsia" w:ascii="仿宋_GB2312" w:eastAsia="仿宋_GB2312"/>
          <w:b/>
          <w:bCs/>
          <w:color w:val="000000"/>
          <w:sz w:val="32"/>
          <w:szCs w:val="32"/>
        </w:rPr>
        <w:fldChar w:fldCharType="separate"/>
      </w:r>
      <w:r>
        <w:rPr>
          <w:rFonts w:hint="eastAsia" w:ascii="仿宋_GB2312" w:eastAsia="仿宋_GB2312"/>
          <w:b/>
          <w:bCs/>
          <w:color w:val="000000"/>
          <w:sz w:val="32"/>
          <w:szCs w:val="32"/>
          <w:lang w:eastAsia="zh-CN"/>
        </w:rPr>
        <w:t>庐山市科学技术协会</w:t>
      </w:r>
      <w:r>
        <w:rPr>
          <w:rFonts w:hint="eastAsia" w:ascii="仿宋_GB2312" w:eastAsia="仿宋_GB2312"/>
          <w:b/>
          <w:bCs/>
          <w:color w:val="000000"/>
          <w:sz w:val="32"/>
          <w:szCs w:val="32"/>
        </w:rPr>
        <w:fldChar w:fldCharType="end"/>
      </w:r>
      <w:r>
        <w:rPr>
          <w:rFonts w:hint="eastAsia" w:ascii="仿宋_GB2312" w:eastAsia="仿宋_GB2312"/>
          <w:b/>
          <w:bCs/>
          <w:color w:val="000000"/>
          <w:sz w:val="32"/>
          <w:szCs w:val="32"/>
        </w:rPr>
        <w:t>202</w:t>
      </w:r>
      <w:r>
        <w:rPr>
          <w:rFonts w:hint="eastAsia" w:ascii="仿宋_GB2312" w:eastAsia="仿宋_GB2312"/>
          <w:b/>
          <w:bCs/>
          <w:color w:val="000000"/>
          <w:sz w:val="32"/>
          <w:szCs w:val="32"/>
          <w:lang w:val="en-US" w:eastAsia="zh-CN"/>
        </w:rPr>
        <w:t>5</w:t>
      </w:r>
      <w:r>
        <w:rPr>
          <w:rFonts w:hint="eastAsia" w:ascii="仿宋_GB2312" w:eastAsia="仿宋_GB2312"/>
          <w:b/>
          <w:bCs/>
          <w:color w:val="000000"/>
          <w:sz w:val="32"/>
          <w:szCs w:val="32"/>
        </w:rPr>
        <w:t>年单位预算情况说明</w:t>
      </w:r>
    </w:p>
    <w:p w14:paraId="0EA90059">
      <w:pPr>
        <w:pStyle w:val="13"/>
        <w:spacing w:line="600" w:lineRule="atLeast"/>
        <w:ind w:firstLine="128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一、202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w:t>
      </w:r>
      <w:r>
        <w:rPr>
          <w:rFonts w:hint="eastAsia" w:ascii="Adobe 仿宋 Std R" w:hAnsi="Adobe 仿宋 Std R" w:eastAsia="Adobe 仿宋 Std R" w:cstheme="minorBidi"/>
          <w:kern w:val="2"/>
          <w:sz w:val="32"/>
          <w:szCs w:val="30"/>
        </w:rPr>
        <w:t>单位</w:t>
      </w:r>
      <w:r>
        <w:rPr>
          <w:rFonts w:ascii="Adobe 仿宋 Std R" w:hAnsi="Adobe 仿宋 Std R" w:eastAsia="Adobe 仿宋 Std R" w:cstheme="minorBidi"/>
          <w:kern w:val="2"/>
          <w:sz w:val="32"/>
          <w:szCs w:val="30"/>
        </w:rPr>
        <w:t>预算收支情况说明</w:t>
      </w:r>
    </w:p>
    <w:p w14:paraId="51C15875">
      <w:pPr>
        <w:pStyle w:val="13"/>
        <w:spacing w:line="600" w:lineRule="atLeast"/>
        <w:ind w:firstLine="1120" w:firstLineChars="350"/>
        <w:jc w:val="left"/>
        <w:rPr>
          <w:rFonts w:ascii="Adobe 仿宋 Std R" w:hAnsi="Adobe 仿宋 Std R" w:eastAsia="Adobe 仿宋 Std R" w:cstheme="minorBidi"/>
          <w:kern w:val="2"/>
          <w:sz w:val="32"/>
          <w:szCs w:val="30"/>
        </w:rPr>
      </w:pPr>
      <w:r>
        <w:rPr>
          <w:rFonts w:ascii="Adobe 仿宋 Std R" w:hAnsi="Adobe 仿宋 Std R" w:eastAsia="Adobe 仿宋 Std R" w:cstheme="minorBidi"/>
          <w:kern w:val="2"/>
          <w:sz w:val="32"/>
          <w:szCs w:val="30"/>
        </w:rPr>
        <w:t xml:space="preserve"> 二、202</w:t>
      </w:r>
      <w:r>
        <w:rPr>
          <w:rFonts w:hint="eastAsia" w:ascii="Adobe 仿宋 Std R" w:hAnsi="Adobe 仿宋 Std R" w:eastAsia="Adobe 仿宋 Std R" w:cstheme="minorBidi"/>
          <w:kern w:val="2"/>
          <w:sz w:val="32"/>
          <w:szCs w:val="30"/>
          <w:lang w:val="en-US" w:eastAsia="zh-CN"/>
        </w:rPr>
        <w:t>5</w:t>
      </w:r>
      <w:r>
        <w:rPr>
          <w:rFonts w:ascii="Adobe 仿宋 Std R" w:hAnsi="Adobe 仿宋 Std R" w:eastAsia="Adobe 仿宋 Std R" w:cstheme="minorBidi"/>
          <w:kern w:val="2"/>
          <w:sz w:val="32"/>
          <w:szCs w:val="30"/>
        </w:rPr>
        <w:t>年“三公”经费预算情况说明</w:t>
      </w:r>
    </w:p>
    <w:p w14:paraId="12528033">
      <w:pPr>
        <w:pStyle w:val="13"/>
        <w:tabs>
          <w:tab w:val="left" w:pos="6546"/>
        </w:tabs>
        <w:spacing w:line="600" w:lineRule="atLeast"/>
        <w:ind w:firstLine="1280"/>
        <w:jc w:val="left"/>
        <w:rPr>
          <w:rFonts w:ascii="Adobe 仿宋 Std R" w:hAnsi="Adobe 仿宋 Std R" w:eastAsia="Adobe 仿宋 Std R" w:cstheme="minorBidi"/>
          <w:kern w:val="2"/>
          <w:sz w:val="32"/>
          <w:szCs w:val="30"/>
        </w:rPr>
      </w:pPr>
    </w:p>
    <w:p w14:paraId="508696F3">
      <w:pPr>
        <w:pStyle w:val="13"/>
        <w:spacing w:line="600" w:lineRule="atLeast"/>
        <w:ind w:firstLine="640"/>
        <w:jc w:val="left"/>
        <w:rPr>
          <w:rFonts w:ascii="仿宋_GB2312" w:eastAsia="仿宋_GB2312"/>
          <w:b/>
          <w:bCs/>
          <w:color w:val="000000"/>
          <w:sz w:val="32"/>
          <w:szCs w:val="32"/>
        </w:rPr>
      </w:pPr>
      <w:r>
        <w:rPr>
          <w:rFonts w:hint="eastAsia" w:ascii="仿宋_GB2312" w:eastAsia="仿宋_GB2312"/>
          <w:b/>
          <w:bCs/>
          <w:color w:val="000000"/>
          <w:sz w:val="32"/>
          <w:szCs w:val="32"/>
        </w:rPr>
        <w:t>第四部分  名词解释</w:t>
      </w:r>
    </w:p>
    <w:p w14:paraId="43A519E3">
      <w:pPr>
        <w:widowControl/>
        <w:spacing w:line="580" w:lineRule="exact"/>
        <w:jc w:val="center"/>
        <w:rPr>
          <w:rFonts w:ascii="仿宋_GB2312" w:eastAsia="仿宋_GB2312"/>
          <w:b/>
          <w:sz w:val="32"/>
          <w:szCs w:val="30"/>
        </w:rPr>
      </w:pPr>
    </w:p>
    <w:p w14:paraId="4FDF4162">
      <w:pPr>
        <w:widowControl/>
        <w:spacing w:line="580" w:lineRule="exact"/>
        <w:jc w:val="center"/>
        <w:rPr>
          <w:rFonts w:ascii="仿宋_GB2312" w:eastAsia="仿宋_GB2312"/>
          <w:b/>
          <w:sz w:val="32"/>
          <w:szCs w:val="30"/>
        </w:rPr>
      </w:pPr>
    </w:p>
    <w:p w14:paraId="46D4EB44">
      <w:pPr>
        <w:widowControl/>
        <w:spacing w:line="580" w:lineRule="exact"/>
        <w:jc w:val="center"/>
        <w:rPr>
          <w:rFonts w:hint="eastAsia" w:ascii="仿宋_GB2312" w:eastAsia="仿宋_GB2312"/>
          <w:b/>
          <w:sz w:val="32"/>
          <w:szCs w:val="30"/>
        </w:rPr>
      </w:pPr>
      <w:r>
        <w:rPr>
          <w:rFonts w:hint="eastAsia" w:ascii="仿宋_GB2312" w:eastAsia="仿宋_GB2312"/>
          <w:b/>
          <w:sz w:val="32"/>
          <w:szCs w:val="30"/>
        </w:rPr>
        <w:t xml:space="preserve">第一部分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庐山市科学技术协会</w:t>
      </w:r>
      <w:r>
        <w:rPr>
          <w:rFonts w:hint="eastAsia" w:ascii="仿宋_GB2312" w:eastAsia="仿宋_GB2312"/>
          <w:b/>
          <w:sz w:val="32"/>
          <w:szCs w:val="30"/>
        </w:rPr>
        <w:fldChar w:fldCharType="end"/>
      </w:r>
      <w:r>
        <w:rPr>
          <w:rFonts w:hint="eastAsia" w:ascii="仿宋_GB2312" w:eastAsia="仿宋_GB2312"/>
          <w:b/>
          <w:sz w:val="32"/>
          <w:szCs w:val="30"/>
        </w:rPr>
        <w:t>概况</w:t>
      </w:r>
    </w:p>
    <w:p w14:paraId="15A22ED2">
      <w:pPr>
        <w:widowControl/>
        <w:spacing w:line="580" w:lineRule="exact"/>
        <w:jc w:val="left"/>
        <w:rPr>
          <w:rFonts w:asciiTheme="minorEastAsia" w:hAnsiTheme="minorEastAsia"/>
          <w:b/>
          <w:sz w:val="36"/>
          <w:szCs w:val="36"/>
        </w:rPr>
      </w:pPr>
    </w:p>
    <w:p w14:paraId="30E02E61">
      <w:pPr>
        <w:widowControl/>
        <w:spacing w:line="580" w:lineRule="exact"/>
        <w:jc w:val="left"/>
        <w:rPr>
          <w:rFonts w:asciiTheme="minorEastAsia" w:hAnsiTheme="minorEastAsia"/>
          <w:b/>
          <w:sz w:val="36"/>
          <w:szCs w:val="36"/>
        </w:rPr>
      </w:pPr>
      <w:r>
        <w:rPr>
          <w:rFonts w:hint="eastAsia" w:asciiTheme="minorEastAsia" w:hAnsiTheme="minorEastAsia"/>
          <w:b/>
          <w:sz w:val="36"/>
          <w:szCs w:val="36"/>
        </w:rPr>
        <w:t>一、单位主要职责</w:t>
      </w:r>
    </w:p>
    <w:p w14:paraId="29A1CB44">
      <w:pPr>
        <w:ind w:firstLine="640" w:firstLineChars="200"/>
        <w:rPr>
          <w:rFonts w:hint="eastAsia" w:ascii="Adobe 仿宋 Std R" w:hAnsi="Adobe 仿宋 Std R" w:eastAsia="Adobe 仿宋 Std R"/>
          <w:color w:val="auto"/>
          <w:sz w:val="32"/>
          <w:szCs w:val="30"/>
          <w:u w:val="none"/>
          <w:lang w:eastAsia="zh-CN"/>
        </w:rPr>
      </w:pPr>
      <w:r>
        <w:rPr>
          <w:rFonts w:hint="eastAsia" w:ascii="Adobe 仿宋 Std R" w:hAnsi="Adobe 仿宋 Std R" w:eastAsia="Adobe 仿宋 Std R"/>
          <w:color w:val="auto"/>
          <w:sz w:val="32"/>
          <w:szCs w:val="30"/>
          <w:u w:val="none"/>
        </w:rPr>
        <w:t>根据星编发［2011］4号文件庐山市</w:t>
      </w:r>
      <w:r>
        <w:rPr>
          <w:rFonts w:hint="eastAsia" w:ascii="Adobe 仿宋 Std R" w:hAnsi="Adobe 仿宋 Std R" w:eastAsia="Adobe 仿宋 Std R"/>
          <w:color w:val="auto"/>
          <w:sz w:val="32"/>
          <w:szCs w:val="30"/>
          <w:u w:val="none"/>
          <w:lang w:eastAsia="zh-CN"/>
        </w:rPr>
        <w:t>科学技术</w:t>
      </w:r>
      <w:r>
        <w:rPr>
          <w:rFonts w:hint="eastAsia" w:ascii="Adobe 仿宋 Std R" w:hAnsi="Adobe 仿宋 Std R" w:eastAsia="Adobe 仿宋 Std R"/>
          <w:color w:val="auto"/>
          <w:sz w:val="32"/>
          <w:szCs w:val="30"/>
          <w:u w:val="none"/>
        </w:rPr>
        <w:t>会为正科级群团组织。另根据星办发［2015］19号文件庐山市</w:t>
      </w:r>
      <w:r>
        <w:rPr>
          <w:rFonts w:hint="eastAsia" w:ascii="Adobe 仿宋 Std R" w:hAnsi="Adobe 仿宋 Std R" w:eastAsia="Adobe 仿宋 Std R"/>
          <w:color w:val="auto"/>
          <w:sz w:val="32"/>
          <w:szCs w:val="30"/>
          <w:u w:val="none"/>
          <w:lang w:eastAsia="zh-CN"/>
        </w:rPr>
        <w:t>科学技术</w:t>
      </w:r>
      <w:r>
        <w:rPr>
          <w:rFonts w:hint="eastAsia" w:ascii="Adobe 仿宋 Std R" w:hAnsi="Adobe 仿宋 Std R" w:eastAsia="Adobe 仿宋 Std R"/>
          <w:color w:val="auto"/>
          <w:sz w:val="32"/>
          <w:szCs w:val="30"/>
          <w:u w:val="none"/>
        </w:rPr>
        <w:t>会主要职责动员广大科技工作者，围绕当地经济和社会发展，采取多种形式，开展科学技术普及活动，以提高全民科学的素质。</w:t>
      </w:r>
      <w:r>
        <w:rPr>
          <w:rFonts w:hint="eastAsia" w:ascii="Adobe 仿宋 Std R" w:hAnsi="Adobe 仿宋 Std R" w:eastAsia="Adobe 仿宋 Std R"/>
          <w:color w:val="auto"/>
          <w:sz w:val="32"/>
          <w:szCs w:val="30"/>
          <w:u w:val="none"/>
          <w:lang w:eastAsia="zh-CN"/>
        </w:rPr>
        <w:t>使科协成为</w:t>
      </w:r>
      <w:r>
        <w:rPr>
          <w:rFonts w:hint="eastAsia" w:ascii="Adobe 仿宋 Std R" w:hAnsi="Adobe 仿宋 Std R" w:eastAsia="Adobe 仿宋 Std R"/>
          <w:color w:val="auto"/>
          <w:sz w:val="32"/>
          <w:szCs w:val="30"/>
          <w:u w:val="none"/>
        </w:rPr>
        <w:t>科技工作者之家，</w:t>
      </w:r>
      <w:r>
        <w:rPr>
          <w:rFonts w:hint="eastAsia" w:ascii="Adobe 仿宋 Std R" w:hAnsi="Adobe 仿宋 Std R" w:eastAsia="Adobe 仿宋 Std R"/>
          <w:color w:val="auto"/>
          <w:sz w:val="32"/>
          <w:szCs w:val="30"/>
          <w:u w:val="none"/>
          <w:lang w:eastAsia="zh-CN"/>
        </w:rPr>
        <w:t>成为</w:t>
      </w:r>
      <w:r>
        <w:rPr>
          <w:rFonts w:hint="eastAsia" w:ascii="Adobe 仿宋 Std R" w:hAnsi="Adobe 仿宋 Std R" w:eastAsia="Adobe 仿宋 Std R"/>
          <w:color w:val="auto"/>
          <w:sz w:val="32"/>
          <w:szCs w:val="30"/>
          <w:u w:val="none"/>
        </w:rPr>
        <w:t>是党和政府联系科技工作者的桥梁和纽带</w:t>
      </w:r>
      <w:r>
        <w:rPr>
          <w:rFonts w:hint="eastAsia" w:ascii="Adobe 仿宋 Std R" w:hAnsi="Adobe 仿宋 Std R" w:eastAsia="Adobe 仿宋 Std R"/>
          <w:color w:val="auto"/>
          <w:sz w:val="32"/>
          <w:szCs w:val="30"/>
          <w:u w:val="none"/>
          <w:lang w:eastAsia="zh-CN"/>
        </w:rPr>
        <w:t>。</w:t>
      </w:r>
    </w:p>
    <w:p w14:paraId="6A2A716D">
      <w:pPr>
        <w:rPr>
          <w:b/>
          <w:sz w:val="36"/>
          <w:szCs w:val="36"/>
        </w:rPr>
      </w:pPr>
      <w:r>
        <w:rPr>
          <w:rFonts w:hint="eastAsia"/>
          <w:b/>
          <w:sz w:val="36"/>
          <w:szCs w:val="36"/>
        </w:rPr>
        <w:t>二、机构设置及人员情况</w:t>
      </w:r>
    </w:p>
    <w:p w14:paraId="557CE64A">
      <w:pPr>
        <w:ind w:firstLine="640" w:firstLineChars="200"/>
        <w:rPr>
          <w:rStyle w:val="15"/>
          <w:rFonts w:hint="default"/>
          <w:lang w:val="en-US"/>
        </w:rPr>
      </w:pPr>
      <w:r>
        <w:rPr>
          <w:rFonts w:ascii="仿宋" w:hAnsi="仿宋" w:eastAsia="仿宋"/>
          <w:sz w:val="32"/>
          <w:szCs w:val="32"/>
        </w:rPr>
        <w:t>202</w:t>
      </w:r>
      <w:r>
        <w:rPr>
          <w:rFonts w:hint="eastAsia" w:ascii="仿宋" w:hAnsi="仿宋" w:eastAsia="仿宋"/>
          <w:sz w:val="32"/>
          <w:szCs w:val="32"/>
          <w:lang w:val="en-US" w:eastAsia="zh-CN"/>
        </w:rPr>
        <w:t>5</w:t>
      </w:r>
      <w:r>
        <w:rPr>
          <w:rFonts w:hint="eastAsia" w:ascii="仿宋" w:hAnsi="仿宋" w:eastAsia="仿宋"/>
          <w:sz w:val="32"/>
          <w:szCs w:val="32"/>
        </w:rPr>
        <w:t>年</w:t>
      </w:r>
      <w:r>
        <w:rPr>
          <w:rFonts w:ascii="仿宋" w:hAnsi="仿宋" w:eastAsia="仿宋"/>
          <w:sz w:val="32"/>
          <w:szCs w:val="32"/>
        </w:rPr>
        <w:fldChar w:fldCharType="begin"/>
      </w:r>
      <w:r>
        <w:rPr>
          <w:rFonts w:ascii="仿宋" w:hAnsi="仿宋" w:eastAsia="仿宋"/>
          <w:sz w:val="32"/>
          <w:szCs w:val="32"/>
        </w:rPr>
        <w:instrText xml:space="preserve">MERGEFIELD ${page540426799.ds254512694_REP_JXJC_AGENCY_WZR_NAME}</w:instrText>
      </w:r>
      <w:r>
        <w:rPr>
          <w:rFonts w:ascii="仿宋" w:hAnsi="仿宋" w:eastAsia="仿宋"/>
          <w:sz w:val="32"/>
          <w:szCs w:val="32"/>
        </w:rPr>
        <w:fldChar w:fldCharType="separate"/>
      </w:r>
      <w:r>
        <w:rPr>
          <w:rFonts w:hint="eastAsia" w:ascii="仿宋" w:hAnsi="仿宋" w:eastAsia="仿宋"/>
          <w:sz w:val="32"/>
          <w:szCs w:val="32"/>
          <w:lang w:eastAsia="zh-CN"/>
        </w:rPr>
        <w:t>庐山市科学技术协会</w:t>
      </w:r>
      <w:r>
        <w:rPr>
          <w:rFonts w:ascii="仿宋" w:hAnsi="仿宋" w:eastAsia="仿宋"/>
          <w:sz w:val="32"/>
          <w:szCs w:val="32"/>
        </w:rPr>
        <w:fldChar w:fldCharType="end"/>
      </w:r>
      <w:r>
        <w:rPr>
          <w:rFonts w:hint="eastAsia" w:ascii="仿宋" w:hAnsi="仿宋" w:eastAsia="仿宋"/>
          <w:sz w:val="32"/>
          <w:szCs w:val="32"/>
        </w:rPr>
        <w:t>内设处室</w:t>
      </w:r>
      <w:r>
        <w:rPr>
          <w:rFonts w:hint="eastAsia" w:ascii="仿宋_GB2312" w:eastAsia="仿宋_GB2312"/>
          <w:sz w:val="32"/>
          <w:szCs w:val="30"/>
          <w:u w:val="single"/>
        </w:rPr>
        <w:t xml:space="preserve"> </w:t>
      </w:r>
      <w:r>
        <w:rPr>
          <w:rFonts w:hint="eastAsia" w:ascii="仿宋_GB2312" w:eastAsia="仿宋_GB2312"/>
          <w:sz w:val="32"/>
          <w:szCs w:val="30"/>
          <w:u w:val="single"/>
          <w:lang w:val="en-US" w:eastAsia="zh-CN"/>
        </w:rPr>
        <w:t>1</w:t>
      </w:r>
      <w:r>
        <w:rPr>
          <w:rFonts w:hint="eastAsia" w:ascii="仿宋" w:hAnsi="仿宋" w:eastAsia="仿宋"/>
          <w:sz w:val="32"/>
          <w:szCs w:val="32"/>
        </w:rPr>
        <w:t>个，包括：</w:t>
      </w:r>
      <w:r>
        <w:rPr>
          <w:rFonts w:hint="eastAsia" w:ascii="仿宋" w:hAnsi="仿宋" w:eastAsia="仿宋"/>
          <w:sz w:val="32"/>
          <w:szCs w:val="32"/>
          <w:lang w:eastAsia="zh-CN"/>
        </w:rPr>
        <w:t>综合办公室。</w:t>
      </w:r>
    </w:p>
    <w:p w14:paraId="54B8DF78">
      <w:pPr>
        <w:ind w:firstLine="640" w:firstLineChars="200"/>
        <w:rPr>
          <w:rFonts w:ascii="仿宋" w:hAnsi="仿宋" w:eastAsia="仿宋"/>
          <w:sz w:val="32"/>
          <w:szCs w:val="32"/>
        </w:rPr>
      </w:pP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${page540426799.ds376136392_REP_JX_BAS_AGENCY_INFO_DXQRSDW_S_BZRSXJ}</w:instrText>
      </w:r>
      <w:r>
        <w:rPr>
          <w:rFonts w:ascii="仿宋" w:hAnsi="仿宋" w:eastAsia="仿宋"/>
          <w:sz w:val="32"/>
          <w:szCs w:val="32"/>
        </w:rPr>
        <w:fldChar w:fldCharType="separate"/>
      </w:r>
      <w:r>
        <w:rPr>
          <w:rFonts w:ascii="仿宋" w:hAnsi="仿宋" w:eastAsia="仿宋"/>
          <w:sz w:val="32"/>
          <w:szCs w:val="32"/>
        </w:rPr>
        <w:t>编制人数小计</w:t>
      </w:r>
      <w:r>
        <w:rPr>
          <w:rFonts w:hint="eastAsia" w:ascii="仿宋" w:hAnsi="仿宋" w:eastAsia="仿宋"/>
          <w:sz w:val="32"/>
          <w:szCs w:val="32"/>
          <w:lang w:val="en-US" w:eastAsia="zh-CN"/>
        </w:rPr>
        <w:t>4</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${page540426799.ds376136392_REP_JX_BAS_AGENCY_INFO_DXQRSDW_S_BZRSMX}</w:instrText>
      </w:r>
      <w:r>
        <w:rPr>
          <w:rFonts w:ascii="仿宋" w:hAnsi="仿宋" w:eastAsia="仿宋"/>
          <w:sz w:val="32"/>
          <w:szCs w:val="32"/>
        </w:rPr>
        <w:fldChar w:fldCharType="separate"/>
      </w:r>
      <w:r>
        <w:rPr>
          <w:rFonts w:ascii="仿宋" w:hAnsi="仿宋" w:eastAsia="仿宋"/>
          <w:sz w:val="32"/>
          <w:szCs w:val="32"/>
        </w:rPr>
        <w:t>行政编制人数</w:t>
      </w:r>
      <w:r>
        <w:rPr>
          <w:rFonts w:hint="eastAsia" w:ascii="仿宋" w:hAnsi="仿宋" w:eastAsia="仿宋"/>
          <w:sz w:val="32"/>
          <w:szCs w:val="32"/>
          <w:lang w:val="en-US" w:eastAsia="zh-CN"/>
        </w:rPr>
        <w:t>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${page540426799.ds376136392_REP_JX_BAS_AGENCY_INFO_DXQRSDW_S_SYRSXJ}</w:instrText>
      </w:r>
      <w:r>
        <w:rPr>
          <w:rFonts w:ascii="仿宋" w:hAnsi="仿宋" w:eastAsia="仿宋"/>
          <w:sz w:val="32"/>
          <w:szCs w:val="32"/>
        </w:rPr>
        <w:fldChar w:fldCharType="separate"/>
      </w:r>
      <w:r>
        <w:rPr>
          <w:rFonts w:ascii="仿宋" w:hAnsi="仿宋" w:eastAsia="仿宋"/>
          <w:sz w:val="32"/>
          <w:szCs w:val="32"/>
        </w:rPr>
        <w:t>实有人数小计</w:t>
      </w:r>
      <w:r>
        <w:rPr>
          <w:rFonts w:hint="eastAsia" w:ascii="仿宋" w:hAnsi="仿宋" w:eastAsia="仿宋"/>
          <w:sz w:val="32"/>
          <w:szCs w:val="32"/>
          <w:lang w:val="en-US" w:eastAsia="zh-CN"/>
        </w:rPr>
        <w:t>7</w:t>
      </w:r>
      <w:r>
        <w:rPr>
          <w:rFonts w:ascii="仿宋" w:hAnsi="仿宋" w:eastAsia="仿宋"/>
          <w:sz w:val="32"/>
          <w:szCs w:val="32"/>
        </w:rPr>
        <w:t>人,</w:t>
      </w:r>
      <w:r>
        <w:fldChar w:fldCharType="end"/>
      </w:r>
      <w:r>
        <w:rPr>
          <w:rFonts w:hint="eastAsia" w:ascii="仿宋" w:hAnsi="仿宋" w:eastAsia="仿宋"/>
          <w:sz w:val="32"/>
          <w:szCs w:val="32"/>
        </w:rPr>
        <w:t>其中：</w:t>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${page540426799.ds376136392_REP_JX_BAS_AGENCY_INFO_DXQRSDW_S_ZZRSXJ}</w:instrText>
      </w:r>
      <w:r>
        <w:rPr>
          <w:rFonts w:ascii="仿宋" w:hAnsi="仿宋" w:eastAsia="仿宋"/>
          <w:sz w:val="32"/>
          <w:szCs w:val="32"/>
        </w:rPr>
        <w:fldChar w:fldCharType="separate"/>
      </w:r>
      <w:r>
        <w:rPr>
          <w:rFonts w:ascii="仿宋" w:hAnsi="仿宋" w:eastAsia="仿宋"/>
          <w:sz w:val="32"/>
          <w:szCs w:val="32"/>
        </w:rPr>
        <w:t>在职人数小计</w:t>
      </w:r>
      <w:r>
        <w:rPr>
          <w:rFonts w:hint="eastAsia" w:ascii="仿宋" w:hAnsi="仿宋" w:eastAsia="仿宋"/>
          <w:sz w:val="32"/>
          <w:szCs w:val="32"/>
          <w:lang w:val="en-US" w:eastAsia="zh-CN"/>
        </w:rPr>
        <w:t>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${page540426799.ds376136392_REP_JX_BAS_AGENCY_INFO_DXQRSDW_S_ZZRSMX}</w:instrText>
      </w:r>
      <w:r>
        <w:rPr>
          <w:rFonts w:ascii="仿宋" w:hAnsi="仿宋" w:eastAsia="仿宋"/>
          <w:sz w:val="32"/>
          <w:szCs w:val="32"/>
        </w:rPr>
        <w:fldChar w:fldCharType="separate"/>
      </w:r>
      <w:r>
        <w:rPr>
          <w:rFonts w:ascii="仿宋" w:hAnsi="仿宋" w:eastAsia="仿宋"/>
          <w:sz w:val="32"/>
          <w:szCs w:val="32"/>
        </w:rPr>
        <w:t>行政在职人数</w:t>
      </w:r>
      <w:r>
        <w:rPr>
          <w:rFonts w:hint="eastAsia" w:ascii="仿宋" w:hAnsi="仿宋" w:eastAsia="仿宋"/>
          <w:sz w:val="32"/>
          <w:szCs w:val="32"/>
          <w:lang w:val="en-US" w:eastAsia="zh-CN"/>
        </w:rPr>
        <w:t>4</w:t>
      </w:r>
      <w:r>
        <w:rPr>
          <w:rFonts w:ascii="仿宋" w:hAnsi="仿宋" w:eastAsia="仿宋"/>
          <w:sz w:val="32"/>
          <w:szCs w:val="32"/>
        </w:rPr>
        <w:t>人。</w:t>
      </w:r>
      <w:r>
        <w:fldChar w:fldCharType="end"/>
      </w:r>
      <w:r>
        <w:rPr>
          <w:rFonts w:ascii="仿宋" w:hAnsi="仿宋" w:eastAsia="仿宋"/>
          <w:sz w:val="32"/>
          <w:szCs w:val="32"/>
        </w:rPr>
        <w:fldChar w:fldCharType="begin"/>
      </w:r>
      <w:r>
        <w:rPr>
          <w:rFonts w:ascii="仿宋" w:hAnsi="仿宋" w:eastAsia="仿宋"/>
          <w:sz w:val="32"/>
          <w:szCs w:val="32"/>
        </w:rPr>
        <w:instrText xml:space="preserve">MERGEFIELD ${page540426799.ds376136392_REP_JX_BAS_AGENCY_INFO_DXQRSDW_S_QTRSMX}</w:instrText>
      </w:r>
      <w:r>
        <w:rPr>
          <w:rFonts w:ascii="仿宋" w:hAnsi="仿宋" w:eastAsia="仿宋"/>
          <w:sz w:val="32"/>
          <w:szCs w:val="32"/>
        </w:rPr>
        <w:fldChar w:fldCharType="separate"/>
      </w:r>
      <w:r>
        <w:rPr>
          <w:rFonts w:ascii="仿宋" w:hAnsi="仿宋" w:eastAsia="仿宋"/>
          <w:sz w:val="32"/>
          <w:szCs w:val="32"/>
        </w:rPr>
        <w:t>离休人数小计</w:t>
      </w:r>
      <w:r>
        <w:rPr>
          <w:rFonts w:hint="eastAsia" w:ascii="仿宋" w:hAnsi="仿宋" w:eastAsia="仿宋"/>
          <w:sz w:val="32"/>
          <w:szCs w:val="32"/>
          <w:lang w:val="en-US" w:eastAsia="zh-CN"/>
        </w:rPr>
        <w:t>0</w:t>
      </w:r>
      <w:r>
        <w:rPr>
          <w:rFonts w:ascii="仿宋" w:hAnsi="仿宋" w:eastAsia="仿宋"/>
          <w:sz w:val="32"/>
          <w:szCs w:val="32"/>
        </w:rPr>
        <w:t>人,退休人数小计</w:t>
      </w:r>
      <w:r>
        <w:rPr>
          <w:rFonts w:hint="eastAsia" w:ascii="仿宋" w:hAnsi="仿宋" w:eastAsia="仿宋"/>
          <w:sz w:val="32"/>
          <w:szCs w:val="32"/>
          <w:lang w:val="en-US" w:eastAsia="zh-CN"/>
        </w:rPr>
        <w:t>3</w:t>
      </w:r>
      <w:r>
        <w:rPr>
          <w:rFonts w:ascii="仿宋" w:hAnsi="仿宋" w:eastAsia="仿宋"/>
          <w:sz w:val="32"/>
          <w:szCs w:val="32"/>
        </w:rPr>
        <w:t>人,遗属人数</w:t>
      </w:r>
      <w:r>
        <w:rPr>
          <w:rFonts w:hint="eastAsia" w:ascii="仿宋" w:hAnsi="仿宋" w:eastAsia="仿宋"/>
          <w:sz w:val="32"/>
          <w:szCs w:val="32"/>
          <w:lang w:val="en-US" w:eastAsia="zh-CN"/>
        </w:rPr>
        <w:t>0</w:t>
      </w:r>
      <w:r>
        <w:rPr>
          <w:rFonts w:ascii="仿宋" w:hAnsi="仿宋" w:eastAsia="仿宋"/>
          <w:sz w:val="32"/>
          <w:szCs w:val="32"/>
        </w:rPr>
        <w:t>人。</w:t>
      </w:r>
      <w:r>
        <w:fldChar w:fldCharType="end"/>
      </w:r>
    </w:p>
    <w:p w14:paraId="16F2BEB3">
      <w:pPr>
        <w:widowControl/>
        <w:spacing w:line="580" w:lineRule="exact"/>
        <w:jc w:val="center"/>
        <w:rPr>
          <w:rFonts w:ascii="仿宋_GB2312" w:eastAsia="仿宋_GB2312"/>
          <w:b/>
          <w:szCs w:val="30"/>
        </w:rPr>
      </w:pPr>
    </w:p>
    <w:p w14:paraId="71936C0D">
      <w:pPr>
        <w:widowControl/>
        <w:spacing w:line="580" w:lineRule="exact"/>
        <w:jc w:val="center"/>
        <w:rPr>
          <w:rFonts w:ascii="仿宋_GB2312" w:eastAsia="仿宋_GB2312"/>
          <w:b/>
          <w:sz w:val="32"/>
          <w:szCs w:val="30"/>
        </w:rPr>
      </w:pPr>
      <w:r>
        <w:rPr>
          <w:rFonts w:hint="eastAsia" w:ascii="仿宋_GB2312" w:eastAsia="仿宋_GB2312"/>
          <w:b/>
          <w:sz w:val="32"/>
          <w:szCs w:val="30"/>
        </w:rPr>
        <w:t xml:space="preserve">第二部分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庐山市科学技术协会</w:t>
      </w:r>
      <w:r>
        <w:rPr>
          <w:rFonts w:hint="eastAsia" w:ascii="仿宋_GB2312" w:eastAsia="仿宋_GB2312"/>
          <w:b/>
          <w:sz w:val="32"/>
          <w:szCs w:val="3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年单位预算表</w:t>
      </w:r>
    </w:p>
    <w:p w14:paraId="4C58407A">
      <w:pPr>
        <w:ind w:firstLine="640" w:firstLineChars="200"/>
        <w:jc w:val="left"/>
        <w:rPr>
          <w:rFonts w:ascii="仿宋" w:hAnsi="仿宋" w:eastAsia="仿宋"/>
          <w:bCs/>
          <w:sz w:val="32"/>
          <w:szCs w:val="32"/>
        </w:rPr>
      </w:pPr>
      <w:r>
        <w:rPr>
          <w:rFonts w:hint="eastAsia" w:ascii="仿宋" w:hAnsi="仿宋" w:eastAsia="仿宋"/>
          <w:bCs/>
          <w:sz w:val="32"/>
          <w:szCs w:val="32"/>
        </w:rPr>
        <w:t>（详见附表）</w:t>
      </w:r>
    </w:p>
    <w:p w14:paraId="4CDA4259">
      <w:pPr>
        <w:ind w:firstLine="640" w:firstLineChars="200"/>
        <w:jc w:val="left"/>
        <w:rPr>
          <w:rStyle w:val="12"/>
          <w:rFonts w:ascii="仿宋" w:hAnsi="仿宋" w:eastAsia="仿宋"/>
          <w:bCs/>
          <w:sz w:val="32"/>
          <w:szCs w:val="32"/>
        </w:rPr>
      </w:pPr>
    </w:p>
    <w:p w14:paraId="18783953">
      <w:pPr>
        <w:ind w:firstLine="640" w:firstLineChars="200"/>
        <w:jc w:val="left"/>
        <w:rPr>
          <w:rStyle w:val="12"/>
          <w:rFonts w:ascii="仿宋" w:hAnsi="仿宋" w:eastAsia="仿宋"/>
          <w:bCs/>
          <w:sz w:val="32"/>
          <w:szCs w:val="32"/>
        </w:rPr>
      </w:pPr>
    </w:p>
    <w:p w14:paraId="5D285DC7">
      <w:pPr>
        <w:ind w:firstLine="640" w:firstLineChars="200"/>
        <w:jc w:val="left"/>
        <w:rPr>
          <w:rStyle w:val="12"/>
          <w:rFonts w:ascii="仿宋" w:hAnsi="仿宋" w:eastAsia="仿宋"/>
          <w:bCs/>
          <w:sz w:val="32"/>
          <w:szCs w:val="32"/>
        </w:rPr>
      </w:pPr>
    </w:p>
    <w:p w14:paraId="59E77F81">
      <w:pPr>
        <w:ind w:firstLine="640" w:firstLineChars="200"/>
        <w:jc w:val="left"/>
        <w:rPr>
          <w:rStyle w:val="12"/>
          <w:rFonts w:ascii="仿宋" w:hAnsi="仿宋" w:eastAsia="仿宋"/>
          <w:bCs/>
          <w:sz w:val="32"/>
          <w:szCs w:val="32"/>
        </w:rPr>
      </w:pPr>
    </w:p>
    <w:p w14:paraId="519144F3">
      <w:pPr>
        <w:widowControl/>
        <w:spacing w:line="580" w:lineRule="exact"/>
        <w:jc w:val="center"/>
        <w:rPr>
          <w:rFonts w:ascii="仿宋_GB2312" w:eastAsia="仿宋_GB2312"/>
          <w:b/>
          <w:sz w:val="32"/>
          <w:szCs w:val="30"/>
        </w:rPr>
      </w:pPr>
      <w:r>
        <w:rPr>
          <w:rFonts w:hint="eastAsia" w:ascii="仿宋_GB2312" w:hAnsi="Calibri" w:eastAsia="仿宋_GB2312" w:cs="宋体"/>
          <w:b/>
          <w:kern w:val="0"/>
          <w:sz w:val="32"/>
          <w:szCs w:val="32"/>
        </w:rPr>
        <w:t xml:space="preserve">第三部分 </w:t>
      </w:r>
      <w:r>
        <w:rPr>
          <w:rFonts w:hint="eastAsia" w:ascii="仿宋_GB2312" w:eastAsia="仿宋_GB2312"/>
          <w:b/>
          <w:sz w:val="32"/>
          <w:szCs w:val="30"/>
        </w:rPr>
        <w:t xml:space="preserve"> </w:t>
      </w:r>
      <w:r>
        <w:rPr>
          <w:rFonts w:hint="eastAsia" w:ascii="仿宋_GB2312" w:eastAsia="仿宋_GB2312"/>
          <w:b/>
          <w:sz w:val="32"/>
          <w:szCs w:val="30"/>
        </w:rPr>
        <w:fldChar w:fldCharType="begin"/>
      </w:r>
      <w:r>
        <w:rPr>
          <w:rFonts w:hint="eastAsia" w:ascii="仿宋_GB2312" w:eastAsia="仿宋_GB2312"/>
          <w:b/>
          <w:sz w:val="32"/>
          <w:szCs w:val="30"/>
        </w:rPr>
        <w:instrText xml:space="preserve">MERGEFIELD ${page540426799.ds254512694_REP_JXJC_AGENCY_WZR_NAME}</w:instrText>
      </w:r>
      <w:r>
        <w:rPr>
          <w:rFonts w:hint="eastAsia" w:ascii="仿宋_GB2312" w:eastAsia="仿宋_GB2312"/>
          <w:b/>
          <w:sz w:val="32"/>
          <w:szCs w:val="30"/>
        </w:rPr>
        <w:fldChar w:fldCharType="separate"/>
      </w:r>
      <w:r>
        <w:rPr>
          <w:rFonts w:hint="eastAsia" w:ascii="仿宋_GB2312" w:eastAsia="仿宋_GB2312"/>
          <w:b/>
          <w:sz w:val="32"/>
          <w:szCs w:val="30"/>
          <w:lang w:eastAsia="zh-CN"/>
        </w:rPr>
        <w:t>庐山市科学技术协会</w:t>
      </w:r>
      <w:r>
        <w:rPr>
          <w:rFonts w:hint="eastAsia" w:ascii="仿宋_GB2312" w:eastAsia="仿宋_GB2312"/>
          <w:b/>
          <w:sz w:val="32"/>
          <w:szCs w:val="30"/>
        </w:rPr>
        <w:fldChar w:fldCharType="end"/>
      </w:r>
      <w:r>
        <w:rPr>
          <w:rFonts w:hint="eastAsia" w:ascii="仿宋_GB2312" w:eastAsia="仿宋_GB2312"/>
          <w:b/>
          <w:sz w:val="32"/>
          <w:szCs w:val="30"/>
        </w:rPr>
        <w:t>202</w:t>
      </w:r>
      <w:r>
        <w:rPr>
          <w:rFonts w:hint="eastAsia" w:ascii="仿宋_GB2312" w:eastAsia="仿宋_GB2312"/>
          <w:b/>
          <w:sz w:val="32"/>
          <w:szCs w:val="30"/>
          <w:lang w:val="en-US" w:eastAsia="zh-CN"/>
        </w:rPr>
        <w:t>5</w:t>
      </w:r>
      <w:r>
        <w:rPr>
          <w:rFonts w:hint="eastAsia" w:ascii="仿宋_GB2312" w:eastAsia="仿宋_GB2312"/>
          <w:b/>
          <w:sz w:val="32"/>
          <w:szCs w:val="30"/>
        </w:rPr>
        <w:t>年单位预算情况说明</w:t>
      </w:r>
    </w:p>
    <w:p w14:paraId="55541937">
      <w:pPr>
        <w:widowControl/>
        <w:spacing w:line="580" w:lineRule="exact"/>
        <w:jc w:val="center"/>
        <w:rPr>
          <w:rFonts w:ascii="仿宋_GB2312" w:eastAsia="仿宋_GB2312"/>
          <w:b/>
          <w:sz w:val="32"/>
          <w:szCs w:val="30"/>
        </w:rPr>
      </w:pPr>
    </w:p>
    <w:p w14:paraId="5C41EEFF">
      <w:pPr>
        <w:widowControl/>
        <w:spacing w:line="580" w:lineRule="exact"/>
        <w:jc w:val="left"/>
        <w:rPr>
          <w:rFonts w:ascii="楷体_GB2312" w:eastAsia="楷体_GB2312"/>
          <w:b/>
          <w:sz w:val="32"/>
          <w:szCs w:val="30"/>
        </w:rPr>
      </w:pPr>
      <w:r>
        <w:rPr>
          <w:rFonts w:hint="eastAsia" w:ascii="楷体_GB2312" w:eastAsia="楷体_GB2312"/>
          <w:b/>
          <w:sz w:val="32"/>
          <w:szCs w:val="30"/>
        </w:rPr>
        <w:t>一、202</w:t>
      </w:r>
      <w:r>
        <w:rPr>
          <w:rFonts w:hint="eastAsia" w:ascii="楷体_GB2312" w:eastAsia="楷体_GB2312"/>
          <w:b/>
          <w:sz w:val="32"/>
          <w:szCs w:val="30"/>
          <w:lang w:val="en-US" w:eastAsia="zh-CN"/>
        </w:rPr>
        <w:t>5</w:t>
      </w:r>
      <w:r>
        <w:rPr>
          <w:rFonts w:hint="eastAsia" w:ascii="楷体_GB2312" w:eastAsia="楷体_GB2312"/>
          <w:b/>
          <w:sz w:val="32"/>
          <w:szCs w:val="30"/>
        </w:rPr>
        <w:t>年单位预算收支情况说明</w:t>
      </w:r>
    </w:p>
    <w:p w14:paraId="2697FCC0">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(一)收入预算情况</w:t>
      </w:r>
    </w:p>
    <w:p w14:paraId="53245BA8">
      <w:pPr>
        <w:widowControl/>
        <w:ind w:firstLine="640" w:firstLineChars="200"/>
        <w:rPr>
          <w:rFonts w:hint="default" w:ascii="仿宋" w:hAnsi="仿宋" w:cs="Times New Roman" w:eastAsiaTheme="minorEastAsia"/>
          <w:color w:val="FF0000"/>
          <w:kern w:val="0"/>
          <w:sz w:val="32"/>
          <w:szCs w:val="32"/>
          <w:lang w:val="en-US" w:eastAsia="zh-CN"/>
        </w:rPr>
      </w:pPr>
      <w:r>
        <w:rPr>
          <w:rFonts w:ascii="仿宋" w:hAnsi="仿宋" w:eastAsia="仿宋" w:cs="Times New Roman"/>
          <w:kern w:val="0"/>
          <w:sz w:val="32"/>
          <w:szCs w:val="32"/>
        </w:rPr>
        <w:t>202</w:t>
      </w:r>
      <w:r>
        <w:rPr>
          <w:rFonts w:hint="eastAsia" w:ascii="仿宋" w:hAnsi="仿宋" w:eastAsia="仿宋" w:cs="Times New Roman"/>
          <w:kern w:val="0"/>
          <w:sz w:val="32"/>
          <w:szCs w:val="32"/>
          <w:lang w:val="en-US" w:eastAsia="zh-CN"/>
        </w:rPr>
        <w:t>5</w:t>
      </w:r>
      <w:r>
        <w:rPr>
          <w:rFonts w:hint="eastAsia" w:ascii="仿宋" w:hAnsi="仿宋" w:eastAsia="仿宋" w:cs="Times New Roman"/>
          <w:kern w:val="0"/>
          <w:sz w:val="32"/>
          <w:szCs w:val="32"/>
        </w:rPr>
        <w:t>年</w:t>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${page540426799.ds254512694_REP_JXJC_AGENCY_WZR_NAME}</w:instrText>
      </w:r>
      <w:r>
        <w:rPr>
          <w:rFonts w:ascii="仿宋" w:hAnsi="仿宋" w:eastAsia="仿宋" w:cs="Times New Roman"/>
          <w:kern w:val="0"/>
          <w:sz w:val="32"/>
          <w:szCs w:val="32"/>
        </w:rPr>
        <w:fldChar w:fldCharType="separate"/>
      </w:r>
      <w:r>
        <w:rPr>
          <w:rFonts w:hint="eastAsia" w:ascii="仿宋" w:hAnsi="仿宋" w:eastAsia="仿宋" w:cs="Times New Roman"/>
          <w:kern w:val="0"/>
          <w:sz w:val="32"/>
          <w:szCs w:val="32"/>
          <w:lang w:eastAsia="zh-CN"/>
        </w:rPr>
        <w:t>庐山市科学技术协会</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${page540426799.ds254512694_V_BGT_DEP_INCOME_DXQDW01_ZJ}</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收入预算总额为</w:t>
      </w:r>
      <w:r>
        <w:rPr>
          <w:rFonts w:hint="eastAsia" w:ascii="仿宋" w:hAnsi="仿宋" w:eastAsia="仿宋" w:cs="Times New Roman"/>
          <w:kern w:val="0"/>
          <w:sz w:val="32"/>
          <w:szCs w:val="32"/>
          <w:lang w:val="en-US" w:eastAsia="zh-CN"/>
        </w:rPr>
        <w:t>126.57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6.31</w:t>
      </w:r>
      <w:r>
        <w:rPr>
          <w:rFonts w:ascii="仿宋" w:hAnsi="仿宋" w:eastAsia="仿宋" w:cs="Times New Roman"/>
          <w:kern w:val="0"/>
          <w:sz w:val="32"/>
          <w:szCs w:val="32"/>
        </w:rPr>
        <w:t>万元;</w:t>
      </w:r>
      <w:r>
        <w:rPr>
          <w:rFonts w:ascii="仿宋" w:hAnsi="仿宋" w:eastAsia="仿宋" w:cs="Times New Roman"/>
          <w:kern w:val="0"/>
          <w:sz w:val="32"/>
          <w:szCs w:val="32"/>
        </w:rPr>
        <w:fldChar w:fldCharType="end"/>
      </w:r>
      <w:r>
        <w:rPr>
          <w:rFonts w:ascii="仿宋" w:hAnsi="仿宋" w:eastAsia="仿宋" w:cs="Times New Roman"/>
          <w:kern w:val="0"/>
          <w:sz w:val="32"/>
          <w:szCs w:val="32"/>
        </w:rPr>
        <w:fldChar w:fldCharType="begin"/>
      </w:r>
      <w:r>
        <w:rPr>
          <w:rFonts w:ascii="仿宋" w:hAnsi="仿宋" w:eastAsia="仿宋" w:cs="Times New Roman"/>
          <w:kern w:val="0"/>
          <w:sz w:val="32"/>
          <w:szCs w:val="32"/>
        </w:rPr>
        <w:instrText xml:space="preserve">MERGEFIELD ${page540426799.ds254512694_V_BGT_DEP_INCOME_DXQDW01_SRXMMX}</w:instrText>
      </w:r>
      <w:r>
        <w:rPr>
          <w:rFonts w:ascii="仿宋" w:hAnsi="仿宋" w:eastAsia="仿宋" w:cs="Times New Roman"/>
          <w:kern w:val="0"/>
          <w:sz w:val="32"/>
          <w:szCs w:val="32"/>
        </w:rPr>
        <w:fldChar w:fldCharType="separate"/>
      </w:r>
      <w:r>
        <w:rPr>
          <w:rFonts w:ascii="仿宋" w:hAnsi="仿宋" w:eastAsia="仿宋" w:cs="Times New Roman"/>
          <w:kern w:val="0"/>
          <w:sz w:val="32"/>
          <w:szCs w:val="32"/>
        </w:rPr>
        <w:t>财政拨款收入</w:t>
      </w:r>
      <w:r>
        <w:rPr>
          <w:rFonts w:hint="eastAsia" w:ascii="仿宋" w:hAnsi="仿宋" w:eastAsia="仿宋" w:cs="Times New Roman"/>
          <w:kern w:val="0"/>
          <w:sz w:val="32"/>
          <w:szCs w:val="32"/>
          <w:lang w:val="en-US" w:eastAsia="zh-CN"/>
        </w:rPr>
        <w:t>125.97</w:t>
      </w:r>
      <w:r>
        <w:rPr>
          <w:rFonts w:ascii="仿宋" w:hAnsi="仿宋" w:eastAsia="仿宋" w:cs="Times New Roman"/>
          <w:kern w:val="0"/>
          <w:sz w:val="32"/>
          <w:szCs w:val="32"/>
        </w:rPr>
        <w:t>万元,较上年预算安排增加</w:t>
      </w:r>
      <w:r>
        <w:rPr>
          <w:rFonts w:hint="eastAsia" w:ascii="仿宋" w:hAnsi="仿宋" w:eastAsia="仿宋" w:cs="Times New Roman"/>
          <w:kern w:val="0"/>
          <w:sz w:val="32"/>
          <w:szCs w:val="32"/>
          <w:lang w:val="en-US" w:eastAsia="zh-CN"/>
        </w:rPr>
        <w:t>5.71</w:t>
      </w:r>
      <w:r>
        <w:rPr>
          <w:rFonts w:ascii="仿宋" w:hAnsi="仿宋" w:eastAsia="仿宋" w:cs="Times New Roman"/>
          <w:kern w:val="0"/>
          <w:sz w:val="32"/>
          <w:szCs w:val="32"/>
        </w:rPr>
        <w:t>万元。</w:t>
      </w:r>
      <w:r>
        <w:fldChar w:fldCharType="end"/>
      </w:r>
      <w:r>
        <w:rPr>
          <w:rFonts w:hint="eastAsia" w:ascii="仿宋" w:hAnsi="仿宋" w:eastAsia="仿宋" w:cs="Times New Roman"/>
          <w:kern w:val="0"/>
          <w:sz w:val="32"/>
          <w:szCs w:val="32"/>
          <w:lang w:val="en-US" w:eastAsia="zh-CN"/>
        </w:rPr>
        <w:t>增加变化原因为新增科协工作经费项目。</w:t>
      </w:r>
    </w:p>
    <w:p w14:paraId="45D45D83">
      <w:pPr>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 xml:space="preserve"> (二)支出预算情况</w:t>
      </w:r>
    </w:p>
    <w:p w14:paraId="6953C032">
      <w:pPr>
        <w:widowControl/>
        <w:ind w:firstLine="640" w:firstLineChars="200"/>
        <w:rPr>
          <w:rFonts w:hint="default" w:ascii="仿宋" w:hAnsi="仿宋" w:cs="Times New Roman" w:eastAsiaTheme="minorEastAsia"/>
          <w:color w:val="FF0000"/>
          <w:kern w:val="0"/>
          <w:sz w:val="32"/>
          <w:szCs w:val="32"/>
          <w:lang w:val="en-US" w:eastAsia="zh-CN"/>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Fonts w:hint="eastAsia" w:ascii="仿宋" w:hAnsi="仿宋" w:eastAsia="仿宋" w:cs="Times New Roman"/>
          <w:kern w:val="0"/>
          <w:sz w:val="32"/>
          <w:szCs w:val="32"/>
          <w:lang w:val="en-US" w:eastAsia="zh-CN"/>
        </w:rPr>
        <w:fldChar w:fldCharType="begin"/>
      </w:r>
      <w:r>
        <w:rPr>
          <w:rFonts w:hint="eastAsia" w:ascii="仿宋" w:hAnsi="仿宋" w:eastAsia="仿宋" w:cs="Times New Roman"/>
          <w:kern w:val="0"/>
          <w:sz w:val="32"/>
          <w:szCs w:val="32"/>
          <w:lang w:val="en-US" w:eastAsia="zh-CN"/>
        </w:rPr>
        <w:instrText xml:space="preserve">MERGEFIELD ${page540426799.ds254512694_REP_JXJC_AGENCY_WZR_NAME}</w:instrText>
      </w:r>
      <w:r>
        <w:rPr>
          <w:rFonts w:hint="eastAsia" w:ascii="仿宋" w:hAnsi="仿宋" w:eastAsia="仿宋" w:cs="Times New Roman"/>
          <w:kern w:val="0"/>
          <w:sz w:val="32"/>
          <w:szCs w:val="32"/>
          <w:lang w:val="en-US" w:eastAsia="zh-CN"/>
        </w:rPr>
        <w:fldChar w:fldCharType="separate"/>
      </w:r>
      <w:r>
        <w:rPr>
          <w:rFonts w:hint="eastAsia" w:ascii="仿宋" w:hAnsi="仿宋" w:eastAsia="仿宋" w:cs="Times New Roman"/>
          <w:kern w:val="0"/>
          <w:sz w:val="32"/>
          <w:szCs w:val="32"/>
          <w:lang w:val="en-US" w:eastAsia="zh-CN"/>
        </w:rPr>
        <w:t>庐山市科学技术协会</w:t>
      </w:r>
      <w:r>
        <w:rPr>
          <w:rFonts w:hint="eastAsia" w:ascii="仿宋" w:hAnsi="仿宋" w:eastAsia="仿宋" w:cs="Times New Roman"/>
          <w:kern w:val="0"/>
          <w:sz w:val="32"/>
          <w:szCs w:val="32"/>
          <w:lang w:val="en-US" w:eastAsia="zh-CN"/>
        </w:rPr>
        <w:fldChar w:fldCharType="end"/>
      </w:r>
      <w:r>
        <w:rPr>
          <w:rFonts w:hint="eastAsia" w:ascii="仿宋" w:hAnsi="仿宋" w:eastAsia="仿宋" w:cs="Times New Roman"/>
          <w:kern w:val="0"/>
          <w:sz w:val="32"/>
          <w:szCs w:val="32"/>
          <w:lang w:val="en-US" w:eastAsia="zh-CN"/>
        </w:rPr>
        <w:fldChar w:fldCharType="begin"/>
      </w:r>
      <w:r>
        <w:rPr>
          <w:rFonts w:hint="eastAsia" w:ascii="仿宋" w:hAnsi="仿宋" w:eastAsia="仿宋" w:cs="Times New Roman"/>
          <w:kern w:val="0"/>
          <w:sz w:val="32"/>
          <w:szCs w:val="32"/>
          <w:lang w:val="en-US" w:eastAsia="zh-CN"/>
        </w:rPr>
        <w:instrText xml:space="preserve">MERGEFIELD ${page540426799.ds357974894_REP_BGT_T_HC1100002019_DXQ02DW_S_ZJ}</w:instrText>
      </w:r>
      <w:r>
        <w:rPr>
          <w:rFonts w:hint="eastAsia" w:ascii="仿宋" w:hAnsi="仿宋" w:eastAsia="仿宋" w:cs="Times New Roman"/>
          <w:kern w:val="0"/>
          <w:sz w:val="32"/>
          <w:szCs w:val="32"/>
          <w:lang w:val="en-US" w:eastAsia="zh-CN"/>
        </w:rPr>
        <w:fldChar w:fldCharType="separate"/>
      </w:r>
      <w:r>
        <w:rPr>
          <w:rFonts w:hint="eastAsia" w:ascii="仿宋" w:hAnsi="仿宋" w:eastAsia="仿宋" w:cs="Times New Roman"/>
          <w:kern w:val="0"/>
          <w:sz w:val="32"/>
          <w:szCs w:val="32"/>
          <w:lang w:val="en-US" w:eastAsia="zh-CN"/>
        </w:rPr>
        <w:t>支出预算总额为126.57万元,较上年预算安排增加6.31万元;</w:t>
      </w:r>
      <w:r>
        <w:rPr>
          <w:rFonts w:hint="eastAsia" w:ascii="仿宋" w:hAnsi="仿宋" w:eastAsia="仿宋" w:cs="Times New Roman"/>
          <w:kern w:val="0"/>
          <w:sz w:val="32"/>
          <w:szCs w:val="32"/>
          <w:lang w:val="en-US" w:eastAsia="zh-CN"/>
        </w:rPr>
        <w:fldChar w:fldCharType="end"/>
      </w:r>
      <w:r>
        <w:rPr>
          <w:rFonts w:hint="eastAsia" w:ascii="仿宋" w:hAnsi="仿宋" w:eastAsia="仿宋" w:cs="Times New Roman"/>
          <w:kern w:val="0"/>
          <w:sz w:val="32"/>
          <w:szCs w:val="32"/>
          <w:lang w:val="en-US" w:eastAsia="zh-CN"/>
        </w:rPr>
        <w:t>增加变化原因为新增项目。</w:t>
      </w:r>
    </w:p>
    <w:p w14:paraId="347A5A02">
      <w:pPr>
        <w:widowControl/>
        <w:ind w:firstLine="640" w:firstLineChars="200"/>
        <w:rPr>
          <w:rStyle w:val="12"/>
          <w:rFonts w:ascii="仿宋" w:hAnsi="仿宋" w:eastAsia="仿宋"/>
          <w:sz w:val="32"/>
          <w:szCs w:val="32"/>
        </w:rPr>
      </w:pPr>
      <w:r>
        <w:rPr>
          <w:rStyle w:val="12"/>
          <w:rFonts w:hint="eastAsia" w:ascii="仿宋" w:hAnsi="仿宋" w:eastAsia="仿宋"/>
          <w:sz w:val="32"/>
          <w:szCs w:val="32"/>
        </w:rPr>
        <w:t>其中：按</w:t>
      </w:r>
      <w:r>
        <w:rPr>
          <w:rStyle w:val="12"/>
          <w:rFonts w:hint="eastAsia" w:ascii="仿宋" w:hAnsi="仿宋" w:eastAsia="仿宋" w:cs="Times New Roman"/>
          <w:sz w:val="32"/>
          <w:szCs w:val="32"/>
        </w:rPr>
        <w:t>支出项目类别划分</w:t>
      </w:r>
      <w:r>
        <w:rPr>
          <w:rStyle w:val="12"/>
          <w:rFonts w:hint="eastAsia" w:ascii="仿宋" w:hAnsi="仿宋" w:eastAsia="仿宋"/>
          <w:sz w:val="32"/>
          <w:szCs w:val="32"/>
        </w:rPr>
        <w:t>：</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82.27</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1.01</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64.58</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9.25</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8.45</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44.3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5.3</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43.8</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0.5</w:t>
      </w:r>
      <w:r>
        <w:rPr>
          <w:rStyle w:val="12"/>
          <w:rFonts w:ascii="仿宋" w:hAnsi="仿宋" w:eastAsia="仿宋"/>
          <w:sz w:val="32"/>
          <w:szCs w:val="32"/>
        </w:rPr>
        <w:t>万元。</w:t>
      </w:r>
      <w:r>
        <w:fldChar w:fldCharType="end"/>
      </w:r>
    </w:p>
    <w:p w14:paraId="1F108E63">
      <w:pPr>
        <w:ind w:firstLine="640" w:firstLineChars="200"/>
        <w:rPr>
          <w:rStyle w:val="12"/>
          <w:rFonts w:ascii="仿宋" w:hAnsi="仿宋" w:eastAsia="仿宋"/>
          <w:b/>
          <w:sz w:val="20"/>
          <w:szCs w:val="32"/>
        </w:rPr>
      </w:pPr>
      <w:r>
        <w:rPr>
          <w:rStyle w:val="12"/>
          <w:rFonts w:hint="eastAsia" w:ascii="仿宋" w:hAnsi="仿宋" w:eastAsia="仿宋"/>
          <w:sz w:val="32"/>
          <w:szCs w:val="32"/>
        </w:rPr>
        <w:t>按</w:t>
      </w:r>
      <w:r>
        <w:rPr>
          <w:rFonts w:hint="eastAsia" w:ascii="仿宋" w:hAnsi="仿宋" w:eastAsia="仿宋" w:cs="Times New Roman"/>
          <w:kern w:val="0"/>
          <w:sz w:val="32"/>
          <w:szCs w:val="32"/>
          <w:lang w:val="en-US" w:eastAsia="zh-CN"/>
        </w:rPr>
        <w:t>支出功能科目</w:t>
      </w:r>
      <w:r>
        <w:rPr>
          <w:rStyle w:val="12"/>
          <w:rFonts w:hint="eastAsia" w:ascii="仿宋" w:hAnsi="仿宋" w:eastAsia="仿宋"/>
          <w:sz w:val="32"/>
          <w:szCs w:val="32"/>
        </w:rPr>
        <w:t>划分：</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${page540426799.ds197859873_REP_BGT_T_HC1100002019DXQ01DW_GNZJMX}</w:instrText>
      </w:r>
      <w:r>
        <w:rPr>
          <w:rStyle w:val="12"/>
          <w:rFonts w:ascii="仿宋" w:hAnsi="仿宋" w:eastAsia="仿宋"/>
          <w:sz w:val="32"/>
          <w:szCs w:val="32"/>
        </w:rPr>
        <w:fldChar w:fldCharType="separate"/>
      </w:r>
      <w:r>
        <w:rPr>
          <w:rStyle w:val="12"/>
          <w:rFonts w:hint="eastAsia" w:ascii="仿宋" w:hAnsi="仿宋" w:eastAsia="仿宋"/>
          <w:sz w:val="32"/>
          <w:szCs w:val="32"/>
          <w:lang w:eastAsia="zh-CN"/>
        </w:rPr>
        <w:t>科学技术支出</w:t>
      </w:r>
      <w:r>
        <w:rPr>
          <w:rStyle w:val="12"/>
          <w:rFonts w:hint="eastAsia" w:ascii="仿宋" w:hAnsi="仿宋" w:eastAsia="仿宋"/>
          <w:sz w:val="32"/>
          <w:szCs w:val="32"/>
          <w:lang w:val="en-US" w:eastAsia="zh-CN"/>
        </w:rPr>
        <w:t>107.39</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5.94</w:t>
      </w:r>
      <w:r>
        <w:rPr>
          <w:rStyle w:val="12"/>
          <w:rFonts w:ascii="仿宋" w:hAnsi="仿宋" w:eastAsia="仿宋"/>
          <w:sz w:val="32"/>
          <w:szCs w:val="32"/>
        </w:rPr>
        <w:t>万元;社会保障和就业支出</w:t>
      </w:r>
      <w:r>
        <w:rPr>
          <w:rStyle w:val="12"/>
          <w:rFonts w:hint="eastAsia" w:ascii="仿宋" w:hAnsi="仿宋" w:eastAsia="仿宋"/>
          <w:sz w:val="32"/>
          <w:szCs w:val="32"/>
          <w:lang w:val="en-US" w:eastAsia="zh-CN"/>
        </w:rPr>
        <w:t>9.73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0.15</w:t>
      </w:r>
      <w:r>
        <w:rPr>
          <w:rStyle w:val="12"/>
          <w:rFonts w:ascii="仿宋" w:hAnsi="仿宋" w:eastAsia="仿宋"/>
          <w:sz w:val="32"/>
          <w:szCs w:val="32"/>
        </w:rPr>
        <w:t>万元;卫生健康支出</w:t>
      </w:r>
      <w:r>
        <w:rPr>
          <w:rStyle w:val="12"/>
          <w:rFonts w:hint="eastAsia" w:ascii="仿宋" w:hAnsi="仿宋" w:eastAsia="仿宋"/>
          <w:sz w:val="32"/>
          <w:szCs w:val="32"/>
          <w:lang w:val="en-US" w:eastAsia="zh-CN"/>
        </w:rPr>
        <w:t>4.05</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0.19</w:t>
      </w:r>
      <w:r>
        <w:rPr>
          <w:rStyle w:val="12"/>
          <w:rFonts w:ascii="仿宋" w:hAnsi="仿宋" w:eastAsia="仿宋"/>
          <w:sz w:val="32"/>
          <w:szCs w:val="32"/>
        </w:rPr>
        <w:t>万元;住房保障支出</w:t>
      </w:r>
      <w:r>
        <w:rPr>
          <w:rStyle w:val="12"/>
          <w:rFonts w:hint="eastAsia" w:ascii="仿宋" w:hAnsi="仿宋" w:eastAsia="仿宋"/>
          <w:sz w:val="32"/>
          <w:szCs w:val="32"/>
          <w:lang w:val="en-US" w:eastAsia="zh-CN"/>
        </w:rPr>
        <w:t>5.41</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0.03</w:t>
      </w:r>
      <w:r>
        <w:rPr>
          <w:rStyle w:val="12"/>
          <w:rFonts w:ascii="仿宋" w:hAnsi="仿宋" w:eastAsia="仿宋"/>
          <w:sz w:val="32"/>
          <w:szCs w:val="32"/>
        </w:rPr>
        <w:t>万元。</w:t>
      </w:r>
      <w:r>
        <w:fldChar w:fldCharType="end"/>
      </w:r>
    </w:p>
    <w:p w14:paraId="752E5B1D">
      <w:pPr>
        <w:ind w:firstLine="640" w:firstLineChars="200"/>
      </w:pPr>
      <w:r>
        <w:rPr>
          <w:rStyle w:val="12"/>
          <w:rFonts w:hint="eastAsia" w:ascii="仿宋" w:hAnsi="仿宋" w:eastAsia="仿宋" w:cs="Times New Roman"/>
          <w:sz w:val="32"/>
          <w:szCs w:val="32"/>
        </w:rPr>
        <w:t>按支出经济分类划分</w:t>
      </w:r>
      <w:r>
        <w:rPr>
          <w:rStyle w:val="12"/>
          <w:rFonts w:hint="eastAsia" w:ascii="仿宋" w:hAnsi="仿宋" w:eastAsia="仿宋"/>
          <w:sz w:val="32"/>
          <w:szCs w:val="32"/>
        </w:rPr>
        <w:t>：</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${page540426799.ds197859873_REP_BGT_T_HC1100002019DXQ01DW_JJMX}</w:instrText>
      </w:r>
      <w:r>
        <w:rPr>
          <w:rStyle w:val="12"/>
          <w:rFonts w:ascii="仿宋" w:hAnsi="仿宋" w:eastAsia="仿宋"/>
          <w:sz w:val="32"/>
          <w:szCs w:val="32"/>
        </w:rPr>
        <w:fldChar w:fldCharType="separate"/>
      </w:r>
      <w:r>
        <w:rPr>
          <w:rStyle w:val="12"/>
          <w:rFonts w:ascii="仿宋" w:hAnsi="仿宋" w:eastAsia="仿宋"/>
          <w:sz w:val="32"/>
          <w:szCs w:val="32"/>
        </w:rPr>
        <w:t>工资福利支出</w:t>
      </w:r>
      <w:r>
        <w:rPr>
          <w:rStyle w:val="12"/>
          <w:rFonts w:hint="eastAsia" w:ascii="仿宋" w:hAnsi="仿宋" w:eastAsia="仿宋"/>
          <w:sz w:val="32"/>
          <w:szCs w:val="32"/>
          <w:lang w:val="en-US" w:eastAsia="zh-CN"/>
        </w:rPr>
        <w:t>64.58</w:t>
      </w:r>
      <w:r>
        <w:rPr>
          <w:rStyle w:val="12"/>
          <w:rFonts w:ascii="仿宋" w:hAnsi="仿宋" w:eastAsia="仿宋"/>
          <w:sz w:val="32"/>
          <w:szCs w:val="32"/>
        </w:rPr>
        <w:t>万元,较上年预算安排</w:t>
      </w:r>
      <w:r>
        <w:rPr>
          <w:rStyle w:val="12"/>
          <w:rFonts w:hint="eastAsia" w:ascii="仿宋" w:hAnsi="仿宋" w:eastAsia="仿宋"/>
          <w:sz w:val="32"/>
          <w:szCs w:val="32"/>
          <w:lang w:eastAsia="zh-CN"/>
        </w:rPr>
        <w:t>减少</w:t>
      </w:r>
      <w:r>
        <w:rPr>
          <w:rStyle w:val="12"/>
          <w:rFonts w:hint="eastAsia" w:ascii="仿宋" w:hAnsi="仿宋" w:eastAsia="仿宋"/>
          <w:sz w:val="32"/>
          <w:szCs w:val="32"/>
          <w:lang w:val="en-US" w:eastAsia="zh-CN"/>
        </w:rPr>
        <w:t>10.63</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53.05</w:t>
      </w:r>
      <w:r>
        <w:rPr>
          <w:rStyle w:val="12"/>
          <w:rFonts w:ascii="仿宋" w:hAnsi="仿宋" w:eastAsia="仿宋"/>
          <w:sz w:val="32"/>
          <w:szCs w:val="32"/>
        </w:rPr>
        <w:t>万元,较上年预算安排</w:t>
      </w:r>
      <w:r>
        <w:rPr>
          <w:rStyle w:val="12"/>
          <w:rFonts w:hint="eastAsia" w:ascii="仿宋" w:hAnsi="仿宋" w:eastAsia="仿宋"/>
          <w:sz w:val="32"/>
          <w:szCs w:val="32"/>
          <w:lang w:eastAsia="zh-CN"/>
        </w:rPr>
        <w:t>增加</w:t>
      </w:r>
      <w:r>
        <w:rPr>
          <w:rStyle w:val="12"/>
          <w:rFonts w:hint="eastAsia" w:ascii="仿宋" w:hAnsi="仿宋" w:eastAsia="仿宋"/>
          <w:sz w:val="32"/>
          <w:szCs w:val="32"/>
          <w:lang w:val="en-US" w:eastAsia="zh-CN"/>
        </w:rPr>
        <w:t>8.02</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8.44</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8.42</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0.5</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0.5</w:t>
      </w:r>
      <w:r>
        <w:rPr>
          <w:rStyle w:val="12"/>
          <w:rFonts w:ascii="仿宋" w:hAnsi="仿宋" w:eastAsia="仿宋"/>
          <w:sz w:val="32"/>
          <w:szCs w:val="32"/>
        </w:rPr>
        <w:t>万元。</w:t>
      </w:r>
      <w:r>
        <w:fldChar w:fldCharType="end"/>
      </w:r>
    </w:p>
    <w:p w14:paraId="1F9283F6">
      <w:pPr>
        <w:ind w:firstLine="321" w:firstLineChars="100"/>
        <w:rPr>
          <w:rStyle w:val="12"/>
          <w:rFonts w:hint="eastAsia" w:ascii="Adobe 仿宋 Std R" w:hAnsi="Adobe 仿宋 Std R" w:eastAsia="Adobe 仿宋 Std R"/>
          <w:b/>
          <w:sz w:val="32"/>
          <w:szCs w:val="32"/>
          <w:lang w:eastAsia="zh-CN"/>
        </w:rPr>
      </w:pPr>
      <w:r>
        <w:rPr>
          <w:rStyle w:val="12"/>
          <w:rFonts w:hint="eastAsia" w:ascii="Adobe 仿宋 Std R" w:hAnsi="Adobe 仿宋 Std R" w:eastAsia="Adobe 仿宋 Std R"/>
          <w:b/>
          <w:sz w:val="32"/>
          <w:szCs w:val="32"/>
        </w:rPr>
        <w:t xml:space="preserve"> (三)财政拨款支出情况</w:t>
      </w:r>
    </w:p>
    <w:p w14:paraId="087C15FB">
      <w:pPr>
        <w:widowControl/>
        <w:ind w:firstLine="640" w:firstLineChars="200"/>
        <w:rPr>
          <w:rFonts w:hint="default" w:ascii="仿宋" w:hAnsi="仿宋" w:cs="Times New Roman" w:eastAsiaTheme="minorEastAsia"/>
          <w:color w:val="FF0000"/>
          <w:kern w:val="0"/>
          <w:sz w:val="32"/>
          <w:szCs w:val="32"/>
          <w:lang w:val="en-US" w:eastAsia="zh-CN"/>
        </w:rPr>
      </w:pPr>
      <w:r>
        <w:rPr>
          <w:rStyle w:val="12"/>
          <w:rFonts w:hint="eastAsia" w:ascii="仿宋" w:hAnsi="仿宋" w:eastAsia="仿宋"/>
          <w:sz w:val="32"/>
          <w:szCs w:val="32"/>
        </w:rPr>
        <w:t>2</w:t>
      </w:r>
      <w:r>
        <w:rPr>
          <w:rStyle w:val="12"/>
          <w:rFonts w:ascii="仿宋" w:hAnsi="仿宋" w:eastAsia="仿宋"/>
          <w:sz w:val="32"/>
          <w:szCs w:val="32"/>
        </w:rPr>
        <w:t>02</w:t>
      </w:r>
      <w:r>
        <w:rPr>
          <w:rStyle w:val="12"/>
          <w:rFonts w:hint="eastAsia" w:ascii="仿宋" w:hAnsi="仿宋" w:eastAsia="仿宋"/>
          <w:sz w:val="32"/>
          <w:szCs w:val="32"/>
          <w:lang w:val="en-US" w:eastAsia="zh-CN"/>
        </w:rPr>
        <w:t>5</w:t>
      </w:r>
      <w:r>
        <w:rPr>
          <w:rStyle w:val="12"/>
          <w:rFonts w:hint="eastAsia" w:ascii="仿宋" w:hAnsi="仿宋" w:eastAsia="仿宋"/>
          <w:sz w:val="32"/>
          <w:szCs w:val="32"/>
        </w:rPr>
        <w:t>年</w:t>
      </w:r>
      <w:r>
        <w:rPr>
          <w:rStyle w:val="12"/>
          <w:rFonts w:ascii="仿宋" w:hAnsi="仿宋" w:eastAsia="仿宋" w:cs="Times New Roman"/>
          <w:sz w:val="32"/>
          <w:szCs w:val="32"/>
        </w:rPr>
        <w:fldChar w:fldCharType="begin"/>
      </w:r>
      <w:r>
        <w:rPr>
          <w:rStyle w:val="12"/>
          <w:rFonts w:ascii="仿宋" w:hAnsi="仿宋" w:eastAsia="仿宋" w:cs="Times New Roman"/>
          <w:sz w:val="32"/>
          <w:szCs w:val="32"/>
        </w:rPr>
        <w:instrText xml:space="preserve">MERGEFIELD ${page540426799.ds254512694_REP_JXJC_AGENCY_WZR_NAME}</w:instrText>
      </w:r>
      <w:r>
        <w:rPr>
          <w:rStyle w:val="12"/>
          <w:rFonts w:ascii="仿宋" w:hAnsi="仿宋" w:eastAsia="仿宋" w:cs="Times New Roman"/>
          <w:sz w:val="32"/>
          <w:szCs w:val="32"/>
        </w:rPr>
        <w:fldChar w:fldCharType="separate"/>
      </w:r>
      <w:r>
        <w:rPr>
          <w:rStyle w:val="12"/>
          <w:rFonts w:hint="eastAsia" w:ascii="仿宋" w:hAnsi="仿宋" w:eastAsia="仿宋" w:cs="Times New Roman"/>
          <w:sz w:val="32"/>
          <w:szCs w:val="32"/>
          <w:lang w:eastAsia="zh-CN"/>
        </w:rPr>
        <w:t>庐山市科学技术协会</w:t>
      </w:r>
      <w:r>
        <w:rPr>
          <w:rStyle w:val="12"/>
          <w:rFonts w:ascii="仿宋" w:hAnsi="仿宋" w:eastAsia="仿宋" w:cs="Times New Roman"/>
          <w:sz w:val="32"/>
          <w:szCs w:val="32"/>
        </w:rPr>
        <w:fldChar w:fldCharType="end"/>
      </w:r>
      <w:r>
        <w:rPr>
          <w:rStyle w:val="12"/>
          <w:rFonts w:ascii="仿宋" w:hAnsi="仿宋" w:eastAsia="仿宋" w:cs="Times New Roman"/>
          <w:sz w:val="32"/>
          <w:szCs w:val="32"/>
        </w:rPr>
        <w:fldChar w:fldCharType="begin"/>
      </w:r>
      <w:r>
        <w:rPr>
          <w:rStyle w:val="12"/>
          <w:rFonts w:ascii="仿宋" w:hAnsi="仿宋" w:eastAsia="仿宋" w:cs="Times New Roman"/>
          <w:sz w:val="32"/>
          <w:szCs w:val="32"/>
        </w:rPr>
        <w:instrText xml:space="preserve">MERGEFIELD ${page540426799.ds357974894_REP_BGT_T_HC1100002019_DXQ02DW_S_CBXJ}</w:instrText>
      </w:r>
      <w:r>
        <w:rPr>
          <w:rStyle w:val="12"/>
          <w:rFonts w:ascii="仿宋" w:hAnsi="仿宋" w:eastAsia="仿宋" w:cs="Times New Roman"/>
          <w:sz w:val="32"/>
          <w:szCs w:val="32"/>
        </w:rPr>
        <w:fldChar w:fldCharType="separate"/>
      </w:r>
      <w:r>
        <w:rPr>
          <w:rStyle w:val="12"/>
          <w:rFonts w:ascii="仿宋" w:hAnsi="仿宋" w:eastAsia="仿宋" w:cs="Times New Roman"/>
          <w:sz w:val="32"/>
          <w:szCs w:val="32"/>
        </w:rPr>
        <w:t>财政拨款支出预算总额</w:t>
      </w:r>
      <w:r>
        <w:rPr>
          <w:rStyle w:val="12"/>
          <w:rFonts w:hint="eastAsia" w:ascii="仿宋" w:hAnsi="仿宋" w:eastAsia="仿宋" w:cs="Times New Roman"/>
          <w:sz w:val="32"/>
          <w:szCs w:val="32"/>
          <w:lang w:val="en-US" w:eastAsia="zh-CN"/>
        </w:rPr>
        <w:t>125.97</w:t>
      </w:r>
      <w:r>
        <w:rPr>
          <w:rStyle w:val="12"/>
          <w:rFonts w:ascii="仿宋" w:hAnsi="仿宋" w:eastAsia="仿宋" w:cs="Times New Roman"/>
          <w:sz w:val="32"/>
          <w:szCs w:val="32"/>
        </w:rPr>
        <w:t>万元,较上年预算安排增加</w:t>
      </w:r>
      <w:r>
        <w:rPr>
          <w:rStyle w:val="12"/>
          <w:rFonts w:hint="eastAsia" w:ascii="仿宋" w:hAnsi="仿宋" w:eastAsia="仿宋" w:cs="Times New Roman"/>
          <w:sz w:val="32"/>
          <w:szCs w:val="32"/>
          <w:lang w:val="en-US" w:eastAsia="zh-CN"/>
        </w:rPr>
        <w:t>5.71</w:t>
      </w:r>
      <w:r>
        <w:rPr>
          <w:rStyle w:val="12"/>
          <w:rFonts w:ascii="仿宋" w:hAnsi="仿宋" w:eastAsia="仿宋" w:cs="Times New Roman"/>
          <w:sz w:val="32"/>
          <w:szCs w:val="32"/>
        </w:rPr>
        <w:t>万元;</w:t>
      </w:r>
      <w:r>
        <w:rPr>
          <w:rStyle w:val="12"/>
          <w:rFonts w:ascii="仿宋" w:hAnsi="仿宋" w:eastAsia="仿宋" w:cs="Times New Roman"/>
          <w:sz w:val="32"/>
          <w:szCs w:val="32"/>
        </w:rPr>
        <w:fldChar w:fldCharType="end"/>
      </w:r>
      <w:r>
        <w:rPr>
          <w:rFonts w:hint="eastAsia" w:ascii="仿宋" w:hAnsi="仿宋" w:eastAsia="仿宋" w:cs="Times New Roman"/>
          <w:kern w:val="0"/>
          <w:sz w:val="32"/>
          <w:szCs w:val="32"/>
          <w:lang w:val="en-US" w:eastAsia="zh-CN"/>
        </w:rPr>
        <w:t>增加变化原因为新增科协工作经费项目。</w:t>
      </w:r>
    </w:p>
    <w:p w14:paraId="234139F9">
      <w:pPr>
        <w:ind w:firstLine="640" w:firstLineChars="200"/>
        <w:rPr>
          <w:rStyle w:val="12"/>
          <w:rFonts w:ascii="仿宋" w:hAnsi="仿宋" w:eastAsia="仿宋"/>
          <w:b/>
          <w:sz w:val="20"/>
          <w:szCs w:val="32"/>
        </w:rPr>
      </w:pPr>
      <w:r>
        <w:rPr>
          <w:rStyle w:val="12"/>
          <w:rFonts w:hint="eastAsia" w:ascii="仿宋" w:hAnsi="仿宋" w:eastAsia="仿宋" w:cs="Times New Roman"/>
          <w:sz w:val="32"/>
          <w:szCs w:val="32"/>
        </w:rPr>
        <w:t>按支出功能科目划</w:t>
      </w:r>
      <w:r>
        <w:rPr>
          <w:rStyle w:val="12"/>
          <w:rFonts w:hint="eastAsia" w:ascii="仿宋" w:hAnsi="仿宋" w:eastAsia="仿宋"/>
          <w:sz w:val="32"/>
          <w:szCs w:val="32"/>
        </w:rPr>
        <w:t>分：</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${page400644146.ds247441498_REP_BGT_T_HC1100002019DXQ01_GNCBMX}</w:instrText>
      </w:r>
      <w:r>
        <w:rPr>
          <w:rStyle w:val="12"/>
          <w:rFonts w:ascii="仿宋" w:hAnsi="仿宋" w:eastAsia="仿宋"/>
          <w:sz w:val="32"/>
          <w:szCs w:val="32"/>
        </w:rPr>
        <w:fldChar w:fldCharType="separate"/>
      </w:r>
      <w:r>
        <w:rPr>
          <w:rStyle w:val="12"/>
          <w:rFonts w:hint="eastAsia" w:ascii="仿宋" w:hAnsi="仿宋" w:eastAsia="仿宋"/>
          <w:sz w:val="32"/>
          <w:szCs w:val="32"/>
          <w:lang w:eastAsia="zh-CN"/>
        </w:rPr>
        <w:t>科学技术支出</w:t>
      </w:r>
      <w:r>
        <w:rPr>
          <w:rStyle w:val="12"/>
          <w:rFonts w:hint="eastAsia" w:ascii="仿宋" w:hAnsi="仿宋" w:eastAsia="仿宋"/>
          <w:sz w:val="32"/>
          <w:szCs w:val="32"/>
          <w:lang w:val="en-US" w:eastAsia="zh-CN"/>
        </w:rPr>
        <w:t>106.78</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5.34</w:t>
      </w:r>
      <w:r>
        <w:rPr>
          <w:rStyle w:val="12"/>
          <w:rFonts w:ascii="仿宋" w:hAnsi="仿宋" w:eastAsia="仿宋"/>
          <w:sz w:val="32"/>
          <w:szCs w:val="32"/>
        </w:rPr>
        <w:t>万元</w:t>
      </w:r>
      <w:r>
        <w:rPr>
          <w:rStyle w:val="12"/>
          <w:rFonts w:hint="eastAsia" w:ascii="仿宋" w:hAnsi="仿宋" w:eastAsia="仿宋"/>
          <w:sz w:val="32"/>
          <w:szCs w:val="32"/>
          <w:lang w:eastAsia="zh-CN"/>
        </w:rPr>
        <w:t>；</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${page540426799.ds197859873_REP_BGT_T_HC1100002019DXQ01DW_GNZJMX}</w:instrText>
      </w:r>
      <w:r>
        <w:rPr>
          <w:rStyle w:val="12"/>
          <w:rFonts w:ascii="仿宋" w:hAnsi="仿宋" w:eastAsia="仿宋"/>
          <w:sz w:val="32"/>
          <w:szCs w:val="32"/>
        </w:rPr>
        <w:fldChar w:fldCharType="separate"/>
      </w:r>
      <w:r>
        <w:rPr>
          <w:rStyle w:val="12"/>
          <w:rFonts w:ascii="仿宋" w:hAnsi="仿宋" w:eastAsia="仿宋"/>
          <w:sz w:val="32"/>
          <w:szCs w:val="32"/>
        </w:rPr>
        <w:t>社会保障和就业支出</w:t>
      </w:r>
      <w:r>
        <w:rPr>
          <w:rStyle w:val="12"/>
          <w:rFonts w:hint="eastAsia" w:ascii="仿宋" w:hAnsi="仿宋" w:eastAsia="仿宋"/>
          <w:sz w:val="32"/>
          <w:szCs w:val="32"/>
          <w:lang w:val="en-US" w:eastAsia="zh-CN"/>
        </w:rPr>
        <w:t>9.73</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0.15</w:t>
      </w:r>
      <w:r>
        <w:rPr>
          <w:rStyle w:val="12"/>
          <w:rFonts w:ascii="仿宋" w:hAnsi="仿宋" w:eastAsia="仿宋"/>
          <w:sz w:val="32"/>
          <w:szCs w:val="32"/>
        </w:rPr>
        <w:t>万元;卫生健康支出</w:t>
      </w:r>
      <w:r>
        <w:rPr>
          <w:rStyle w:val="12"/>
          <w:rFonts w:hint="eastAsia" w:ascii="仿宋" w:hAnsi="仿宋" w:eastAsia="仿宋"/>
          <w:sz w:val="32"/>
          <w:szCs w:val="32"/>
          <w:lang w:val="en-US" w:eastAsia="zh-CN"/>
        </w:rPr>
        <w:t>4.05</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0.19</w:t>
      </w:r>
      <w:r>
        <w:rPr>
          <w:rStyle w:val="12"/>
          <w:rFonts w:ascii="仿宋" w:hAnsi="仿宋" w:eastAsia="仿宋"/>
          <w:sz w:val="32"/>
          <w:szCs w:val="32"/>
        </w:rPr>
        <w:t>万元;住房保障支出</w:t>
      </w:r>
      <w:r>
        <w:rPr>
          <w:rStyle w:val="12"/>
          <w:rFonts w:hint="eastAsia" w:ascii="仿宋" w:hAnsi="仿宋" w:eastAsia="仿宋"/>
          <w:sz w:val="32"/>
          <w:szCs w:val="32"/>
          <w:lang w:val="en-US" w:eastAsia="zh-CN"/>
        </w:rPr>
        <w:t>5.41</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0.03</w:t>
      </w:r>
      <w:r>
        <w:rPr>
          <w:rStyle w:val="12"/>
          <w:rFonts w:ascii="仿宋" w:hAnsi="仿宋" w:eastAsia="仿宋"/>
          <w:sz w:val="32"/>
          <w:szCs w:val="32"/>
        </w:rPr>
        <w:t>万元。</w:t>
      </w:r>
      <w:r>
        <w:fldChar w:fldCharType="end"/>
      </w:r>
    </w:p>
    <w:p w14:paraId="53F56414">
      <w:pPr>
        <w:ind w:firstLine="420" w:firstLineChars="200"/>
        <w:rPr>
          <w:rStyle w:val="12"/>
          <w:rFonts w:ascii="仿宋" w:hAnsi="仿宋" w:eastAsia="仿宋"/>
          <w:sz w:val="32"/>
          <w:szCs w:val="32"/>
        </w:rPr>
      </w:pPr>
      <w:r>
        <w:fldChar w:fldCharType="end"/>
      </w:r>
    </w:p>
    <w:p w14:paraId="64E81F8C">
      <w:pPr>
        <w:ind w:firstLine="640" w:firstLineChars="200"/>
      </w:pPr>
      <w:r>
        <w:rPr>
          <w:rStyle w:val="12"/>
          <w:rFonts w:hint="eastAsia" w:ascii="仿宋" w:hAnsi="仿宋" w:eastAsia="仿宋"/>
          <w:sz w:val="32"/>
          <w:szCs w:val="32"/>
        </w:rPr>
        <w:t>按</w:t>
      </w:r>
      <w:r>
        <w:rPr>
          <w:rStyle w:val="12"/>
          <w:rFonts w:hint="eastAsia" w:ascii="仿宋" w:hAnsi="仿宋" w:eastAsia="仿宋" w:cs="Times New Roman"/>
          <w:sz w:val="32"/>
          <w:szCs w:val="32"/>
        </w:rPr>
        <w:t>支出项目</w:t>
      </w:r>
      <w:r>
        <w:rPr>
          <w:rStyle w:val="12"/>
          <w:rFonts w:hint="eastAsia" w:ascii="仿宋" w:hAnsi="仿宋" w:eastAsia="仿宋"/>
          <w:sz w:val="32"/>
          <w:szCs w:val="32"/>
        </w:rPr>
        <w:t>类别划分：</w:t>
      </w:r>
      <w:r>
        <w:rPr>
          <w:rStyle w:val="12"/>
          <w:rFonts w:ascii="仿宋" w:hAnsi="仿宋" w:eastAsia="仿宋"/>
          <w:sz w:val="32"/>
          <w:szCs w:val="32"/>
        </w:rPr>
        <w:t xml:space="preserve"> </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w:instrText>
      </w:r>
      <w:r>
        <w:rPr>
          <w:rStyle w:val="12"/>
          <w:rFonts w:ascii="仿宋" w:hAnsi="仿宋" w:eastAsia="仿宋"/>
          <w:sz w:val="32"/>
          <w:szCs w:val="32"/>
        </w:rPr>
        <w:fldChar w:fldCharType="separate"/>
      </w:r>
      <w:r>
        <w:rPr>
          <w:rStyle w:val="12"/>
          <w:rFonts w:ascii="仿宋" w:hAnsi="仿宋" w:eastAsia="仿宋"/>
          <w:sz w:val="32"/>
          <w:szCs w:val="32"/>
        </w:rPr>
        <w:t>基本支出</w:t>
      </w:r>
      <w:r>
        <w:rPr>
          <w:rStyle w:val="12"/>
          <w:rFonts w:hint="eastAsia" w:ascii="仿宋" w:hAnsi="仿宋" w:eastAsia="仿宋"/>
          <w:sz w:val="32"/>
          <w:szCs w:val="32"/>
          <w:lang w:val="en-US" w:eastAsia="zh-CN"/>
        </w:rPr>
        <w:t>82.27</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1.01</w:t>
      </w:r>
      <w:r>
        <w:rPr>
          <w:rStyle w:val="12"/>
          <w:rFonts w:ascii="仿宋" w:hAnsi="仿宋" w:eastAsia="仿宋"/>
          <w:sz w:val="32"/>
          <w:szCs w:val="32"/>
        </w:rPr>
        <w:t>万元;其中：工资福利支出</w:t>
      </w:r>
      <w:r>
        <w:rPr>
          <w:rStyle w:val="12"/>
          <w:rFonts w:hint="eastAsia" w:ascii="仿宋" w:hAnsi="仿宋" w:eastAsia="仿宋"/>
          <w:sz w:val="32"/>
          <w:szCs w:val="32"/>
          <w:lang w:val="en-US" w:eastAsia="zh-CN"/>
        </w:rPr>
        <w:t>64.58</w:t>
      </w:r>
      <w:r>
        <w:rPr>
          <w:rStyle w:val="12"/>
          <w:rFonts w:ascii="仿宋" w:hAnsi="仿宋" w:eastAsia="仿宋"/>
          <w:sz w:val="32"/>
          <w:szCs w:val="32"/>
        </w:rPr>
        <w:t>万元,商品和服务支出</w:t>
      </w:r>
      <w:r>
        <w:rPr>
          <w:rStyle w:val="12"/>
          <w:rFonts w:hint="eastAsia" w:ascii="仿宋" w:hAnsi="仿宋" w:eastAsia="仿宋"/>
          <w:sz w:val="32"/>
          <w:szCs w:val="32"/>
          <w:lang w:val="en-US" w:eastAsia="zh-CN"/>
        </w:rPr>
        <w:t>9.25</w:t>
      </w:r>
      <w:r>
        <w:rPr>
          <w:rStyle w:val="12"/>
          <w:rFonts w:ascii="仿宋" w:hAnsi="仿宋" w:eastAsia="仿宋"/>
          <w:sz w:val="32"/>
          <w:szCs w:val="32"/>
        </w:rPr>
        <w:t>万元,对个人和家庭的补助</w:t>
      </w:r>
      <w:r>
        <w:rPr>
          <w:rStyle w:val="12"/>
          <w:rFonts w:hint="eastAsia" w:ascii="仿宋" w:hAnsi="仿宋" w:eastAsia="仿宋"/>
          <w:sz w:val="32"/>
          <w:szCs w:val="32"/>
          <w:lang w:val="en-US" w:eastAsia="zh-CN"/>
        </w:rPr>
        <w:t>8.45</w:t>
      </w:r>
      <w:r>
        <w:rPr>
          <w:rStyle w:val="12"/>
          <w:rFonts w:ascii="仿宋" w:hAnsi="仿宋" w:eastAsia="仿宋"/>
          <w:sz w:val="32"/>
          <w:szCs w:val="32"/>
        </w:rPr>
        <w:t>万元。</w:t>
      </w:r>
      <w: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w:instrText>
      </w:r>
      <w:r>
        <w:rPr>
          <w:rStyle w:val="12"/>
          <w:rFonts w:ascii="仿宋" w:hAnsi="仿宋" w:eastAsia="仿宋"/>
          <w:sz w:val="32"/>
          <w:szCs w:val="32"/>
        </w:rPr>
        <w:fldChar w:fldCharType="separate"/>
      </w:r>
      <w:r>
        <w:rPr>
          <w:rStyle w:val="12"/>
          <w:rFonts w:ascii="仿宋" w:hAnsi="仿宋" w:eastAsia="仿宋"/>
          <w:sz w:val="32"/>
          <w:szCs w:val="32"/>
        </w:rPr>
        <w:t>项目支出</w:t>
      </w:r>
      <w:r>
        <w:rPr>
          <w:rStyle w:val="12"/>
          <w:rFonts w:hint="eastAsia" w:ascii="仿宋" w:hAnsi="仿宋" w:eastAsia="仿宋"/>
          <w:sz w:val="32"/>
          <w:szCs w:val="32"/>
          <w:lang w:val="en-US" w:eastAsia="zh-CN"/>
        </w:rPr>
        <w:t>43.7</w:t>
      </w:r>
      <w:r>
        <w:rPr>
          <w:rStyle w:val="12"/>
          <w:rFonts w:ascii="仿宋" w:hAnsi="仿宋" w:eastAsia="仿宋"/>
          <w:sz w:val="32"/>
          <w:szCs w:val="32"/>
        </w:rPr>
        <w:t>万元,较上年预算安排增加</w:t>
      </w:r>
      <w:r>
        <w:rPr>
          <w:rStyle w:val="12"/>
          <w:rFonts w:hint="eastAsia" w:ascii="仿宋" w:hAnsi="仿宋" w:eastAsia="仿宋"/>
          <w:sz w:val="32"/>
          <w:szCs w:val="32"/>
          <w:lang w:val="en-US" w:eastAsia="zh-CN"/>
        </w:rPr>
        <w:t>4.7</w:t>
      </w:r>
      <w:r>
        <w:rPr>
          <w:rStyle w:val="12"/>
          <w:rFonts w:ascii="仿宋" w:hAnsi="仿宋" w:eastAsia="仿宋"/>
          <w:sz w:val="32"/>
          <w:szCs w:val="32"/>
        </w:rPr>
        <w:t>万元;其中：商品和服务支出</w:t>
      </w:r>
      <w:r>
        <w:rPr>
          <w:rStyle w:val="12"/>
          <w:rFonts w:hint="eastAsia" w:ascii="仿宋" w:hAnsi="仿宋" w:eastAsia="仿宋"/>
          <w:sz w:val="32"/>
          <w:szCs w:val="32"/>
          <w:lang w:val="en-US" w:eastAsia="zh-CN"/>
        </w:rPr>
        <w:t>43.2</w:t>
      </w:r>
      <w:r>
        <w:rPr>
          <w:rStyle w:val="12"/>
          <w:rFonts w:ascii="仿宋" w:hAnsi="仿宋" w:eastAsia="仿宋"/>
          <w:sz w:val="32"/>
          <w:szCs w:val="32"/>
        </w:rPr>
        <w:t>万元,资本性支出</w:t>
      </w:r>
      <w:r>
        <w:rPr>
          <w:rStyle w:val="12"/>
          <w:rFonts w:hint="eastAsia" w:ascii="仿宋" w:hAnsi="仿宋" w:eastAsia="仿宋"/>
          <w:sz w:val="32"/>
          <w:szCs w:val="32"/>
          <w:lang w:val="en-US" w:eastAsia="zh-CN"/>
        </w:rPr>
        <w:t>0.5</w:t>
      </w:r>
      <w:r>
        <w:rPr>
          <w:rStyle w:val="12"/>
          <w:rFonts w:ascii="仿宋" w:hAnsi="仿宋" w:eastAsia="仿宋"/>
          <w:sz w:val="32"/>
          <w:szCs w:val="32"/>
        </w:rPr>
        <w:t>万元。</w:t>
      </w:r>
      <w:r>
        <w:fldChar w:fldCharType="end"/>
      </w:r>
    </w:p>
    <w:p w14:paraId="30CBFFCB">
      <w:pPr>
        <w:ind w:firstLine="420" w:firstLineChars="200"/>
      </w:pPr>
    </w:p>
    <w:p w14:paraId="0B4F38DD">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(四)政府性基金情况</w:t>
      </w:r>
    </w:p>
    <w:p w14:paraId="44024A2A">
      <w:pPr>
        <w:ind w:firstLine="640" w:firstLineChars="200"/>
        <w:rPr>
          <w:rStyle w:val="12"/>
          <w:rFonts w:ascii="仿宋" w:hAnsi="仿宋" w:eastAsia="仿宋"/>
          <w:sz w:val="32"/>
          <w:szCs w:val="32"/>
        </w:rPr>
      </w:pPr>
      <w:r>
        <w:rPr>
          <w:rStyle w:val="12"/>
          <w:rFonts w:hint="eastAsia" w:ascii="仿宋" w:hAnsi="仿宋" w:eastAsia="仿宋" w:cs="Times New Roman"/>
          <w:sz w:val="32"/>
          <w:szCs w:val="32"/>
        </w:rPr>
        <w:t>本单位没有使用政府性基金预算拨款安排的支出</w:t>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${page540426799.ds357974894_REP_BGT_T_HC1100002019_DXQ02DW_JBZCQKJJ}</w:instrText>
      </w:r>
      <w:r>
        <w:rPr>
          <w:rStyle w:val="12"/>
          <w:rFonts w:ascii="仿宋" w:hAnsi="仿宋" w:eastAsia="仿宋"/>
          <w:sz w:val="32"/>
          <w:szCs w:val="32"/>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${page540426799.ds357974894_REP_BGT_T_HC1100002019_DXQ02DW_XMZCQKJJ}</w:instrText>
      </w:r>
      <w:r>
        <w:rPr>
          <w:rStyle w:val="12"/>
          <w:rFonts w:ascii="仿宋" w:hAnsi="仿宋" w:eastAsia="仿宋"/>
          <w:sz w:val="32"/>
          <w:szCs w:val="32"/>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${page400644146.ds215660413_REP_BGT_T_HC1100002019_DXQ02_JBZCQKJJ}</w:instrText>
      </w:r>
      <w:r>
        <w:rPr>
          <w:rStyle w:val="12"/>
          <w:rFonts w:ascii="仿宋" w:hAnsi="仿宋" w:eastAsia="仿宋"/>
          <w:sz w:val="32"/>
          <w:szCs w:val="32"/>
        </w:rPr>
        <w:fldChar w:fldCharType="end"/>
      </w:r>
      <w:r>
        <w:rPr>
          <w:rStyle w:val="12"/>
          <w:rFonts w:ascii="仿宋" w:hAnsi="仿宋" w:eastAsia="仿宋"/>
          <w:sz w:val="32"/>
          <w:szCs w:val="32"/>
        </w:rPr>
        <w:fldChar w:fldCharType="begin"/>
      </w:r>
      <w:r>
        <w:rPr>
          <w:rStyle w:val="12"/>
          <w:rFonts w:ascii="仿宋" w:hAnsi="仿宋" w:eastAsia="仿宋"/>
          <w:sz w:val="32"/>
          <w:szCs w:val="32"/>
        </w:rPr>
        <w:instrText xml:space="preserve">MERGEFIELD ${page400644146.ds215660413_REP_BGT_T_HC1100002019_DXQ02_XMZCQKJJ}</w:instrText>
      </w:r>
      <w:r>
        <w:rPr>
          <w:rStyle w:val="12"/>
          <w:rFonts w:ascii="仿宋" w:hAnsi="仿宋" w:eastAsia="仿宋"/>
          <w:sz w:val="32"/>
          <w:szCs w:val="32"/>
        </w:rPr>
        <w:fldChar w:fldCharType="end"/>
      </w:r>
    </w:p>
    <w:p w14:paraId="6EE05F82">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（五）国有资本经营情况</w:t>
      </w:r>
    </w:p>
    <w:p w14:paraId="0A93763D">
      <w:pPr>
        <w:ind w:firstLine="640" w:firstLineChars="200"/>
        <w:rPr>
          <w:rStyle w:val="12"/>
          <w:rFonts w:hint="eastAsia" w:ascii="仿宋" w:hAnsi="仿宋" w:eastAsia="仿宋" w:cs="Times New Roman"/>
          <w:sz w:val="32"/>
          <w:szCs w:val="32"/>
          <w:lang w:val="en-US" w:eastAsia="zh-CN"/>
        </w:rPr>
      </w:pPr>
      <w:r>
        <w:rPr>
          <w:rStyle w:val="12"/>
          <w:rFonts w:hint="eastAsia" w:ascii="仿宋" w:hAnsi="仿宋" w:eastAsia="仿宋" w:cs="Times New Roman"/>
          <w:sz w:val="32"/>
          <w:szCs w:val="32"/>
        </w:rPr>
        <w:t>本</w:t>
      </w:r>
      <w:r>
        <w:rPr>
          <w:rStyle w:val="12"/>
          <w:rFonts w:hint="eastAsia" w:ascii="仿宋" w:hAnsi="仿宋" w:eastAsia="仿宋" w:cs="Times New Roman"/>
          <w:sz w:val="32"/>
          <w:szCs w:val="32"/>
          <w:lang w:val="en-US" w:eastAsia="zh-CN"/>
        </w:rPr>
        <w:t>单位</w:t>
      </w:r>
      <w:r>
        <w:rPr>
          <w:rStyle w:val="12"/>
          <w:rFonts w:hint="eastAsia" w:ascii="仿宋" w:hAnsi="仿宋" w:eastAsia="仿宋" w:cs="Times New Roman"/>
          <w:sz w:val="32"/>
          <w:szCs w:val="32"/>
        </w:rPr>
        <w:t>没有使用国有资本经营预算拨款安排的支出</w:t>
      </w:r>
    </w:p>
    <w:p w14:paraId="76E34934">
      <w:pPr>
        <w:ind w:firstLine="321" w:firstLineChars="100"/>
        <w:rPr>
          <w:rStyle w:val="12"/>
          <w:rFonts w:ascii="Adobe 仿宋 Std R" w:hAnsi="Adobe 仿宋 Std R" w:eastAsia="Adobe 仿宋 Std R"/>
          <w:b/>
          <w:sz w:val="32"/>
          <w:szCs w:val="32"/>
        </w:rPr>
      </w:pPr>
      <w:r>
        <w:rPr>
          <w:rStyle w:val="12"/>
          <w:rFonts w:hint="eastAsia" w:asciiTheme="majorEastAsia" w:hAnsiTheme="majorEastAsia" w:eastAsiaTheme="majorEastAsia"/>
          <w:b/>
          <w:sz w:val="32"/>
          <w:szCs w:val="32"/>
        </w:rPr>
        <w:t xml:space="preserve"> </w:t>
      </w:r>
      <w:r>
        <w:rPr>
          <w:rStyle w:val="12"/>
          <w:rFonts w:hint="eastAsia" w:ascii="Adobe 仿宋 Std R" w:hAnsi="Adobe 仿宋 Std R" w:eastAsia="Adobe 仿宋 Std R"/>
          <w:b/>
          <w:sz w:val="32"/>
          <w:szCs w:val="32"/>
        </w:rPr>
        <w:t>(六)机关运行经费等重要事项的说明</w:t>
      </w:r>
    </w:p>
    <w:p w14:paraId="3870BCA7">
      <w:pPr>
        <w:widowControl/>
        <w:ind w:firstLine="640" w:firstLineChars="200"/>
        <w:rPr>
          <w:rFonts w:hint="eastAsia" w:ascii="Adobe 仿宋 Std R" w:hAnsi="Adobe 仿宋 Std R" w:eastAsia="Adobe 仿宋 Std R"/>
          <w:sz w:val="32"/>
          <w:szCs w:val="32"/>
          <w:lang w:val="en-US" w:eastAsia="zh-CN"/>
        </w:rPr>
      </w:pPr>
      <w:r>
        <w:rPr>
          <w:rStyle w:val="12"/>
          <w:rFonts w:hint="eastAsia" w:ascii="Adobe 仿宋 Std R" w:hAnsi="Adobe 仿宋 Std R" w:eastAsia="Adobe 仿宋 Std R"/>
          <w:sz w:val="32"/>
          <w:szCs w:val="32"/>
        </w:rPr>
        <w:t>202</w:t>
      </w:r>
      <w:r>
        <w:rPr>
          <w:rStyle w:val="12"/>
          <w:rFonts w:hint="eastAsia" w:ascii="Adobe 仿宋 Std R" w:hAnsi="Adobe 仿宋 Std R" w:eastAsia="Adobe 仿宋 Std R"/>
          <w:sz w:val="32"/>
          <w:szCs w:val="32"/>
          <w:lang w:val="en-US" w:eastAsia="zh-CN"/>
        </w:rPr>
        <w:t>5</w:t>
      </w:r>
      <w:r>
        <w:rPr>
          <w:rStyle w:val="12"/>
          <w:rFonts w:hint="eastAsia" w:ascii="Adobe 仿宋 Std R" w:hAnsi="Adobe 仿宋 Std R" w:eastAsia="Adobe 仿宋 Std R"/>
          <w:sz w:val="32"/>
          <w:szCs w:val="32"/>
        </w:rPr>
        <w:t>年</w:t>
      </w:r>
      <w:r>
        <w:rPr>
          <w:rFonts w:hint="eastAsia" w:ascii="Adobe 仿宋 Std R" w:hAnsi="Adobe 仿宋 Std R" w:eastAsia="Adobe 仿宋 Std R"/>
          <w:sz w:val="32"/>
          <w:szCs w:val="32"/>
        </w:rPr>
        <w:t>单位机关运行费预算</w:t>
      </w:r>
      <w:r>
        <w:rPr>
          <w:rFonts w:hint="eastAsia" w:ascii="Adobe 仿宋 Std R" w:hAnsi="Adobe 仿宋 Std R" w:eastAsia="Adobe 仿宋 Std R"/>
          <w:sz w:val="32"/>
          <w:szCs w:val="32"/>
          <w:lang w:val="en-US" w:eastAsia="zh-CN"/>
        </w:rPr>
        <w:t>9.25</w:t>
      </w:r>
      <w:r>
        <w:rPr>
          <w:rFonts w:hint="eastAsia" w:ascii="Adobe 仿宋 Std R" w:hAnsi="Adobe 仿宋 Std R" w:eastAsia="Adobe 仿宋 Std R"/>
          <w:sz w:val="32"/>
          <w:szCs w:val="32"/>
        </w:rPr>
        <w:t>万元，比202</w:t>
      </w:r>
      <w:r>
        <w:rPr>
          <w:rFonts w:hint="eastAsia" w:ascii="Adobe 仿宋 Std R" w:hAnsi="Adobe 仿宋 Std R" w:eastAsia="Adobe 仿宋 Std R"/>
          <w:sz w:val="32"/>
          <w:szCs w:val="32"/>
          <w:lang w:val="en-US" w:eastAsia="zh-CN"/>
        </w:rPr>
        <w:t>4</w:t>
      </w:r>
      <w:r>
        <w:rPr>
          <w:rFonts w:hint="eastAsia" w:ascii="Adobe 仿宋 Std R" w:hAnsi="Adobe 仿宋 Std R" w:eastAsia="Adobe 仿宋 Std R"/>
          <w:sz w:val="32"/>
          <w:szCs w:val="32"/>
        </w:rPr>
        <w:t>年预算增加</w:t>
      </w:r>
      <w:r>
        <w:rPr>
          <w:rFonts w:hint="eastAsia" w:ascii="Adobe 仿宋 Std R" w:hAnsi="Adobe 仿宋 Std R" w:eastAsia="Adobe 仿宋 Std R"/>
          <w:sz w:val="32"/>
          <w:szCs w:val="32"/>
          <w:lang w:val="en-US" w:eastAsia="zh-CN"/>
        </w:rPr>
        <w:t>3.2</w:t>
      </w:r>
      <w:r>
        <w:rPr>
          <w:rFonts w:hint="eastAsia" w:ascii="Adobe 仿宋 Std R" w:hAnsi="Adobe 仿宋 Std R" w:eastAsia="Adobe 仿宋 Std R"/>
          <w:sz w:val="32"/>
          <w:szCs w:val="32"/>
        </w:rPr>
        <w:t>万元，增长</w:t>
      </w:r>
      <w:r>
        <w:rPr>
          <w:rFonts w:hint="eastAsia" w:ascii="Adobe 仿宋 Std R" w:hAnsi="Adobe 仿宋 Std R" w:eastAsia="Adobe 仿宋 Std R"/>
          <w:sz w:val="32"/>
          <w:szCs w:val="32"/>
          <w:lang w:val="en-US" w:eastAsia="zh-CN"/>
        </w:rPr>
        <w:t>53.33</w:t>
      </w:r>
      <w:r>
        <w:rPr>
          <w:rFonts w:hint="eastAsia" w:ascii="Adobe 仿宋 Std R" w:hAnsi="Adobe 仿宋 Std R" w:eastAsia="Adobe 仿宋 Std R"/>
          <w:sz w:val="32"/>
          <w:szCs w:val="32"/>
        </w:rPr>
        <w:t>%。</w:t>
      </w:r>
      <w:r>
        <w:rPr>
          <w:rFonts w:hint="eastAsia" w:ascii="仿宋" w:hAnsi="仿宋" w:eastAsia="仿宋" w:cs="Times New Roman"/>
          <w:kern w:val="0"/>
          <w:sz w:val="32"/>
          <w:szCs w:val="32"/>
          <w:lang w:val="en-US" w:eastAsia="zh-CN"/>
        </w:rPr>
        <w:t>增变化原因为本年度纳入公务员交通补助。</w:t>
      </w:r>
    </w:p>
    <w:p w14:paraId="2058FC9E">
      <w:pPr>
        <w:widowControl/>
        <w:spacing w:line="580" w:lineRule="exact"/>
        <w:ind w:firstLine="636"/>
        <w:jc w:val="left"/>
        <w:rPr>
          <w:rFonts w:ascii="Adobe 仿宋 Std R" w:hAnsi="Adobe 仿宋 Std R" w:eastAsia="Adobe 仿宋 Std R"/>
          <w:sz w:val="32"/>
          <w:szCs w:val="32"/>
        </w:rPr>
      </w:pPr>
      <w:r>
        <w:rPr>
          <w:rFonts w:hint="eastAsia" w:ascii="Adobe 仿宋 Std R" w:hAnsi="Adobe 仿宋 Std R" w:eastAsia="Adobe 仿宋 Std R"/>
          <w:sz w:val="32"/>
          <w:szCs w:val="32"/>
        </w:rPr>
        <w:t>按照财政部《地方预决算公开操作规程》明确的口径，机关运行费指各部门的公用经费，包括</w:t>
      </w:r>
      <w:r>
        <w:rPr>
          <w:rFonts w:hint="eastAsia" w:ascii="Adobe 仿宋 Std R" w:hAnsi="Adobe 仿宋 Std R" w:eastAsia="Adobe 仿宋 Std R"/>
          <w:color w:val="000000" w:themeColor="text1"/>
          <w:sz w:val="32"/>
          <w:szCs w:val="32"/>
        </w:rPr>
        <w:t>办公及印刷费</w:t>
      </w:r>
      <w:r>
        <w:rPr>
          <w:rFonts w:hint="eastAsia" w:ascii="Adobe 仿宋 Std R" w:hAnsi="Adobe 仿宋 Std R" w:eastAsia="Adobe 仿宋 Std R"/>
          <w:color w:val="000000" w:themeColor="text1"/>
          <w:sz w:val="32"/>
          <w:szCs w:val="32"/>
          <w:lang w:val="en-US" w:eastAsia="zh-CN"/>
        </w:rPr>
        <w:t>0.5万元</w:t>
      </w:r>
      <w:r>
        <w:rPr>
          <w:rFonts w:hint="eastAsia" w:ascii="Adobe 仿宋 Std R" w:hAnsi="Adobe 仿宋 Std R" w:eastAsia="Adobe 仿宋 Std R"/>
          <w:color w:val="000000" w:themeColor="text1"/>
          <w:sz w:val="32"/>
          <w:szCs w:val="32"/>
        </w:rPr>
        <w:t>、邮电费</w:t>
      </w:r>
      <w:r>
        <w:rPr>
          <w:rFonts w:hint="eastAsia" w:ascii="Adobe 仿宋 Std R" w:hAnsi="Adobe 仿宋 Std R" w:eastAsia="Adobe 仿宋 Std R"/>
          <w:color w:val="000000" w:themeColor="text1"/>
          <w:sz w:val="32"/>
          <w:szCs w:val="32"/>
          <w:lang w:val="en-US" w:eastAsia="zh-CN"/>
        </w:rPr>
        <w:t>0.68万元</w:t>
      </w:r>
      <w:r>
        <w:rPr>
          <w:rFonts w:hint="eastAsia" w:ascii="Adobe 仿宋 Std R" w:hAnsi="Adobe 仿宋 Std R" w:eastAsia="Adobe 仿宋 Std R"/>
          <w:color w:val="000000" w:themeColor="text1"/>
          <w:sz w:val="32"/>
          <w:szCs w:val="32"/>
        </w:rPr>
        <w:t>、差旅费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、会议费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、福利费</w:t>
      </w:r>
      <w:r>
        <w:rPr>
          <w:rFonts w:hint="eastAsia" w:ascii="Adobe 仿宋 Std R" w:hAnsi="Adobe 仿宋 Std R" w:eastAsia="Adobe 仿宋 Std R"/>
          <w:color w:val="000000" w:themeColor="text1"/>
          <w:sz w:val="32"/>
          <w:szCs w:val="32"/>
          <w:lang w:val="en-US" w:eastAsia="zh-CN"/>
        </w:rPr>
        <w:t>0.87万元</w:t>
      </w:r>
      <w:r>
        <w:rPr>
          <w:rFonts w:hint="eastAsia" w:ascii="Adobe 仿宋 Std R" w:hAnsi="Adobe 仿宋 Std R" w:eastAsia="Adobe 仿宋 Std R"/>
          <w:color w:val="000000" w:themeColor="text1"/>
          <w:sz w:val="32"/>
          <w:szCs w:val="32"/>
        </w:rPr>
        <w:t>、日常维修费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、专用材料及一般设备购置费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、办公用房水电费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、办公用房取暖费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、办公用房物业管理费</w:t>
      </w:r>
      <w:r>
        <w:rPr>
          <w:rFonts w:hint="eastAsia" w:ascii="Adobe 仿宋 Std R" w:hAnsi="Adobe 仿宋 Std R" w:eastAsia="Adobe 仿宋 Std R"/>
          <w:color w:val="000000" w:themeColor="text1"/>
          <w:sz w:val="32"/>
          <w:szCs w:val="32"/>
          <w:lang w:val="en-US" w:eastAsia="zh-CN"/>
        </w:rPr>
        <w:t>0万元</w:t>
      </w:r>
      <w:r>
        <w:rPr>
          <w:rFonts w:hint="eastAsia" w:ascii="Adobe 仿宋 Std R" w:hAnsi="Adobe 仿宋 Std R" w:eastAsia="Adobe 仿宋 Std R"/>
          <w:color w:val="000000" w:themeColor="text1"/>
          <w:sz w:val="32"/>
          <w:szCs w:val="32"/>
        </w:rPr>
        <w:t>、公务用车运行维护费</w:t>
      </w:r>
      <w:r>
        <w:rPr>
          <w:rFonts w:hint="eastAsia" w:ascii="Adobe 仿宋 Std R" w:hAnsi="Adobe 仿宋 Std R" w:eastAsia="Adobe 仿宋 Std R"/>
          <w:color w:val="000000" w:themeColor="text1"/>
          <w:sz w:val="32"/>
          <w:szCs w:val="32"/>
          <w:lang w:val="en-US" w:eastAsia="zh-CN"/>
        </w:rPr>
        <w:t>0万元，工会经费3.02万元、公务接待0.6万元、其他交通费2.28万元、其他商品和服务0.75万元。</w:t>
      </w:r>
    </w:p>
    <w:p w14:paraId="13492D42">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(七)政府采购情况</w:t>
      </w:r>
    </w:p>
    <w:p w14:paraId="0477A1F7">
      <w:pPr>
        <w:rPr>
          <w:rFonts w:ascii="Adobe 仿宋 Std R" w:hAnsi="Adobe 仿宋 Std R" w:eastAsia="Adobe 仿宋 Std R"/>
          <w:sz w:val="32"/>
          <w:szCs w:val="32"/>
        </w:rPr>
      </w:pPr>
      <w:r>
        <w:rPr>
          <w:rStyle w:val="12"/>
          <w:rFonts w:hint="eastAsia" w:asciiTheme="majorEastAsia" w:hAnsiTheme="majorEastAsia" w:eastAsiaTheme="majorEastAsia"/>
          <w:b/>
          <w:sz w:val="32"/>
          <w:szCs w:val="32"/>
        </w:rPr>
        <w:t xml:space="preserve">   </w:t>
      </w: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年政府采购总额</w:t>
      </w:r>
      <w:r>
        <w:rPr>
          <w:rFonts w:hint="eastAsia" w:ascii="Adobe 仿宋 Std R" w:hAnsi="Adobe 仿宋 Std R" w:eastAsia="Adobe 仿宋 Std R"/>
          <w:sz w:val="32"/>
          <w:szCs w:val="32"/>
          <w:lang w:val="en-US" w:eastAsia="zh-CN"/>
        </w:rPr>
        <w:t>0.5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其中</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政府采购货物预算</w:t>
      </w:r>
      <w:r>
        <w:rPr>
          <w:rFonts w:hint="eastAsia" w:ascii="Adobe 仿宋 Std R" w:hAnsi="Adobe 仿宋 Std R" w:eastAsia="Adobe 仿宋 Std R"/>
          <w:sz w:val="32"/>
          <w:szCs w:val="32"/>
          <w:lang w:val="en-US" w:eastAsia="zh-CN"/>
        </w:rPr>
        <w:t>0.5</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政府采购工程预算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r>
        <w:rPr>
          <w:rFonts w:ascii="Adobe 仿宋 Std R" w:hAnsi="Adobe 仿宋 Std R" w:eastAsia="Adobe 仿宋 Std R"/>
          <w:sz w:val="32"/>
          <w:szCs w:val="32"/>
        </w:rPr>
        <w:t>,</w:t>
      </w:r>
      <w:r>
        <w:rPr>
          <w:rFonts w:hint="eastAsia" w:ascii="Adobe 仿宋 Std R" w:hAnsi="Adobe 仿宋 Std R" w:eastAsia="Adobe 仿宋 Std R"/>
          <w:sz w:val="32"/>
          <w:szCs w:val="32"/>
        </w:rPr>
        <w:t xml:space="preserve"> 政府采购服务预算</w:t>
      </w:r>
      <w:r>
        <w:rPr>
          <w:rFonts w:hint="eastAsia" w:ascii="Adobe 仿宋 Std R" w:hAnsi="Adobe 仿宋 Std R" w:eastAsia="Adobe 仿宋 Std R"/>
          <w:sz w:val="32"/>
          <w:szCs w:val="32"/>
          <w:lang w:val="en-US" w:eastAsia="zh-CN"/>
        </w:rPr>
        <w:t>0</w:t>
      </w:r>
      <w:r>
        <w:rPr>
          <w:rFonts w:hint="eastAsia" w:ascii="Adobe 仿宋 Std R" w:hAnsi="Adobe 仿宋 Std R" w:eastAsia="Adobe 仿宋 Std R"/>
          <w:sz w:val="32"/>
          <w:szCs w:val="32"/>
        </w:rPr>
        <w:t>万元。</w:t>
      </w:r>
    </w:p>
    <w:p w14:paraId="58B2EF70">
      <w:pPr>
        <w:ind w:firstLine="321" w:firstLineChars="100"/>
        <w:rPr>
          <w:rStyle w:val="12"/>
          <w:rFonts w:ascii="Adobe 仿宋 Std R" w:hAnsi="Adobe 仿宋 Std R" w:eastAsia="Adobe 仿宋 Std R"/>
          <w:b/>
          <w:sz w:val="32"/>
          <w:szCs w:val="32"/>
        </w:rPr>
      </w:pPr>
      <w:r>
        <w:rPr>
          <w:rStyle w:val="12"/>
          <w:rFonts w:hint="eastAsia" w:ascii="Adobe 仿宋 Std R" w:hAnsi="Adobe 仿宋 Std R" w:eastAsia="Adobe 仿宋 Std R"/>
          <w:b/>
          <w:sz w:val="32"/>
          <w:szCs w:val="32"/>
        </w:rPr>
        <w:t>(八)国有资产占有使用情况</w:t>
      </w:r>
    </w:p>
    <w:p w14:paraId="2F803AAF">
      <w:pPr>
        <w:ind w:firstLine="642"/>
        <w:rPr>
          <w:rFonts w:ascii="Adobe 仿宋 Std R" w:hAnsi="Adobe 仿宋 Std R" w:eastAsia="Adobe 仿宋 Std R"/>
          <w:sz w:val="32"/>
          <w:szCs w:val="32"/>
        </w:rPr>
      </w:pPr>
      <w:r>
        <w:rPr>
          <w:rFonts w:hint="eastAsia" w:ascii="Adobe 仿宋 Std R" w:hAnsi="Adobe 仿宋 Std R" w:eastAsia="Adobe 仿宋 Std R"/>
          <w:sz w:val="32"/>
          <w:szCs w:val="32"/>
        </w:rPr>
        <w:t>截至</w:t>
      </w:r>
      <w:r>
        <w:rPr>
          <w:rFonts w:hint="eastAsia" w:ascii="Adobe 仿宋 Std R" w:hAnsi="Adobe 仿宋 Std R" w:eastAsia="Adobe 仿宋 Std R"/>
          <w:sz w:val="32"/>
          <w:szCs w:val="32"/>
          <w:lang w:val="en-US" w:eastAsia="zh-CN"/>
        </w:rPr>
        <w:t>2024</w:t>
      </w:r>
      <w:r>
        <w:rPr>
          <w:rFonts w:hint="eastAsia" w:ascii="Adobe 仿宋 Std R" w:hAnsi="Adobe 仿宋 Std R" w:eastAsia="Adobe 仿宋 Std R"/>
          <w:sz w:val="32"/>
          <w:szCs w:val="32"/>
        </w:rPr>
        <w:t>年</w:t>
      </w:r>
      <w:r>
        <w:rPr>
          <w:rFonts w:hint="eastAsia" w:ascii="Adobe 仿宋 Std R" w:hAnsi="Adobe 仿宋 Std R" w:eastAsia="Adobe 仿宋 Std R"/>
          <w:sz w:val="32"/>
          <w:szCs w:val="32"/>
          <w:lang w:val="en-US" w:eastAsia="zh-CN"/>
        </w:rPr>
        <w:t>12</w:t>
      </w:r>
      <w:r>
        <w:rPr>
          <w:rFonts w:hint="eastAsia" w:ascii="Adobe 仿宋 Std R" w:hAnsi="Adobe 仿宋 Std R" w:eastAsia="Adobe 仿宋 Std R"/>
          <w:sz w:val="32"/>
          <w:szCs w:val="32"/>
        </w:rPr>
        <w:t>月</w:t>
      </w:r>
      <w:r>
        <w:rPr>
          <w:rFonts w:hint="eastAsia" w:ascii="Adobe 仿宋 Std R" w:hAnsi="Adobe 仿宋 Std R" w:eastAsia="Adobe 仿宋 Std R"/>
          <w:sz w:val="32"/>
          <w:szCs w:val="32"/>
          <w:lang w:val="en-US" w:eastAsia="zh-CN"/>
        </w:rPr>
        <w:t>31</w:t>
      </w:r>
      <w:r>
        <w:rPr>
          <w:rFonts w:hint="eastAsia" w:ascii="Adobe 仿宋 Std R" w:hAnsi="Adobe 仿宋 Std R" w:eastAsia="Adobe 仿宋 Std R"/>
          <w:sz w:val="32"/>
          <w:szCs w:val="32"/>
        </w:rPr>
        <w:t>日,</w:t>
      </w:r>
      <w:r>
        <w:rPr>
          <w:rFonts w:ascii="Adobe 仿宋 Std R" w:hAnsi="Adobe 仿宋 Std R" w:eastAsia="Adobe 仿宋 Std R"/>
          <w:sz w:val="32"/>
          <w:szCs w:val="32"/>
        </w:rPr>
        <w:t xml:space="preserve"> </w:t>
      </w:r>
      <w:r>
        <w:rPr>
          <w:rFonts w:ascii="Adobe 仿宋 Std R" w:hAnsi="Adobe 仿宋 Std R" w:eastAsia="Adobe 仿宋 Std R"/>
          <w:sz w:val="32"/>
          <w:szCs w:val="32"/>
        </w:rPr>
        <w:fldChar w:fldCharType="begin"/>
      </w:r>
      <w:r>
        <w:rPr>
          <w:rFonts w:ascii="Adobe 仿宋 Std R" w:hAnsi="Adobe 仿宋 Std R" w:eastAsia="Adobe 仿宋 Std R"/>
          <w:sz w:val="32"/>
          <w:szCs w:val="32"/>
        </w:rPr>
        <w:instrText xml:space="preserve">MERGEFIELD ${page540426799.ds376136392_REP_JX_BAS_AGENCY_INFO_DXQRSDW_S_CLSYS}</w:instrText>
      </w:r>
      <w:r>
        <w:rPr>
          <w:rFonts w:ascii="Adobe 仿宋 Std R" w:hAnsi="Adobe 仿宋 Std R" w:eastAsia="Adobe 仿宋 Std R"/>
          <w:sz w:val="32"/>
          <w:szCs w:val="32"/>
        </w:rPr>
        <w:fldChar w:fldCharType="separate"/>
      </w:r>
      <w:r>
        <w:rPr>
          <w:rFonts w:ascii="Adobe 仿宋 Std R" w:hAnsi="Adobe 仿宋 Std R" w:eastAsia="Adobe 仿宋 Std R"/>
          <w:sz w:val="32"/>
          <w:szCs w:val="32"/>
        </w:rPr>
        <w:t>单位共有车辆</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辆,其中：一般公务用车实有数</w:t>
      </w:r>
      <w:r>
        <w:rPr>
          <w:rFonts w:hint="eastAsia" w:ascii="Adobe 仿宋 Std R" w:hAnsi="Adobe 仿宋 Std R" w:eastAsia="Adobe 仿宋 Std R"/>
          <w:sz w:val="32"/>
          <w:szCs w:val="32"/>
          <w:lang w:val="en-US" w:eastAsia="zh-CN"/>
        </w:rPr>
        <w:t>0</w:t>
      </w:r>
      <w:r>
        <w:rPr>
          <w:rFonts w:ascii="Adobe 仿宋 Std R" w:hAnsi="Adobe 仿宋 Std R" w:eastAsia="Adobe 仿宋 Std R"/>
          <w:sz w:val="32"/>
          <w:szCs w:val="32"/>
        </w:rPr>
        <w:t>辆。</w:t>
      </w:r>
      <w:r>
        <w:fldChar w:fldCharType="end"/>
      </w:r>
    </w:p>
    <w:p w14:paraId="4400133E">
      <w:pPr>
        <w:ind w:firstLine="642"/>
        <w:rPr>
          <w:rStyle w:val="12"/>
          <w:rFonts w:ascii="Adobe 仿宋 Std R" w:hAnsi="Adobe 仿宋 Std R" w:eastAsia="Adobe 仿宋 Std R"/>
          <w:b/>
          <w:sz w:val="32"/>
          <w:szCs w:val="32"/>
        </w:rPr>
      </w:pPr>
      <w:r>
        <w:rPr>
          <w:rFonts w:hint="eastAsia" w:ascii="Adobe 仿宋 Std R" w:hAnsi="Adobe 仿宋 Std R" w:eastAsia="Adobe 仿宋 Std R"/>
          <w:sz w:val="32"/>
          <w:szCs w:val="32"/>
        </w:rPr>
        <w:t>202</w:t>
      </w:r>
      <w:r>
        <w:rPr>
          <w:rFonts w:hint="eastAsia" w:ascii="Adobe 仿宋 Std R" w:hAnsi="Adobe 仿宋 Std R" w:eastAsia="Adobe 仿宋 Std R"/>
          <w:sz w:val="32"/>
          <w:szCs w:val="32"/>
          <w:lang w:val="en-US" w:eastAsia="zh-CN"/>
        </w:rPr>
        <w:t>5</w:t>
      </w:r>
      <w:r>
        <w:rPr>
          <w:rFonts w:hint="eastAsia" w:ascii="Adobe 仿宋 Std R" w:hAnsi="Adobe 仿宋 Std R" w:eastAsia="Adobe 仿宋 Std R"/>
          <w:sz w:val="32"/>
          <w:szCs w:val="32"/>
        </w:rPr>
        <w:t>年单位预算安排购置车辆</w:t>
      </w:r>
      <w:r>
        <w:rPr>
          <w:rFonts w:hint="eastAsia" w:ascii="仿宋_GB2312" w:eastAsia="仿宋_GB2312"/>
          <w:sz w:val="32"/>
          <w:szCs w:val="30"/>
          <w:u w:val="single"/>
          <w:lang w:val="en-US" w:eastAsia="zh-CN"/>
        </w:rPr>
        <w:t>0</w:t>
      </w:r>
      <w:r>
        <w:rPr>
          <w:rFonts w:hint="eastAsia" w:ascii="Adobe 仿宋 Std R" w:hAnsi="Adobe 仿宋 Std R" w:eastAsia="Adobe 仿宋 Std R"/>
          <w:sz w:val="32"/>
          <w:szCs w:val="32"/>
        </w:rPr>
        <w:t>辆，安排购置单位价值200万元以上大型设备具体为：</w:t>
      </w:r>
      <w:r>
        <w:rPr>
          <w:rFonts w:hint="eastAsia" w:ascii="Adobe 仿宋 Std R" w:hAnsi="Adobe 仿宋 Std R" w:eastAsia="Adobe 仿宋 Std R"/>
          <w:sz w:val="32"/>
          <w:szCs w:val="32"/>
          <w:lang w:eastAsia="zh-CN"/>
        </w:rPr>
        <w:t>无</w:t>
      </w:r>
      <w:r>
        <w:rPr>
          <w:rFonts w:hint="eastAsia" w:ascii="仿宋_GB2312" w:eastAsia="仿宋_GB2312"/>
          <w:sz w:val="32"/>
          <w:szCs w:val="30"/>
        </w:rPr>
        <w:t>。</w:t>
      </w:r>
    </w:p>
    <w:p w14:paraId="4B893356">
      <w:pPr>
        <w:ind w:firstLine="321" w:firstLineChars="100"/>
        <w:rPr>
          <w:rStyle w:val="12"/>
          <w:rFonts w:hint="eastAsia" w:ascii="Adobe 仿宋 Std R" w:hAnsi="Adobe 仿宋 Std R" w:eastAsia="Adobe 仿宋 Std R"/>
          <w:b/>
          <w:color w:val="auto"/>
          <w:sz w:val="32"/>
          <w:szCs w:val="32"/>
          <w:u w:val="none"/>
        </w:rPr>
      </w:pPr>
      <w:r>
        <w:rPr>
          <w:rStyle w:val="12"/>
          <w:rFonts w:hint="eastAsia" w:ascii="Adobe 仿宋 Std R" w:hAnsi="Adobe 仿宋 Std R" w:eastAsia="Adobe 仿宋 Std R"/>
          <w:b/>
          <w:sz w:val="32"/>
          <w:szCs w:val="32"/>
        </w:rPr>
        <w:t>（九）项目情况说明</w:t>
      </w:r>
      <w:r>
        <w:rPr>
          <w:rFonts w:hint="eastAsia" w:ascii="Adobe 仿宋 Std R" w:hAnsi="Adobe 仿宋 Std R" w:eastAsia="Adobe 仿宋 Std R"/>
          <w:sz w:val="32"/>
          <w:szCs w:val="32"/>
        </w:rPr>
        <w:t xml:space="preserve"> </w:t>
      </w:r>
    </w:p>
    <w:p w14:paraId="12994D78">
      <w:p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 xml:space="preserve"> 1、科普工作经费</w:t>
      </w:r>
    </w:p>
    <w:p w14:paraId="289FC47A">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1）项目概述:是为实现</w:t>
      </w:r>
      <w:r>
        <w:rPr>
          <w:rFonts w:hint="eastAsia" w:ascii="Adobe 仿宋 Std R" w:hAnsi="Adobe 仿宋 Std R" w:eastAsia="Adobe 仿宋 Std R"/>
          <w:sz w:val="32"/>
          <w:szCs w:val="32"/>
          <w:lang w:eastAsia="zh-CN"/>
        </w:rPr>
        <w:t>《庐山市人民政府办公室关于印发〈庐山市全民科学素质行动计划纲要实施方案〉的通知》（庐府办发〔2019 年〕29 号文件）</w:t>
      </w:r>
      <w:r>
        <w:rPr>
          <w:rFonts w:hint="eastAsia" w:ascii="Adobe 仿宋 Std R" w:hAnsi="Adobe 仿宋 Std R" w:eastAsia="Adobe 仿宋 Std R"/>
          <w:sz w:val="32"/>
          <w:szCs w:val="32"/>
          <w:lang w:val="en-US" w:eastAsia="zh-CN"/>
        </w:rPr>
        <w:t>中要求科普人均投入达到1元钱政策性投入而设立，主要用于</w:t>
      </w:r>
      <w:r>
        <w:rPr>
          <w:rFonts w:hint="eastAsia" w:ascii="Adobe 仿宋 Std R" w:hAnsi="Adobe 仿宋 Std R" w:eastAsia="Adobe 仿宋 Std R"/>
          <w:sz w:val="32"/>
          <w:szCs w:val="32"/>
          <w:lang w:eastAsia="zh-CN"/>
        </w:rPr>
        <w:t>《实施方案》</w:t>
      </w:r>
      <w:r>
        <w:rPr>
          <w:rFonts w:hint="eastAsia" w:ascii="Adobe 仿宋 Std R" w:hAnsi="Adobe 仿宋 Std R" w:eastAsia="Adobe 仿宋 Std R"/>
          <w:sz w:val="32"/>
          <w:szCs w:val="32"/>
          <w:lang w:val="en-US" w:eastAsia="zh-CN"/>
        </w:rPr>
        <w:t>的九大科普工程中科协工作部分，以提升庐山市市民科学素质。</w:t>
      </w:r>
    </w:p>
    <w:p w14:paraId="09958695">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2）立项依据:赣府发〔2021〕4 号文件和《庐山市人民政府办公室关于印发〈庐山市全民科学素质行动计划纲要实施方案〉的通知》（庐府办发〔2019 年〕29 号文件）</w:t>
      </w:r>
    </w:p>
    <w:p w14:paraId="604B0F8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3）实施主体:庐山市科学技术会。</w:t>
      </w:r>
    </w:p>
    <w:p w14:paraId="13A4F96C">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实施方案:由庐山市科学技术会制订计划方案，全年计划1.实施青少年科学素质工程；2.实施农民科学素质工程；3.实施城镇劳动者科学素质工程；4.实施领导干部和公务员科学素质工程；5.实施社区科普益民工程；6.实施科技教育与培训基础工程；7.实施科普信息化工程；8.实施科普基础设施工程；9.实施科普人才建设工程。</w:t>
      </w:r>
    </w:p>
    <w:p w14:paraId="043F1A7B">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5）实施周期:2025年01月01至2024年12月31日。</w:t>
      </w:r>
    </w:p>
    <w:p w14:paraId="08829032">
      <w:pPr>
        <w:ind w:firstLine="642"/>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6）年度预算安排:23万元</w:t>
      </w:r>
    </w:p>
    <w:p w14:paraId="0CF4EF4B">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2、科协工作经费</w:t>
      </w:r>
    </w:p>
    <w:p w14:paraId="7DDEB165">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1）项目概述：为了</w:t>
      </w:r>
      <w:r>
        <w:rPr>
          <w:rFonts w:hint="default" w:ascii="Adobe 仿宋 Std R" w:hAnsi="Adobe 仿宋 Std R" w:eastAsia="Adobe 仿宋 Std R"/>
          <w:sz w:val="32"/>
          <w:szCs w:val="32"/>
          <w:lang w:val="en-US" w:eastAsia="zh-CN"/>
        </w:rPr>
        <w:t>更好的促进</w:t>
      </w:r>
      <w:r>
        <w:rPr>
          <w:rFonts w:hint="eastAsia" w:ascii="Adobe 仿宋 Std R" w:hAnsi="Adobe 仿宋 Std R" w:eastAsia="Adobe 仿宋 Std R"/>
          <w:sz w:val="32"/>
          <w:szCs w:val="32"/>
          <w:lang w:val="en-US" w:eastAsia="zh-CN"/>
        </w:rPr>
        <w:t>庐山市科普事业</w:t>
      </w:r>
      <w:r>
        <w:rPr>
          <w:rFonts w:hint="default" w:ascii="Adobe 仿宋 Std R" w:hAnsi="Adobe 仿宋 Std R" w:eastAsia="Adobe 仿宋 Std R"/>
          <w:sz w:val="32"/>
          <w:szCs w:val="32"/>
          <w:lang w:val="en-US" w:eastAsia="zh-CN"/>
        </w:rPr>
        <w:t>的发展，</w:t>
      </w:r>
      <w:r>
        <w:rPr>
          <w:rFonts w:hint="eastAsia" w:ascii="Adobe 仿宋 Std R" w:hAnsi="Adobe 仿宋 Std R" w:eastAsia="Adobe 仿宋 Std R"/>
          <w:sz w:val="32"/>
          <w:szCs w:val="32"/>
          <w:lang w:val="en-US" w:eastAsia="zh-CN"/>
        </w:rPr>
        <w:t>提升服务质量，扎实开展中心工作稳步推进。</w:t>
      </w:r>
    </w:p>
    <w:p w14:paraId="2EDD8148">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：日常保障经费不足，为维持单位正常运行，各项工作正常开展。</w:t>
      </w:r>
    </w:p>
    <w:p w14:paraId="58E4F1A9">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：庐山市科协技术协会</w:t>
      </w:r>
    </w:p>
    <w:p w14:paraId="3B8DAE66">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：完成单位中心任务。</w:t>
      </w:r>
    </w:p>
    <w:p w14:paraId="30E8F254">
      <w:pPr>
        <w:numPr>
          <w:ilvl w:val="0"/>
          <w:numId w:val="0"/>
        </w:num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2025年度</w:t>
      </w:r>
    </w:p>
    <w:p w14:paraId="54616B6E">
      <w:pPr>
        <w:numPr>
          <w:ilvl w:val="0"/>
          <w:numId w:val="0"/>
        </w:numPr>
        <w:ind w:firstLine="640" w:firstLineChars="200"/>
        <w:rPr>
          <w:rFonts w:hint="eastAsia" w:ascii="Adobe 仿宋 Std R" w:hAnsi="Adobe 仿宋 Std R" w:eastAsia="Adobe 仿宋 Std R"/>
          <w:sz w:val="32"/>
          <w:szCs w:val="32"/>
          <w:lang w:val="en-US" w:eastAsia="zh-CN"/>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6.3万元。</w:t>
      </w:r>
    </w:p>
    <w:p w14:paraId="1C596764">
      <w:pPr>
        <w:numPr>
          <w:ilvl w:val="0"/>
          <w:numId w:val="0"/>
        </w:numPr>
        <w:ind w:firstLine="640" w:firstLineChars="200"/>
        <w:rPr>
          <w:rFonts w:hint="eastAsia" w:ascii="Adobe 仿宋 Std R" w:hAnsi="Adobe 仿宋 Std R" w:eastAsia="Adobe 仿宋 Std R"/>
          <w:sz w:val="32"/>
          <w:szCs w:val="32"/>
          <w:lang w:val="en-US" w:eastAsia="zh-CN"/>
        </w:rPr>
      </w:pPr>
    </w:p>
    <w:p w14:paraId="13D59E88">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3、社团机构运行工作经费</w:t>
      </w:r>
    </w:p>
    <w:p w14:paraId="2D7383A9">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为了让老科协运转起来，给退休科技工作者一个实现余热和价值的平台，提升庐山市公民科学技术素质。二是为保障庐山市农业技术协会联合会正常转，强化庐山市农业技术协会联合会的行业协会作用，促进农业科学技术交流和推广。</w:t>
      </w:r>
    </w:p>
    <w:p w14:paraId="718B8C73">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：庐农技协字【</w:t>
      </w:r>
      <w:r>
        <w:rPr>
          <w:rFonts w:hint="eastAsia" w:ascii="Adobe 仿宋 Std R" w:hAnsi="Adobe 仿宋 Std R" w:eastAsia="Adobe 仿宋 Std R"/>
          <w:sz w:val="32"/>
          <w:szCs w:val="32"/>
          <w:lang w:val="en-US" w:eastAsia="zh-CN"/>
        </w:rPr>
        <w:t>2022】2号文件</w:t>
      </w:r>
    </w:p>
    <w:p w14:paraId="67FA1615">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：庐山市科协技术协会</w:t>
      </w:r>
    </w:p>
    <w:p w14:paraId="28A274B7">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：强化庐山市农业技术协会联合会的行业协会作用，促进农业科学技术交流推广；组织离退休科技工作人员给社会和百姓开展科普活动，宣传科普知识，发展科普组织。</w:t>
      </w:r>
    </w:p>
    <w:p w14:paraId="16AA2955">
      <w:pPr>
        <w:numPr>
          <w:ilvl w:val="0"/>
          <w:numId w:val="0"/>
        </w:num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2025年度</w:t>
      </w:r>
    </w:p>
    <w:p w14:paraId="3AFC9E4B">
      <w:pPr>
        <w:numPr>
          <w:ilvl w:val="0"/>
          <w:numId w:val="0"/>
        </w:numPr>
        <w:ind w:firstLine="640" w:firstLineChars="200"/>
        <w:rPr>
          <w:rFonts w:hint="eastAsia" w:ascii="Adobe 仿宋 Std R" w:hAnsi="Adobe 仿宋 Std R" w:eastAsia="Adobe 仿宋 Std R"/>
          <w:sz w:val="32"/>
          <w:szCs w:val="32"/>
          <w:lang w:val="en-US" w:eastAsia="zh-CN"/>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14.4万元。</w:t>
      </w:r>
    </w:p>
    <w:p w14:paraId="437AFA97">
      <w:pPr>
        <w:ind w:firstLine="640" w:firstLineChars="200"/>
        <w:rPr>
          <w:rFonts w:hint="eastAsia" w:ascii="Adobe 仿宋 Std R" w:hAnsi="Adobe 仿宋 Std R" w:eastAsia="Adobe 仿宋 Std R"/>
          <w:sz w:val="32"/>
          <w:szCs w:val="32"/>
          <w:lang w:val="en-US" w:eastAsia="zh-CN"/>
        </w:rPr>
      </w:pPr>
    </w:p>
    <w:p w14:paraId="7D3275EE">
      <w:p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4、科协-其他收入分配</w:t>
      </w:r>
    </w:p>
    <w:p w14:paraId="55FC0CBC">
      <w:pPr>
        <w:numPr>
          <w:ilvl w:val="0"/>
          <w:numId w:val="0"/>
        </w:numPr>
        <w:ind w:firstLine="640" w:firstLineChars="200"/>
        <w:rPr>
          <w:rFonts w:hint="default" w:ascii="Adobe 仿宋 Std R" w:hAnsi="Adobe 仿宋 Std R" w:eastAsia="Adobe 仿宋 Std R"/>
          <w:sz w:val="32"/>
          <w:szCs w:val="32"/>
          <w:lang w:val="en-US" w:eastAsia="zh-CN"/>
        </w:rPr>
      </w:pPr>
      <w:r>
        <w:rPr>
          <w:rFonts w:hint="eastAsia" w:ascii="Adobe 仿宋 Std R" w:hAnsi="Adobe 仿宋 Std R" w:eastAsia="Adobe 仿宋 Std R"/>
          <w:sz w:val="32"/>
          <w:szCs w:val="32"/>
          <w:lang w:val="en-US" w:eastAsia="zh-CN"/>
        </w:rPr>
        <w:t>1）项目概述：往年结存资金，用于保障科协2025年单位和人员，促进正常运转</w:t>
      </w:r>
    </w:p>
    <w:p w14:paraId="3F40346A">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2）立项依据</w:t>
      </w:r>
      <w:r>
        <w:rPr>
          <w:rFonts w:hint="eastAsia" w:ascii="Adobe 仿宋 Std R" w:hAnsi="Adobe 仿宋 Std R" w:eastAsia="Adobe 仿宋 Std R"/>
          <w:sz w:val="32"/>
          <w:szCs w:val="32"/>
          <w:lang w:eastAsia="zh-CN"/>
        </w:rPr>
        <w:t>：单位资金往年结余数。</w:t>
      </w:r>
    </w:p>
    <w:p w14:paraId="269AB92A">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3）实施主体</w:t>
      </w:r>
      <w:r>
        <w:rPr>
          <w:rFonts w:hint="eastAsia" w:ascii="Adobe 仿宋 Std R" w:hAnsi="Adobe 仿宋 Std R" w:eastAsia="Adobe 仿宋 Std R"/>
          <w:sz w:val="32"/>
          <w:szCs w:val="32"/>
          <w:lang w:eastAsia="zh-CN"/>
        </w:rPr>
        <w:t>：庐山市科协技术协会</w:t>
      </w:r>
    </w:p>
    <w:p w14:paraId="5FC2775E">
      <w:pPr>
        <w:numPr>
          <w:ilvl w:val="0"/>
          <w:numId w:val="0"/>
        </w:numPr>
        <w:ind w:firstLine="640" w:firstLineChars="200"/>
        <w:rPr>
          <w:rFonts w:hint="eastAsia" w:ascii="Adobe 仿宋 Std R" w:hAnsi="Adobe 仿宋 Std R" w:eastAsia="Adobe 仿宋 Std R"/>
          <w:sz w:val="32"/>
          <w:szCs w:val="32"/>
          <w:lang w:eastAsia="zh-CN"/>
        </w:rPr>
      </w:pPr>
      <w:r>
        <w:rPr>
          <w:rFonts w:hint="eastAsia" w:ascii="Adobe 仿宋 Std R" w:hAnsi="Adobe 仿宋 Std R" w:eastAsia="Adobe 仿宋 Std R"/>
          <w:sz w:val="32"/>
          <w:szCs w:val="32"/>
        </w:rPr>
        <w:t>4）实施方案</w:t>
      </w:r>
      <w:r>
        <w:rPr>
          <w:rFonts w:hint="eastAsia" w:ascii="Adobe 仿宋 Std R" w:hAnsi="Adobe 仿宋 Std R" w:eastAsia="Adobe 仿宋 Std R"/>
          <w:sz w:val="32"/>
          <w:szCs w:val="32"/>
          <w:lang w:eastAsia="zh-CN"/>
        </w:rPr>
        <w:t>：举办科普活动，购置参赛用品。</w:t>
      </w:r>
    </w:p>
    <w:p w14:paraId="5F9E54C8">
      <w:pPr>
        <w:numPr>
          <w:ilvl w:val="0"/>
          <w:numId w:val="0"/>
        </w:numPr>
        <w:ind w:firstLine="640" w:firstLineChars="200"/>
        <w:rPr>
          <w:rFonts w:hint="eastAsia" w:ascii="Adobe 仿宋 Std R" w:hAnsi="Adobe 仿宋 Std R" w:eastAsia="Adobe 仿宋 Std R"/>
          <w:sz w:val="32"/>
          <w:szCs w:val="32"/>
          <w:lang w:val="en-US" w:eastAsia="zh-CN"/>
        </w:rPr>
      </w:pPr>
      <w:r>
        <w:rPr>
          <w:rFonts w:hint="eastAsia" w:ascii="Adobe 仿宋 Std R" w:hAnsi="Adobe 仿宋 Std R" w:eastAsia="Adobe 仿宋 Std R"/>
          <w:sz w:val="32"/>
          <w:szCs w:val="32"/>
        </w:rPr>
        <w:t>5）实施周期</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2025年度</w:t>
      </w:r>
    </w:p>
    <w:p w14:paraId="5FDFCB7E">
      <w:pPr>
        <w:numPr>
          <w:ilvl w:val="0"/>
          <w:numId w:val="0"/>
        </w:numPr>
        <w:ind w:firstLine="640" w:firstLineChars="200"/>
        <w:rPr>
          <w:rFonts w:ascii="Adobe 仿宋 Std R" w:hAnsi="Adobe 仿宋 Std R" w:eastAsia="Adobe 仿宋 Std R"/>
          <w:sz w:val="32"/>
          <w:szCs w:val="32"/>
        </w:rPr>
      </w:pPr>
      <w:r>
        <w:rPr>
          <w:rFonts w:ascii="Adobe 仿宋 Std R" w:hAnsi="Adobe 仿宋 Std R" w:eastAsia="Adobe 仿宋 Std R"/>
          <w:sz w:val="32"/>
          <w:szCs w:val="32"/>
        </w:rPr>
        <w:t>6</w:t>
      </w:r>
      <w:r>
        <w:rPr>
          <w:rFonts w:hint="eastAsia" w:ascii="Adobe 仿宋 Std R" w:hAnsi="Adobe 仿宋 Std R" w:eastAsia="Adobe 仿宋 Std R"/>
          <w:sz w:val="32"/>
          <w:szCs w:val="32"/>
        </w:rPr>
        <w:t>）年度预算安排</w:t>
      </w:r>
      <w:r>
        <w:rPr>
          <w:rFonts w:hint="eastAsia" w:ascii="Adobe 仿宋 Std R" w:hAnsi="Adobe 仿宋 Std R" w:eastAsia="Adobe 仿宋 Std R"/>
          <w:sz w:val="32"/>
          <w:szCs w:val="32"/>
          <w:lang w:eastAsia="zh-CN"/>
        </w:rPr>
        <w:t>：</w:t>
      </w:r>
      <w:r>
        <w:rPr>
          <w:rFonts w:hint="eastAsia" w:ascii="Adobe 仿宋 Std R" w:hAnsi="Adobe 仿宋 Std R" w:eastAsia="Adobe 仿宋 Std R"/>
          <w:sz w:val="32"/>
          <w:szCs w:val="32"/>
          <w:lang w:val="en-US" w:eastAsia="zh-CN"/>
        </w:rPr>
        <w:t>0.6万元。</w:t>
      </w:r>
    </w:p>
    <w:p w14:paraId="0B4D8C54">
      <w:pPr>
        <w:widowControl/>
        <w:spacing w:line="580" w:lineRule="exact"/>
        <w:jc w:val="left"/>
        <w:rPr>
          <w:rFonts w:ascii="楷体_GB2312" w:eastAsia="楷体_GB2312"/>
          <w:b/>
          <w:sz w:val="32"/>
          <w:szCs w:val="30"/>
        </w:rPr>
      </w:pPr>
      <w:r>
        <w:rPr>
          <w:rFonts w:hint="eastAsia" w:ascii="楷体_GB2312" w:hAnsi="Calibri" w:eastAsia="楷体_GB2312" w:cs="宋体"/>
          <w:b/>
          <w:kern w:val="0"/>
          <w:sz w:val="32"/>
          <w:szCs w:val="32"/>
        </w:rPr>
        <w:t>二、</w:t>
      </w:r>
      <w:r>
        <w:rPr>
          <w:rFonts w:hint="eastAsia" w:ascii="楷体_GB2312" w:eastAsia="楷体_GB2312"/>
          <w:b/>
          <w:sz w:val="32"/>
          <w:szCs w:val="30"/>
        </w:rPr>
        <w:t>202</w:t>
      </w:r>
      <w:r>
        <w:rPr>
          <w:rFonts w:hint="eastAsia" w:ascii="楷体_GB2312" w:eastAsia="楷体_GB2312"/>
          <w:b/>
          <w:sz w:val="32"/>
          <w:szCs w:val="30"/>
          <w:lang w:val="en-US" w:eastAsia="zh-CN"/>
        </w:rPr>
        <w:t>5</w:t>
      </w:r>
      <w:r>
        <w:rPr>
          <w:rFonts w:hint="eastAsia" w:ascii="楷体_GB2312" w:eastAsia="楷体_GB2312"/>
          <w:b/>
          <w:sz w:val="32"/>
          <w:szCs w:val="30"/>
        </w:rPr>
        <w:t>年“三公</w:t>
      </w:r>
      <w:r>
        <w:rPr>
          <w:rFonts w:ascii="楷体_GB2312" w:eastAsia="楷体_GB2312"/>
          <w:b/>
          <w:sz w:val="32"/>
          <w:szCs w:val="30"/>
        </w:rPr>
        <w:t>”</w:t>
      </w:r>
      <w:r>
        <w:rPr>
          <w:rFonts w:hint="eastAsia" w:ascii="楷体_GB2312" w:eastAsia="楷体_GB2312"/>
          <w:b/>
          <w:sz w:val="32"/>
          <w:szCs w:val="30"/>
        </w:rPr>
        <w:t>经费预算情况说明</w:t>
      </w:r>
    </w:p>
    <w:p w14:paraId="378EA2BB">
      <w:pPr>
        <w:ind w:firstLine="640" w:firstLineChars="200"/>
        <w:jc w:val="left"/>
        <w:rPr>
          <w:rFonts w:ascii="仿宋" w:hAnsi="仿宋" w:eastAsia="仿宋"/>
          <w:bCs/>
          <w:sz w:val="32"/>
          <w:szCs w:val="32"/>
        </w:rPr>
      </w:pPr>
      <w:r>
        <w:rPr>
          <w:rFonts w:hint="eastAsia" w:ascii="仿宋" w:hAnsi="仿宋" w:eastAsia="仿宋"/>
          <w:bCs/>
          <w:sz w:val="32"/>
          <w:szCs w:val="32"/>
        </w:rPr>
        <w:t>2</w:t>
      </w:r>
      <w:r>
        <w:rPr>
          <w:rFonts w:ascii="仿宋" w:hAnsi="仿宋" w:eastAsia="仿宋"/>
          <w:bCs/>
          <w:sz w:val="32"/>
          <w:szCs w:val="32"/>
        </w:rPr>
        <w:t>02</w:t>
      </w:r>
      <w:r>
        <w:rPr>
          <w:rFonts w:hint="eastAsia" w:ascii="仿宋" w:hAnsi="仿宋" w:eastAsia="仿宋"/>
          <w:bCs/>
          <w:sz w:val="32"/>
          <w:szCs w:val="32"/>
          <w:lang w:val="en-US" w:eastAsia="zh-CN"/>
        </w:rPr>
        <w:t>5</w:t>
      </w:r>
      <w:r>
        <w:rPr>
          <w:rFonts w:hint="eastAsia" w:ascii="仿宋" w:hAnsi="仿宋" w:eastAsia="仿宋"/>
          <w:bCs/>
          <w:sz w:val="32"/>
          <w:szCs w:val="32"/>
        </w:rPr>
        <w:t>年</w:t>
      </w:r>
      <w:r>
        <w:rPr>
          <w:rFonts w:hint="eastAsia" w:ascii="仿宋" w:hAnsi="仿宋" w:eastAsia="仿宋"/>
          <w:bCs/>
          <w:sz w:val="32"/>
          <w:szCs w:val="32"/>
        </w:rPr>
        <w:fldChar w:fldCharType="begin"/>
      </w:r>
      <w:r>
        <w:rPr>
          <w:rFonts w:hint="eastAsia" w:ascii="仿宋" w:hAnsi="仿宋" w:eastAsia="仿宋"/>
          <w:bCs/>
          <w:sz w:val="32"/>
          <w:szCs w:val="32"/>
        </w:rPr>
        <w:instrText xml:space="preserve">MERGEFIELD ${page540426799.ds254512694_REP_JXJC_AGENCY_WZR_NAME}</w:instrText>
      </w:r>
      <w:r>
        <w:rPr>
          <w:rFonts w:hint="eastAsia" w:ascii="仿宋" w:hAnsi="仿宋" w:eastAsia="仿宋"/>
          <w:bCs/>
          <w:sz w:val="32"/>
          <w:szCs w:val="32"/>
        </w:rPr>
        <w:fldChar w:fldCharType="separate"/>
      </w:r>
      <w:r>
        <w:rPr>
          <w:rFonts w:hint="eastAsia" w:ascii="仿宋" w:hAnsi="仿宋" w:eastAsia="仿宋"/>
          <w:bCs/>
          <w:sz w:val="32"/>
          <w:szCs w:val="32"/>
          <w:lang w:eastAsia="zh-CN"/>
        </w:rPr>
        <w:t>庐山市科学技术协会</w:t>
      </w:r>
      <w:r>
        <w:rPr>
          <w:rFonts w:hint="eastAsia" w:ascii="仿宋" w:hAnsi="仿宋" w:eastAsia="仿宋"/>
          <w:bCs/>
          <w:sz w:val="32"/>
          <w:szCs w:val="32"/>
        </w:rPr>
        <w:fldChar w:fldCharType="end"/>
      </w:r>
      <w:r>
        <w:rPr>
          <w:rFonts w:hint="eastAsia" w:ascii="仿宋" w:hAnsi="仿宋" w:eastAsia="仿宋"/>
          <w:bCs/>
          <w:sz w:val="32"/>
          <w:szCs w:val="32"/>
        </w:rPr>
        <w:t>"三公</w:t>
      </w:r>
      <w:r>
        <w:rPr>
          <w:rFonts w:ascii="仿宋" w:hAnsi="仿宋" w:eastAsia="仿宋"/>
          <w:bCs/>
          <w:sz w:val="32"/>
          <w:szCs w:val="32"/>
        </w:rPr>
        <w:t>"</w:t>
      </w:r>
      <w:r>
        <w:rPr>
          <w:rFonts w:hint="eastAsia" w:ascii="仿宋" w:hAnsi="仿宋" w:eastAsia="仿宋"/>
          <w:bCs/>
          <w:sz w:val="32"/>
          <w:szCs w:val="32"/>
        </w:rPr>
        <w:t>经费财政拨款安排</w:t>
      </w:r>
      <w:r>
        <w:rPr>
          <w:rFonts w:hint="eastAsia" w:ascii="仿宋" w:hAnsi="仿宋" w:eastAsia="仿宋"/>
          <w:bCs/>
          <w:sz w:val="32"/>
          <w:szCs w:val="32"/>
          <w:lang w:val="en-US" w:eastAsia="zh-CN"/>
        </w:rPr>
        <w:t>_</w:t>
      </w:r>
      <w:r>
        <w:rPr>
          <w:rFonts w:hint="eastAsia" w:ascii="仿宋" w:hAnsi="仿宋" w:eastAsia="仿宋"/>
          <w:bCs/>
          <w:sz w:val="32"/>
          <w:szCs w:val="32"/>
        </w:rPr>
        <w:t>万元，其中：</w:t>
      </w:r>
    </w:p>
    <w:p w14:paraId="3D4E5CE3">
      <w:pPr>
        <w:ind w:firstLine="640" w:firstLineChars="200"/>
        <w:jc w:val="left"/>
        <w:rPr>
          <w:rFonts w:ascii="仿宋" w:hAnsi="仿宋" w:eastAsia="仿宋"/>
          <w:bCs/>
          <w:sz w:val="32"/>
          <w:szCs w:val="32"/>
        </w:rPr>
      </w:pPr>
      <w:r>
        <w:rPr>
          <w:rFonts w:ascii="仿宋" w:hAnsi="仿宋" w:eastAsia="仿宋"/>
          <w:bCs/>
          <w:sz w:val="32"/>
          <w:szCs w:val="32"/>
        </w:rPr>
        <w:t>因公出国</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bookmarkStart w:id="0" w:name="_GoBack"/>
      <w:r>
        <w:rPr>
          <w:rFonts w:hint="eastAsia" w:ascii="仿宋" w:hAnsi="仿宋" w:eastAsia="仿宋"/>
          <w:bCs/>
          <w:sz w:val="32"/>
          <w:szCs w:val="32"/>
          <w:lang w:eastAsia="zh-CN"/>
        </w:rPr>
        <w:t>与上年保持一致</w:t>
      </w:r>
      <w:bookmarkEnd w:id="0"/>
      <w:r>
        <w:rPr>
          <w:rFonts w:ascii="仿宋" w:hAnsi="仿宋" w:eastAsia="仿宋"/>
          <w:bCs/>
          <w:sz w:val="32"/>
          <w:szCs w:val="32"/>
        </w:rPr>
        <w:t>。</w:t>
      </w:r>
    </w:p>
    <w:p w14:paraId="4427CC64">
      <w:pPr>
        <w:ind w:firstLine="640" w:firstLineChars="200"/>
        <w:jc w:val="left"/>
        <w:rPr>
          <w:rFonts w:ascii="仿宋" w:hAnsi="仿宋" w:eastAsia="仿宋"/>
          <w:bCs/>
          <w:sz w:val="32"/>
          <w:szCs w:val="32"/>
        </w:rPr>
      </w:pPr>
      <w:r>
        <w:rPr>
          <w:rFonts w:ascii="仿宋" w:hAnsi="仿宋" w:eastAsia="仿宋"/>
          <w:bCs/>
          <w:sz w:val="32"/>
          <w:szCs w:val="32"/>
        </w:rPr>
        <w:t>公务接待</w:t>
      </w:r>
      <w:r>
        <w:rPr>
          <w:rFonts w:hint="eastAsia" w:ascii="仿宋" w:hAnsi="仿宋" w:eastAsia="仿宋"/>
          <w:bCs/>
          <w:sz w:val="32"/>
          <w:szCs w:val="32"/>
          <w:lang w:val="en-US" w:eastAsia="zh-CN"/>
        </w:rPr>
        <w:t>0.6</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p>
    <w:p w14:paraId="72B96DEC">
      <w:pPr>
        <w:ind w:firstLine="640" w:firstLineChars="200"/>
        <w:jc w:val="left"/>
        <w:rPr>
          <w:rFonts w:ascii="仿宋" w:hAnsi="仿宋" w:eastAsia="仿宋"/>
          <w:bCs/>
          <w:sz w:val="32"/>
          <w:szCs w:val="32"/>
        </w:rPr>
      </w:pPr>
      <w:r>
        <w:rPr>
          <w:rFonts w:ascii="仿宋" w:hAnsi="仿宋" w:eastAsia="仿宋"/>
          <w:bCs/>
          <w:sz w:val="32"/>
          <w:szCs w:val="32"/>
        </w:rPr>
        <w:t>公务用车运行</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_万元，主要原因是：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p>
    <w:p w14:paraId="490A3954">
      <w:pPr>
        <w:ind w:firstLine="640" w:firstLineChars="200"/>
        <w:jc w:val="left"/>
        <w:rPr>
          <w:rStyle w:val="12"/>
          <w:rFonts w:hint="eastAsia" w:ascii="仿宋" w:hAnsi="仿宋" w:eastAsia="仿宋"/>
          <w:sz w:val="32"/>
          <w:szCs w:val="32"/>
        </w:rPr>
      </w:pPr>
      <w:r>
        <w:rPr>
          <w:rFonts w:ascii="仿宋" w:hAnsi="仿宋" w:eastAsia="仿宋"/>
          <w:bCs/>
          <w:sz w:val="32"/>
          <w:szCs w:val="32"/>
        </w:rPr>
        <w:t>公务用车购置</w:t>
      </w:r>
      <w:r>
        <w:rPr>
          <w:rFonts w:hint="eastAsia" w:ascii="仿宋" w:hAnsi="仿宋" w:eastAsia="仿宋"/>
          <w:bCs/>
          <w:sz w:val="32"/>
          <w:szCs w:val="32"/>
          <w:lang w:val="en-US" w:eastAsia="zh-CN"/>
        </w:rPr>
        <w:t>0</w:t>
      </w:r>
      <w:r>
        <w:rPr>
          <w:rFonts w:ascii="仿宋" w:hAnsi="仿宋" w:eastAsia="仿宋"/>
          <w:bCs/>
          <w:sz w:val="32"/>
          <w:szCs w:val="32"/>
        </w:rPr>
        <w:t>万元,比上年增（减）</w:t>
      </w:r>
      <w:r>
        <w:rPr>
          <w:rFonts w:hint="eastAsia" w:ascii="仿宋" w:hAnsi="仿宋" w:eastAsia="仿宋"/>
          <w:bCs/>
          <w:sz w:val="32"/>
          <w:szCs w:val="32"/>
          <w:lang w:val="en-US" w:eastAsia="zh-CN"/>
        </w:rPr>
        <w:t>0</w:t>
      </w:r>
      <w:r>
        <w:rPr>
          <w:rFonts w:ascii="仿宋" w:hAnsi="仿宋" w:eastAsia="仿宋"/>
          <w:bCs/>
          <w:sz w:val="32"/>
          <w:szCs w:val="32"/>
        </w:rPr>
        <w:t>万元，主要原因是：</w:t>
      </w:r>
      <w:r>
        <w:rPr>
          <w:rFonts w:hint="eastAsia" w:ascii="仿宋" w:hAnsi="仿宋" w:eastAsia="仿宋"/>
          <w:bCs/>
          <w:sz w:val="32"/>
          <w:szCs w:val="32"/>
          <w:lang w:eastAsia="zh-CN"/>
        </w:rPr>
        <w:t>与上年保持一致</w:t>
      </w:r>
      <w:r>
        <w:rPr>
          <w:rFonts w:ascii="仿宋" w:hAnsi="仿宋" w:eastAsia="仿宋"/>
          <w:bCs/>
          <w:sz w:val="32"/>
          <w:szCs w:val="32"/>
        </w:rPr>
        <w:t>。</w:t>
      </w:r>
      <w:r>
        <w:rPr>
          <w:rFonts w:ascii="仿宋" w:hAnsi="仿宋" w:eastAsia="仿宋"/>
          <w:bCs/>
          <w:sz w:val="32"/>
          <w:szCs w:val="32"/>
        </w:rPr>
        <w:fldChar w:fldCharType="begin"/>
      </w:r>
      <w:r>
        <w:rPr>
          <w:rFonts w:ascii="仿宋" w:hAnsi="仿宋" w:eastAsia="仿宋"/>
          <w:bCs/>
          <w:sz w:val="32"/>
          <w:szCs w:val="32"/>
        </w:rPr>
        <w:instrText xml:space="preserve">MERGEFIELD ${page400644146.ds215660413_REP_BGT_T_HC1100002019_DXQ02_ZCSGGZ}</w:instrText>
      </w:r>
      <w:r>
        <w:rPr>
          <w:rFonts w:ascii="仿宋" w:hAnsi="仿宋" w:eastAsia="仿宋"/>
          <w:bCs/>
          <w:sz w:val="32"/>
          <w:szCs w:val="32"/>
        </w:rPr>
        <w:fldChar w:fldCharType="end"/>
      </w:r>
    </w:p>
    <w:p w14:paraId="1B007772">
      <w:pPr>
        <w:widowControl/>
        <w:shd w:val="clear" w:color="auto" w:fill="FFFFFF"/>
        <w:spacing w:line="640" w:lineRule="atLeast"/>
        <w:jc w:val="both"/>
        <w:rPr>
          <w:rFonts w:ascii="仿宋_GB2312" w:eastAsia="仿宋_GB2312"/>
          <w:b/>
          <w:sz w:val="32"/>
          <w:szCs w:val="30"/>
        </w:rPr>
      </w:pPr>
    </w:p>
    <w:p w14:paraId="08F8B793">
      <w:pPr>
        <w:widowControl/>
        <w:shd w:val="clear" w:color="auto" w:fill="FFFFFF"/>
        <w:spacing w:line="640" w:lineRule="atLeast"/>
        <w:ind w:firstLine="640"/>
        <w:jc w:val="center"/>
        <w:rPr>
          <w:rFonts w:ascii="Arial" w:hAnsi="Arial" w:cs="Arial"/>
          <w:color w:val="333333"/>
          <w:sz w:val="14"/>
          <w:szCs w:val="14"/>
        </w:rPr>
      </w:pPr>
      <w:r>
        <w:rPr>
          <w:rFonts w:hint="eastAsia" w:ascii="仿宋_GB2312" w:eastAsia="仿宋_GB2312"/>
          <w:b/>
          <w:sz w:val="32"/>
          <w:szCs w:val="30"/>
        </w:rPr>
        <w:t>第四部分   名词解释</w:t>
      </w:r>
    </w:p>
    <w:p w14:paraId="7A7EDF2B">
      <w:pPr>
        <w:widowControl/>
        <w:shd w:val="clear" w:color="auto" w:fill="FFFFFF"/>
        <w:spacing w:line="640" w:lineRule="atLeast"/>
        <w:ind w:firstLine="800" w:firstLineChars="250"/>
        <w:jc w:val="left"/>
        <w:rPr>
          <w:rFonts w:ascii="Adobe 仿宋 Std R" w:hAnsi="Adobe 仿宋 Std R" w:eastAsia="Adobe 仿宋 Std R"/>
          <w:sz w:val="32"/>
          <w:szCs w:val="32"/>
        </w:rPr>
      </w:pPr>
      <w:r>
        <w:rPr>
          <w:rFonts w:hint="eastAsia" w:ascii="Adobe 仿宋 Std R" w:hAnsi="Adobe 仿宋 Std R" w:eastAsia="Adobe 仿宋 Std R"/>
          <w:sz w:val="32"/>
          <w:szCs w:val="32"/>
        </w:rPr>
        <w:t>一、收入科目</w:t>
      </w:r>
    </w:p>
    <w:p w14:paraId="18F25113">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财政拨款：指</w:t>
      </w:r>
      <w:r>
        <w:rPr>
          <w:rFonts w:hint="eastAsia" w:ascii="仿宋_GB2312" w:hAnsi="Times New Roman" w:eastAsia="仿宋_GB2312" w:cs="Times New Roman"/>
          <w:color w:val="000000"/>
          <w:sz w:val="32"/>
          <w:szCs w:val="30"/>
          <w:lang w:val="en-US" w:eastAsia="zh-CN"/>
        </w:rPr>
        <w:t>市</w:t>
      </w:r>
      <w:r>
        <w:rPr>
          <w:rFonts w:hint="eastAsia" w:ascii="仿宋_GB2312" w:hAnsi="Times New Roman" w:eastAsia="仿宋_GB2312" w:cs="Times New Roman"/>
          <w:color w:val="000000"/>
          <w:sz w:val="32"/>
          <w:szCs w:val="30"/>
        </w:rPr>
        <w:t>级财政当年拨付的资金。</w:t>
      </w:r>
    </w:p>
    <w:p w14:paraId="65EDF9FE">
      <w:pPr>
        <w:widowControl/>
        <w:numPr>
          <w:ilvl w:val="0"/>
          <w:numId w:val="1"/>
        </w:numPr>
        <w:spacing w:line="600" w:lineRule="exact"/>
        <w:ind w:firstLine="640"/>
        <w:jc w:val="left"/>
        <w:rPr>
          <w:rFonts w:ascii="仿宋_GB2312" w:hAnsi="Times New Roman" w:eastAsia="仿宋_GB2312" w:cs="Times New Roman"/>
          <w:color w:val="000000"/>
          <w:sz w:val="32"/>
          <w:szCs w:val="30"/>
        </w:rPr>
      </w:pPr>
      <w:r>
        <w:rPr>
          <w:rFonts w:hint="eastAsia" w:ascii="仿宋_GB2312" w:hAnsi="Times New Roman" w:eastAsia="仿宋_GB2312" w:cs="Times New Roman"/>
          <w:color w:val="000000"/>
          <w:sz w:val="32"/>
          <w:szCs w:val="30"/>
        </w:rPr>
        <w:t>教育收费资金收入：反映实行专项管理的高中以上学费、住宿费，高校委托培养费，函大、电大、夜大及短训班培训费等教育收费取得的收入。</w:t>
      </w:r>
    </w:p>
    <w:p w14:paraId="6FFE6C73">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（三）</w:t>
      </w:r>
      <w:r>
        <w:rPr>
          <w:rFonts w:hint="eastAsia" w:ascii="仿宋_GB2312" w:eastAsia="仿宋_GB2312"/>
          <w:color w:val="000000"/>
          <w:sz w:val="32"/>
          <w:szCs w:val="30"/>
        </w:rPr>
        <w:t>事业收入：指事业单位开展专业业务活动及辅助活动取得的收入。</w:t>
      </w:r>
    </w:p>
    <w:p w14:paraId="19E73700">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（四）</w:t>
      </w:r>
      <w:r>
        <w:rPr>
          <w:rFonts w:hint="eastAsia" w:ascii="仿宋_GB2312" w:eastAsia="仿宋_GB2312"/>
          <w:color w:val="000000"/>
          <w:sz w:val="32"/>
          <w:szCs w:val="30"/>
        </w:rPr>
        <w:t>事业单位经营收入：指事业单位在专业业务活动及辅助活动之外开展非独立核算经营活动取得的收入。</w:t>
      </w:r>
    </w:p>
    <w:p w14:paraId="6AC67458">
      <w:pPr>
        <w:widowControl/>
        <w:spacing w:line="580" w:lineRule="exact"/>
        <w:ind w:firstLine="636"/>
        <w:jc w:val="left"/>
        <w:rPr>
          <w:rFonts w:ascii="Adobe 仿宋 Std R" w:hAnsi="Adobe 仿宋 Std R" w:eastAsia="Adobe 仿宋 Std R"/>
          <w:sz w:val="32"/>
          <w:szCs w:val="32"/>
        </w:rPr>
      </w:pPr>
      <w:r>
        <w:rPr>
          <w:rFonts w:hint="eastAsia" w:ascii="仿宋_GB2312" w:eastAsia="仿宋_GB2312"/>
          <w:sz w:val="32"/>
          <w:szCs w:val="30"/>
        </w:rPr>
        <w:t>（</w:t>
      </w:r>
      <w:r>
        <w:rPr>
          <w:rFonts w:hint="eastAsia" w:ascii="Adobe 仿宋 Std R" w:hAnsi="Adobe 仿宋 Std R" w:eastAsia="Adobe 仿宋 Std R"/>
          <w:sz w:val="32"/>
          <w:szCs w:val="32"/>
        </w:rPr>
        <w:t>五）</w:t>
      </w:r>
      <w:r>
        <w:rPr>
          <w:rFonts w:hint="eastAsia" w:ascii="仿宋_GB2312" w:eastAsia="仿宋_GB2312"/>
          <w:color w:val="000000"/>
          <w:sz w:val="32"/>
          <w:szCs w:val="30"/>
        </w:rPr>
        <w:t>附属单位上缴收入：反映事业单位附属的独立核算单位按规定标准或比例缴纳的各项收入。包括附属的事业单位上缴的收入和附属的企业上缴的利润等。</w:t>
      </w:r>
    </w:p>
    <w:p w14:paraId="7DDF3DAC">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（六）</w:t>
      </w:r>
      <w:r>
        <w:rPr>
          <w:rFonts w:hint="eastAsia" w:ascii="仿宋_GB2312" w:eastAsia="仿宋_GB2312"/>
          <w:color w:val="000000"/>
          <w:sz w:val="32"/>
          <w:szCs w:val="30"/>
        </w:rPr>
        <w:t>上级补助收入：反映事业单位从主管部门和上级单位取得的非财政补助收入。</w:t>
      </w:r>
    </w:p>
    <w:p w14:paraId="2F9B9499">
      <w:pPr>
        <w:widowControl/>
        <w:spacing w:line="600" w:lineRule="exact"/>
        <w:ind w:firstLine="636"/>
        <w:jc w:val="left"/>
        <w:rPr>
          <w:rFonts w:ascii="仿宋_GB2312" w:eastAsia="仿宋_GB2312"/>
          <w:color w:val="000000"/>
          <w:sz w:val="32"/>
          <w:szCs w:val="30"/>
        </w:rPr>
      </w:pPr>
      <w:r>
        <w:rPr>
          <w:rFonts w:hint="eastAsia" w:ascii="Adobe 仿宋 Std R" w:hAnsi="Adobe 仿宋 Std R" w:eastAsia="Adobe 仿宋 Std R"/>
          <w:sz w:val="32"/>
          <w:szCs w:val="32"/>
        </w:rPr>
        <w:t>（七）</w:t>
      </w:r>
      <w:r>
        <w:rPr>
          <w:rFonts w:hint="eastAsia" w:ascii="仿宋_GB2312" w:eastAsia="仿宋_GB2312"/>
          <w:color w:val="000000"/>
          <w:sz w:val="32"/>
          <w:szCs w:val="30"/>
        </w:rPr>
        <w:t>其他收入：指除财政拨款、事业收入、事业单位经营收入等以外的各项收入。</w:t>
      </w:r>
    </w:p>
    <w:p w14:paraId="1DA4C345">
      <w:pPr>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（八）</w:t>
      </w:r>
      <w:r>
        <w:rPr>
          <w:rFonts w:hint="eastAsia" w:ascii="仿宋_GB2312" w:eastAsia="仿宋_GB2312"/>
          <w:color w:val="000000"/>
          <w:sz w:val="32"/>
          <w:szCs w:val="30"/>
        </w:rPr>
        <w:t>使用非财政拨款结余：填列历年滚存的非限定用途的非统计财政拨款结余弥补202</w:t>
      </w:r>
      <w:r>
        <w:rPr>
          <w:rFonts w:hint="eastAsia" w:ascii="仿宋_GB2312" w:eastAsia="仿宋_GB2312"/>
          <w:color w:val="000000"/>
          <w:sz w:val="32"/>
          <w:szCs w:val="30"/>
          <w:lang w:val="en-US" w:eastAsia="zh-CN"/>
        </w:rPr>
        <w:t>5</w:t>
      </w:r>
      <w:r>
        <w:rPr>
          <w:rFonts w:hint="eastAsia" w:ascii="仿宋_GB2312" w:eastAsia="仿宋_GB2312"/>
          <w:color w:val="000000"/>
          <w:sz w:val="32"/>
          <w:szCs w:val="30"/>
        </w:rPr>
        <w:t>年收支差额的数额。</w:t>
      </w:r>
    </w:p>
    <w:p w14:paraId="1F19F725">
      <w:pPr>
        <w:spacing w:line="600" w:lineRule="exact"/>
        <w:ind w:firstLine="640" w:firstLineChars="200"/>
        <w:rPr>
          <w:rFonts w:ascii="仿宋_GB2312" w:eastAsia="仿宋_GB2312"/>
          <w:color w:val="000000"/>
          <w:sz w:val="32"/>
          <w:szCs w:val="30"/>
        </w:rPr>
      </w:pPr>
      <w:r>
        <w:rPr>
          <w:rFonts w:hint="eastAsia" w:ascii="Adobe 仿宋 Std R" w:hAnsi="Adobe 仿宋 Std R" w:eastAsia="Adobe 仿宋 Std R"/>
          <w:sz w:val="32"/>
          <w:szCs w:val="32"/>
        </w:rPr>
        <w:t>（九）</w:t>
      </w:r>
      <w:r>
        <w:rPr>
          <w:rFonts w:hint="eastAsia" w:ascii="仿宋_GB2312" w:eastAsia="仿宋_GB2312"/>
          <w:color w:val="000000"/>
          <w:sz w:val="32"/>
          <w:szCs w:val="30"/>
        </w:rPr>
        <w:t>上年结转和结余：填列202</w:t>
      </w:r>
      <w:r>
        <w:rPr>
          <w:rFonts w:hint="eastAsia" w:ascii="仿宋_GB2312" w:eastAsia="仿宋_GB2312"/>
          <w:color w:val="000000"/>
          <w:sz w:val="32"/>
          <w:szCs w:val="30"/>
          <w:lang w:val="en-US" w:eastAsia="zh-CN"/>
        </w:rPr>
        <w:t>4</w:t>
      </w:r>
      <w:r>
        <w:rPr>
          <w:rFonts w:hint="eastAsia" w:ascii="仿宋_GB2312" w:eastAsia="仿宋_GB2312"/>
          <w:color w:val="000000"/>
          <w:sz w:val="32"/>
          <w:szCs w:val="30"/>
        </w:rPr>
        <w:t>年全部结转和结余的资金数，包括当年结转结余资金和历年滚存结转结余资金。</w:t>
      </w:r>
    </w:p>
    <w:p w14:paraId="038DBF62">
      <w:pPr>
        <w:ind w:firstLine="640" w:firstLineChars="200"/>
        <w:rPr>
          <w:rFonts w:ascii="Adobe 仿宋 Std R" w:hAnsi="Adobe 仿宋 Std R" w:eastAsia="Adobe 仿宋 Std R"/>
          <w:sz w:val="32"/>
          <w:szCs w:val="32"/>
        </w:rPr>
      </w:pPr>
    </w:p>
    <w:p w14:paraId="5E849E46">
      <w:pPr>
        <w:ind w:firstLine="640" w:firstLineChars="200"/>
        <w:rPr>
          <w:rFonts w:ascii="Adobe 仿宋 Std R" w:hAnsi="Adobe 仿宋 Std R" w:eastAsia="Adobe 仿宋 Std R"/>
          <w:sz w:val="32"/>
          <w:szCs w:val="32"/>
        </w:rPr>
      </w:pPr>
    </w:p>
    <w:p w14:paraId="5234610A">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二、支出科目</w:t>
      </w:r>
    </w:p>
    <w:p w14:paraId="4EE214C7">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53573AEB">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项目支出：指在基本支出之外为完成特定行政任务和事业发展目标所发生的支出。</w:t>
      </w:r>
    </w:p>
    <w:p w14:paraId="328B7CEC">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经营支出：指事业单位在专业业务活动及其辅助活动之外开展非独立核算经营活动发生的支出。</w:t>
      </w:r>
    </w:p>
    <w:p w14:paraId="4E781B2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）工资福利支出（支出经济分类科目类级）：反映单位开支的在职职工和编制外长期聘用人员的各类劳动报酬，以及为上述人员缴纳的各项社会保险费等。</w:t>
      </w:r>
    </w:p>
    <w:p w14:paraId="22A3E14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lang w:eastAsia="zh-CN"/>
        </w:rPr>
        <w:t>）商品和服务支出（支出经济分类科目类级）：反映单位购买商品和服务的支出（不包括用于购置固定资产的支出、战略性和应急储备支出）。</w:t>
      </w:r>
    </w:p>
    <w:p w14:paraId="193E0A4D">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lang w:eastAsia="zh-CN"/>
        </w:rPr>
        <w:t>）对个人和家庭的补助（支出经济分类科目类级）：反映用于对个人和家庭的补助支出。</w:t>
      </w:r>
    </w:p>
    <w:p w14:paraId="147EFFC1">
      <w:pPr>
        <w:ind w:firstLine="640" w:firstLineChars="2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lang w:eastAsia="zh-CN"/>
        </w:rPr>
        <w:t>）其他资本性支出（支出经济分类科目类级）：反映非各级发展与改革部门集中安排的用于购置固定资产、战略性和应急性储备、土地和无形资产，以及构建基础设施、大型修缮和财政支持企业更新改造所发生的支出。</w:t>
      </w:r>
    </w:p>
    <w:p w14:paraId="6D553AD2">
      <w:pPr>
        <w:ind w:firstLine="640" w:firstLineChars="200"/>
        <w:rPr>
          <w:rFonts w:ascii="Adobe 仿宋 Std R" w:hAnsi="Adobe 仿宋 Std R" w:eastAsia="Adobe 仿宋 Std R"/>
          <w:sz w:val="32"/>
          <w:szCs w:val="32"/>
        </w:rPr>
      </w:pPr>
      <w:r>
        <w:rPr>
          <w:rFonts w:hint="eastAsia" w:ascii="Adobe 仿宋 Std R" w:hAnsi="Adobe 仿宋 Std R" w:eastAsia="Adobe 仿宋 Std R"/>
          <w:sz w:val="32"/>
          <w:szCs w:val="32"/>
        </w:rPr>
        <w:t>三、相关专业名词</w:t>
      </w:r>
    </w:p>
    <w:p w14:paraId="7015DFCB">
      <w:pPr>
        <w:widowControl/>
        <w:spacing w:line="600" w:lineRule="exact"/>
        <w:ind w:firstLine="640" w:firstLineChars="200"/>
        <w:jc w:val="left"/>
        <w:rPr>
          <w:rFonts w:ascii="仿宋_GB2312" w:eastAsia="仿宋_GB2312"/>
          <w:color w:val="000000"/>
          <w:sz w:val="32"/>
          <w:szCs w:val="30"/>
        </w:rPr>
      </w:pPr>
      <w:r>
        <w:rPr>
          <w:rFonts w:hint="eastAsia" w:ascii="仿宋_GB2312" w:eastAsia="仿宋_GB2312"/>
          <w:color w:val="000000"/>
          <w:sz w:val="32"/>
          <w:szCs w:val="30"/>
        </w:rPr>
        <w:t>（一）机关运行费：指用一般公共预算财政拨款安排的为保障行政单位（含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115F0660">
      <w:pPr>
        <w:widowControl/>
        <w:spacing w:line="600" w:lineRule="exact"/>
        <w:ind w:firstLine="640" w:firstLineChars="200"/>
        <w:jc w:val="left"/>
        <w:rPr>
          <w:rFonts w:hint="eastAsia" w:ascii="仿宋_GB2312" w:eastAsia="仿宋_GB2312"/>
          <w:color w:val="000000"/>
          <w:sz w:val="32"/>
          <w:szCs w:val="30"/>
        </w:rPr>
      </w:pPr>
      <w:r>
        <w:rPr>
          <w:rFonts w:hint="eastAsia" w:ascii="仿宋_GB2312" w:eastAsia="仿宋_GB2312"/>
          <w:color w:val="000000"/>
          <w:sz w:val="32"/>
          <w:szCs w:val="30"/>
        </w:rPr>
        <w:t>（二）“三公”经费：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 用等支出；公务接待费反映单位按规定开支的各类公务接待（含外宾接待）支出。</w:t>
      </w:r>
    </w:p>
    <w:p w14:paraId="06B6F7BF">
      <w:pPr>
        <w:widowControl/>
        <w:spacing w:line="600" w:lineRule="exact"/>
        <w:ind w:firstLine="640" w:firstLineChars="200"/>
        <w:jc w:val="left"/>
        <w:rPr>
          <w:rFonts w:hint="default" w:ascii="仿宋_GB2312" w:eastAsia="仿宋_GB2312"/>
          <w:color w:val="FF0000"/>
          <w:sz w:val="32"/>
          <w:szCs w:val="30"/>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DAD318">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F00608"/>
    <w:multiLevelType w:val="singleLevel"/>
    <w:tmpl w:val="29F0060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ljMmMwMjM2NTZhYzkyZWEyMmRjODUwODI3YmQ3MWMifQ=="/>
  </w:docVars>
  <w:rsids>
    <w:rsidRoot w:val="00DF43D8"/>
    <w:rsid w:val="000001B2"/>
    <w:rsid w:val="000115C3"/>
    <w:rsid w:val="00014049"/>
    <w:rsid w:val="0001648A"/>
    <w:rsid w:val="00022CB3"/>
    <w:rsid w:val="00031749"/>
    <w:rsid w:val="00041EAA"/>
    <w:rsid w:val="00055F20"/>
    <w:rsid w:val="000630BE"/>
    <w:rsid w:val="0006515E"/>
    <w:rsid w:val="000801EA"/>
    <w:rsid w:val="00085227"/>
    <w:rsid w:val="000927A9"/>
    <w:rsid w:val="000963CD"/>
    <w:rsid w:val="00097B57"/>
    <w:rsid w:val="000A2066"/>
    <w:rsid w:val="000A693E"/>
    <w:rsid w:val="000B4F9E"/>
    <w:rsid w:val="000C6AF7"/>
    <w:rsid w:val="000E1BC2"/>
    <w:rsid w:val="000E6313"/>
    <w:rsid w:val="000F227D"/>
    <w:rsid w:val="000F2E5F"/>
    <w:rsid w:val="000F4BCE"/>
    <w:rsid w:val="00104F58"/>
    <w:rsid w:val="00105A38"/>
    <w:rsid w:val="00117D8C"/>
    <w:rsid w:val="00131F78"/>
    <w:rsid w:val="00143884"/>
    <w:rsid w:val="00144EB3"/>
    <w:rsid w:val="001823EA"/>
    <w:rsid w:val="00186709"/>
    <w:rsid w:val="00192620"/>
    <w:rsid w:val="00193C37"/>
    <w:rsid w:val="001C4ED5"/>
    <w:rsid w:val="001C6F31"/>
    <w:rsid w:val="001D2644"/>
    <w:rsid w:val="001E6FA2"/>
    <w:rsid w:val="001F1DED"/>
    <w:rsid w:val="0021331D"/>
    <w:rsid w:val="00213D4E"/>
    <w:rsid w:val="0022612A"/>
    <w:rsid w:val="00232A32"/>
    <w:rsid w:val="002436CD"/>
    <w:rsid w:val="00251AD0"/>
    <w:rsid w:val="00256522"/>
    <w:rsid w:val="00273EE1"/>
    <w:rsid w:val="00281E28"/>
    <w:rsid w:val="00283C63"/>
    <w:rsid w:val="00284437"/>
    <w:rsid w:val="00296654"/>
    <w:rsid w:val="002A02B4"/>
    <w:rsid w:val="002A1ED6"/>
    <w:rsid w:val="002A45BD"/>
    <w:rsid w:val="002B0263"/>
    <w:rsid w:val="002B128B"/>
    <w:rsid w:val="002B2D42"/>
    <w:rsid w:val="002C2478"/>
    <w:rsid w:val="002D2681"/>
    <w:rsid w:val="002D418E"/>
    <w:rsid w:val="002D497C"/>
    <w:rsid w:val="002E2EE9"/>
    <w:rsid w:val="0030186C"/>
    <w:rsid w:val="003057A1"/>
    <w:rsid w:val="0032092A"/>
    <w:rsid w:val="00334A98"/>
    <w:rsid w:val="003560FC"/>
    <w:rsid w:val="0036119C"/>
    <w:rsid w:val="00380DD1"/>
    <w:rsid w:val="00394DC6"/>
    <w:rsid w:val="003959F5"/>
    <w:rsid w:val="003A2923"/>
    <w:rsid w:val="003B68F4"/>
    <w:rsid w:val="003B76FD"/>
    <w:rsid w:val="003C0BFF"/>
    <w:rsid w:val="003C0D66"/>
    <w:rsid w:val="003C19AF"/>
    <w:rsid w:val="003C7840"/>
    <w:rsid w:val="003D0809"/>
    <w:rsid w:val="00406851"/>
    <w:rsid w:val="004345D9"/>
    <w:rsid w:val="00436836"/>
    <w:rsid w:val="0044016E"/>
    <w:rsid w:val="00446148"/>
    <w:rsid w:val="004535A0"/>
    <w:rsid w:val="004535AC"/>
    <w:rsid w:val="00456869"/>
    <w:rsid w:val="004664AF"/>
    <w:rsid w:val="00472987"/>
    <w:rsid w:val="00480768"/>
    <w:rsid w:val="00495985"/>
    <w:rsid w:val="00496629"/>
    <w:rsid w:val="004A0058"/>
    <w:rsid w:val="004B06B4"/>
    <w:rsid w:val="004D2293"/>
    <w:rsid w:val="004D46B3"/>
    <w:rsid w:val="004D6A23"/>
    <w:rsid w:val="004E0577"/>
    <w:rsid w:val="004E5555"/>
    <w:rsid w:val="004F51F3"/>
    <w:rsid w:val="004F5378"/>
    <w:rsid w:val="004F7260"/>
    <w:rsid w:val="005006DE"/>
    <w:rsid w:val="00502AB1"/>
    <w:rsid w:val="00516279"/>
    <w:rsid w:val="0052565B"/>
    <w:rsid w:val="00526265"/>
    <w:rsid w:val="00526CE0"/>
    <w:rsid w:val="00532264"/>
    <w:rsid w:val="00541FE6"/>
    <w:rsid w:val="00544895"/>
    <w:rsid w:val="00553AA6"/>
    <w:rsid w:val="0055670D"/>
    <w:rsid w:val="00571A5D"/>
    <w:rsid w:val="00580BF8"/>
    <w:rsid w:val="005828C8"/>
    <w:rsid w:val="005902D1"/>
    <w:rsid w:val="0059038A"/>
    <w:rsid w:val="005942E5"/>
    <w:rsid w:val="0059672A"/>
    <w:rsid w:val="00596957"/>
    <w:rsid w:val="005A3FD6"/>
    <w:rsid w:val="005C3DDD"/>
    <w:rsid w:val="005D7ACB"/>
    <w:rsid w:val="005F090C"/>
    <w:rsid w:val="005F35BD"/>
    <w:rsid w:val="005F69D4"/>
    <w:rsid w:val="00611FE7"/>
    <w:rsid w:val="006168F7"/>
    <w:rsid w:val="00623A52"/>
    <w:rsid w:val="00631E83"/>
    <w:rsid w:val="00631FA4"/>
    <w:rsid w:val="0063286F"/>
    <w:rsid w:val="00650900"/>
    <w:rsid w:val="00655E8B"/>
    <w:rsid w:val="00660CC3"/>
    <w:rsid w:val="006740FD"/>
    <w:rsid w:val="006833F4"/>
    <w:rsid w:val="006924DA"/>
    <w:rsid w:val="00696646"/>
    <w:rsid w:val="006A1709"/>
    <w:rsid w:val="006B2CA6"/>
    <w:rsid w:val="006C185B"/>
    <w:rsid w:val="006C3868"/>
    <w:rsid w:val="006E25EE"/>
    <w:rsid w:val="006E470E"/>
    <w:rsid w:val="006F20BD"/>
    <w:rsid w:val="00704CAB"/>
    <w:rsid w:val="00723F08"/>
    <w:rsid w:val="007424E0"/>
    <w:rsid w:val="00742D51"/>
    <w:rsid w:val="0075709B"/>
    <w:rsid w:val="007574FE"/>
    <w:rsid w:val="00777795"/>
    <w:rsid w:val="00777962"/>
    <w:rsid w:val="007913DC"/>
    <w:rsid w:val="00792A6C"/>
    <w:rsid w:val="0079393D"/>
    <w:rsid w:val="00796F4F"/>
    <w:rsid w:val="007A4D44"/>
    <w:rsid w:val="007B4314"/>
    <w:rsid w:val="007C27E0"/>
    <w:rsid w:val="007D4ACC"/>
    <w:rsid w:val="007F1616"/>
    <w:rsid w:val="007F5C86"/>
    <w:rsid w:val="007F79A6"/>
    <w:rsid w:val="00804C42"/>
    <w:rsid w:val="00823697"/>
    <w:rsid w:val="00846526"/>
    <w:rsid w:val="008506D9"/>
    <w:rsid w:val="00863898"/>
    <w:rsid w:val="00865CCE"/>
    <w:rsid w:val="00872CE4"/>
    <w:rsid w:val="00875B04"/>
    <w:rsid w:val="00875C3A"/>
    <w:rsid w:val="00876D17"/>
    <w:rsid w:val="00882C91"/>
    <w:rsid w:val="00884FAE"/>
    <w:rsid w:val="00894455"/>
    <w:rsid w:val="008979F6"/>
    <w:rsid w:val="008B30B9"/>
    <w:rsid w:val="008B52E8"/>
    <w:rsid w:val="008C011F"/>
    <w:rsid w:val="008C01B1"/>
    <w:rsid w:val="008C6EEE"/>
    <w:rsid w:val="008E1EFA"/>
    <w:rsid w:val="00902917"/>
    <w:rsid w:val="0091783F"/>
    <w:rsid w:val="0094115F"/>
    <w:rsid w:val="009421D2"/>
    <w:rsid w:val="0094514C"/>
    <w:rsid w:val="00946A59"/>
    <w:rsid w:val="009471C3"/>
    <w:rsid w:val="0095097A"/>
    <w:rsid w:val="009527A7"/>
    <w:rsid w:val="009557AC"/>
    <w:rsid w:val="00956999"/>
    <w:rsid w:val="009619B4"/>
    <w:rsid w:val="00964DCD"/>
    <w:rsid w:val="0097222E"/>
    <w:rsid w:val="00973905"/>
    <w:rsid w:val="0097415C"/>
    <w:rsid w:val="00984ACE"/>
    <w:rsid w:val="009A4624"/>
    <w:rsid w:val="009A7AB9"/>
    <w:rsid w:val="009B4813"/>
    <w:rsid w:val="009C2EBF"/>
    <w:rsid w:val="009E1C45"/>
    <w:rsid w:val="009E1F3F"/>
    <w:rsid w:val="009F72E5"/>
    <w:rsid w:val="00A0455D"/>
    <w:rsid w:val="00A10F16"/>
    <w:rsid w:val="00A2168A"/>
    <w:rsid w:val="00A33186"/>
    <w:rsid w:val="00A345A4"/>
    <w:rsid w:val="00A54282"/>
    <w:rsid w:val="00A55773"/>
    <w:rsid w:val="00A60B4D"/>
    <w:rsid w:val="00A81B89"/>
    <w:rsid w:val="00A81BA2"/>
    <w:rsid w:val="00AA4301"/>
    <w:rsid w:val="00AB4B24"/>
    <w:rsid w:val="00AB656D"/>
    <w:rsid w:val="00AB7307"/>
    <w:rsid w:val="00AC370A"/>
    <w:rsid w:val="00AD40D5"/>
    <w:rsid w:val="00AE09D7"/>
    <w:rsid w:val="00AF095D"/>
    <w:rsid w:val="00AF3859"/>
    <w:rsid w:val="00AF57C9"/>
    <w:rsid w:val="00AF62CD"/>
    <w:rsid w:val="00B128C8"/>
    <w:rsid w:val="00B15E09"/>
    <w:rsid w:val="00B169A7"/>
    <w:rsid w:val="00B348A8"/>
    <w:rsid w:val="00B5453F"/>
    <w:rsid w:val="00B619F8"/>
    <w:rsid w:val="00B6242B"/>
    <w:rsid w:val="00B71EBE"/>
    <w:rsid w:val="00B82840"/>
    <w:rsid w:val="00BA572C"/>
    <w:rsid w:val="00BB676A"/>
    <w:rsid w:val="00C03AFB"/>
    <w:rsid w:val="00C33157"/>
    <w:rsid w:val="00C35830"/>
    <w:rsid w:val="00C474E4"/>
    <w:rsid w:val="00C608F5"/>
    <w:rsid w:val="00C61B8F"/>
    <w:rsid w:val="00C644A7"/>
    <w:rsid w:val="00C771B3"/>
    <w:rsid w:val="00C803DA"/>
    <w:rsid w:val="00C82CA3"/>
    <w:rsid w:val="00CC076E"/>
    <w:rsid w:val="00CC1B30"/>
    <w:rsid w:val="00CC4504"/>
    <w:rsid w:val="00CC4FF5"/>
    <w:rsid w:val="00CC517F"/>
    <w:rsid w:val="00CD0083"/>
    <w:rsid w:val="00CD517A"/>
    <w:rsid w:val="00CE1A2B"/>
    <w:rsid w:val="00CE6F1B"/>
    <w:rsid w:val="00CE7185"/>
    <w:rsid w:val="00CF0A52"/>
    <w:rsid w:val="00D00272"/>
    <w:rsid w:val="00D01624"/>
    <w:rsid w:val="00D11449"/>
    <w:rsid w:val="00D14B5F"/>
    <w:rsid w:val="00D17D0A"/>
    <w:rsid w:val="00D20C6C"/>
    <w:rsid w:val="00D23489"/>
    <w:rsid w:val="00D3381E"/>
    <w:rsid w:val="00D36173"/>
    <w:rsid w:val="00D41219"/>
    <w:rsid w:val="00D524EE"/>
    <w:rsid w:val="00D666BC"/>
    <w:rsid w:val="00D678E3"/>
    <w:rsid w:val="00D86F52"/>
    <w:rsid w:val="00DA3C2B"/>
    <w:rsid w:val="00DD15FE"/>
    <w:rsid w:val="00DE2065"/>
    <w:rsid w:val="00DE20E0"/>
    <w:rsid w:val="00DE5904"/>
    <w:rsid w:val="00DE6773"/>
    <w:rsid w:val="00DF29E5"/>
    <w:rsid w:val="00DF2E83"/>
    <w:rsid w:val="00DF43D8"/>
    <w:rsid w:val="00E01C5E"/>
    <w:rsid w:val="00E04E74"/>
    <w:rsid w:val="00E11187"/>
    <w:rsid w:val="00E147FF"/>
    <w:rsid w:val="00E17924"/>
    <w:rsid w:val="00E17B11"/>
    <w:rsid w:val="00E23D75"/>
    <w:rsid w:val="00E32B10"/>
    <w:rsid w:val="00E34083"/>
    <w:rsid w:val="00E503CC"/>
    <w:rsid w:val="00E5794A"/>
    <w:rsid w:val="00E60E90"/>
    <w:rsid w:val="00E70025"/>
    <w:rsid w:val="00E83029"/>
    <w:rsid w:val="00E9213F"/>
    <w:rsid w:val="00E9293D"/>
    <w:rsid w:val="00E92A8B"/>
    <w:rsid w:val="00E97D8C"/>
    <w:rsid w:val="00EA3654"/>
    <w:rsid w:val="00EA36FC"/>
    <w:rsid w:val="00EB1DF2"/>
    <w:rsid w:val="00EB5768"/>
    <w:rsid w:val="00EB656D"/>
    <w:rsid w:val="00EB6777"/>
    <w:rsid w:val="00EC3DDF"/>
    <w:rsid w:val="00ED0D2B"/>
    <w:rsid w:val="00EE6568"/>
    <w:rsid w:val="00F01B58"/>
    <w:rsid w:val="00F11FE4"/>
    <w:rsid w:val="00F132AE"/>
    <w:rsid w:val="00F2583E"/>
    <w:rsid w:val="00F32E83"/>
    <w:rsid w:val="00F95E5A"/>
    <w:rsid w:val="00F975EB"/>
    <w:rsid w:val="00FA278B"/>
    <w:rsid w:val="00FA354D"/>
    <w:rsid w:val="00FA3B89"/>
    <w:rsid w:val="00FB1979"/>
    <w:rsid w:val="00FD29E0"/>
    <w:rsid w:val="00FD5EC9"/>
    <w:rsid w:val="00FE0E90"/>
    <w:rsid w:val="00FE32CC"/>
    <w:rsid w:val="00FF60EC"/>
    <w:rsid w:val="00FF6368"/>
    <w:rsid w:val="00FF7FED"/>
    <w:rsid w:val="01A75A49"/>
    <w:rsid w:val="02263797"/>
    <w:rsid w:val="067A6028"/>
    <w:rsid w:val="068F47B3"/>
    <w:rsid w:val="06FC6923"/>
    <w:rsid w:val="08EC3843"/>
    <w:rsid w:val="0A0925FF"/>
    <w:rsid w:val="0ABB08A3"/>
    <w:rsid w:val="0C97247A"/>
    <w:rsid w:val="0D1A7920"/>
    <w:rsid w:val="0D2269B3"/>
    <w:rsid w:val="0DB3098E"/>
    <w:rsid w:val="12220323"/>
    <w:rsid w:val="13FB007C"/>
    <w:rsid w:val="16B036C0"/>
    <w:rsid w:val="1A705E7F"/>
    <w:rsid w:val="1ABF2D84"/>
    <w:rsid w:val="1E172FD7"/>
    <w:rsid w:val="1E491A3B"/>
    <w:rsid w:val="1F1F7406"/>
    <w:rsid w:val="206D0602"/>
    <w:rsid w:val="21E61EF9"/>
    <w:rsid w:val="22430342"/>
    <w:rsid w:val="22D66EA9"/>
    <w:rsid w:val="23977FB1"/>
    <w:rsid w:val="245C3447"/>
    <w:rsid w:val="25B931E9"/>
    <w:rsid w:val="28263441"/>
    <w:rsid w:val="2828673B"/>
    <w:rsid w:val="290B705B"/>
    <w:rsid w:val="29981D60"/>
    <w:rsid w:val="2B2339AC"/>
    <w:rsid w:val="2C57797E"/>
    <w:rsid w:val="304075B1"/>
    <w:rsid w:val="311C29BA"/>
    <w:rsid w:val="318814ED"/>
    <w:rsid w:val="31931AC3"/>
    <w:rsid w:val="32ED1C7E"/>
    <w:rsid w:val="3328400E"/>
    <w:rsid w:val="351512FA"/>
    <w:rsid w:val="36B92445"/>
    <w:rsid w:val="373F5FFA"/>
    <w:rsid w:val="374647FA"/>
    <w:rsid w:val="37831746"/>
    <w:rsid w:val="39A3581F"/>
    <w:rsid w:val="39CE49D8"/>
    <w:rsid w:val="3A841EE9"/>
    <w:rsid w:val="3A9F1A72"/>
    <w:rsid w:val="3ACF1B11"/>
    <w:rsid w:val="3B7D1841"/>
    <w:rsid w:val="3BA35A87"/>
    <w:rsid w:val="3BA6547C"/>
    <w:rsid w:val="3DD2151D"/>
    <w:rsid w:val="3F383632"/>
    <w:rsid w:val="3FA910A9"/>
    <w:rsid w:val="3FF84E58"/>
    <w:rsid w:val="4052753A"/>
    <w:rsid w:val="41737C65"/>
    <w:rsid w:val="42DC038C"/>
    <w:rsid w:val="43BF53DB"/>
    <w:rsid w:val="45286084"/>
    <w:rsid w:val="45D833CA"/>
    <w:rsid w:val="464E5AFF"/>
    <w:rsid w:val="4DB628F2"/>
    <w:rsid w:val="4E0D4F31"/>
    <w:rsid w:val="4EFF051F"/>
    <w:rsid w:val="528E6F80"/>
    <w:rsid w:val="53516268"/>
    <w:rsid w:val="55924F68"/>
    <w:rsid w:val="55EE43AE"/>
    <w:rsid w:val="56C47F55"/>
    <w:rsid w:val="573A53AA"/>
    <w:rsid w:val="5AB93E8B"/>
    <w:rsid w:val="5EA31F07"/>
    <w:rsid w:val="5EDA0640"/>
    <w:rsid w:val="5F193B70"/>
    <w:rsid w:val="61353AE8"/>
    <w:rsid w:val="61D17BB5"/>
    <w:rsid w:val="61E31A71"/>
    <w:rsid w:val="62283DE4"/>
    <w:rsid w:val="63E33020"/>
    <w:rsid w:val="656229B9"/>
    <w:rsid w:val="658856FB"/>
    <w:rsid w:val="67B10C38"/>
    <w:rsid w:val="67DC7D34"/>
    <w:rsid w:val="68E97589"/>
    <w:rsid w:val="6BE248E5"/>
    <w:rsid w:val="6C617282"/>
    <w:rsid w:val="6CCB135B"/>
    <w:rsid w:val="6E9C129B"/>
    <w:rsid w:val="6EAF555B"/>
    <w:rsid w:val="6EDB6140"/>
    <w:rsid w:val="6F2C7111"/>
    <w:rsid w:val="714A36AC"/>
    <w:rsid w:val="71AF11DD"/>
    <w:rsid w:val="72746F20"/>
    <w:rsid w:val="73543105"/>
    <w:rsid w:val="73A85115"/>
    <w:rsid w:val="759E1500"/>
    <w:rsid w:val="7B6E5110"/>
    <w:rsid w:val="7C1C38B8"/>
    <w:rsid w:val="7D1C2D3E"/>
    <w:rsid w:val="7EAD5634"/>
    <w:rsid w:val="7FB7473A"/>
    <w:rsid w:val="7FC5201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autoRedefine/>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autoRedefine/>
    <w:semiHidden/>
    <w:unhideWhenUsed/>
    <w:qFormat/>
    <w:uiPriority w:val="1"/>
  </w:style>
  <w:style w:type="table" w:default="1" w:styleId="6">
    <w:name w:val="Normal Table"/>
    <w:autoRedefine/>
    <w:semiHidden/>
    <w:unhideWhenUsed/>
    <w:qFormat/>
    <w:uiPriority w:val="99"/>
    <w:tblPr>
      <w:tblCellMar>
        <w:top w:w="0" w:type="dxa"/>
        <w:left w:w="108" w:type="dxa"/>
        <w:bottom w:w="0" w:type="dxa"/>
        <w:right w:w="108" w:type="dxa"/>
      </w:tblCellMar>
    </w:tblPr>
  </w:style>
  <w:style w:type="paragraph" w:styleId="3">
    <w:name w:val="Body Text"/>
    <w:basedOn w:val="1"/>
    <w:qFormat/>
    <w:uiPriority w:val="99"/>
    <w:pPr>
      <w:spacing w:after="120"/>
    </w:p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Hyperlink"/>
    <w:basedOn w:val="7"/>
    <w:autoRedefine/>
    <w:qFormat/>
    <w:uiPriority w:val="0"/>
    <w:rPr>
      <w:color w:val="0000FF"/>
      <w:u w:val="single"/>
    </w:rPr>
  </w:style>
  <w:style w:type="character" w:customStyle="1" w:styleId="9">
    <w:name w:val="页眉 Char"/>
    <w:basedOn w:val="7"/>
    <w:link w:val="5"/>
    <w:qFormat/>
    <w:uiPriority w:val="99"/>
    <w:rPr>
      <w:sz w:val="18"/>
      <w:szCs w:val="18"/>
    </w:rPr>
  </w:style>
  <w:style w:type="character" w:customStyle="1" w:styleId="10">
    <w:name w:val="页脚 Char"/>
    <w:basedOn w:val="7"/>
    <w:link w:val="4"/>
    <w:autoRedefine/>
    <w:qFormat/>
    <w:uiPriority w:val="99"/>
    <w:rPr>
      <w:sz w:val="18"/>
      <w:szCs w:val="18"/>
    </w:rPr>
  </w:style>
  <w:style w:type="character" w:customStyle="1" w:styleId="11">
    <w:name w:val="row_tree_level_3"/>
    <w:basedOn w:val="7"/>
    <w:autoRedefine/>
    <w:qFormat/>
    <w:uiPriority w:val="0"/>
  </w:style>
  <w:style w:type="character" w:customStyle="1" w:styleId="12">
    <w:name w:val="row_tree_level_4"/>
    <w:basedOn w:val="7"/>
    <w:qFormat/>
    <w:uiPriority w:val="0"/>
  </w:style>
  <w:style w:type="paragraph" w:customStyle="1" w:styleId="13">
    <w:name w:val="p0"/>
    <w:basedOn w:val="1"/>
    <w:autoRedefine/>
    <w:qFormat/>
    <w:uiPriority w:val="0"/>
    <w:pPr>
      <w:widowControl/>
    </w:pPr>
    <w:rPr>
      <w:rFonts w:ascii="Times New Roman" w:hAnsi="Times New Roman" w:eastAsia="宋体" w:cs="Times New Roman"/>
      <w:kern w:val="0"/>
      <w:szCs w:val="21"/>
    </w:rPr>
  </w:style>
  <w:style w:type="character" w:customStyle="1" w:styleId="14">
    <w:name w:val="15"/>
    <w:basedOn w:val="7"/>
    <w:autoRedefine/>
    <w:qFormat/>
    <w:uiPriority w:val="0"/>
    <w:rPr>
      <w:rFonts w:hint="default" w:ascii="Times New Roman" w:hAnsi="Times New Roman" w:cs="Times New Roman"/>
      <w:sz w:val="20"/>
      <w:szCs w:val="20"/>
    </w:rPr>
  </w:style>
  <w:style w:type="character" w:customStyle="1" w:styleId="15">
    <w:name w:val="标题 1 Char"/>
    <w:link w:val="2"/>
    <w:qFormat/>
    <w:uiPriority w:val="0"/>
    <w:rPr>
      <w:b/>
      <w:kern w:val="44"/>
      <w:sz w:val="4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4200</Words>
  <Characters>4529</Characters>
  <Lines>53</Lines>
  <Paragraphs>15</Paragraphs>
  <TotalTime>32</TotalTime>
  <ScaleCrop>false</ScaleCrop>
  <LinksUpToDate>false</LinksUpToDate>
  <CharactersWithSpaces>4577</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2015-04-23T05:26:00Z</dcterms:created>
  <dc:creator>NTKO</dc:creator>
  <cp:lastModifiedBy>WPS_1675583265</cp:lastModifiedBy>
  <dcterms:modified xsi:type="dcterms:W3CDTF">2025-01-08T06:05:51Z</dcterms:modified>
  <cp:revision>156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71ECD1639C7F45DE85E3DE8D80F2018C</vt:lpwstr>
  </property>
  <property fmtid="{D5CDD505-2E9C-101B-9397-08002B2CF9AE}" pid="4" name="KSOTemplateDocerSaveRecord">
    <vt:lpwstr>eyJoZGlkIjoiMmVhYTlhZjk2MTExZGRlZTZmMTY5YzJmNTBhZjIyODQiLCJ1c2VySWQiOiIxNDcyMDkzMTQ4In0=</vt:lpwstr>
  </property>
</Properties>
</file>