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48E32">
      <w:pPr>
        <w:widowControl/>
        <w:spacing w:line="520" w:lineRule="atLeast"/>
        <w:ind w:firstLine="880"/>
        <w:rPr>
          <w:rFonts w:ascii="黑体" w:hAnsi="黑体" w:eastAsia="黑体" w:cs="Times New Roman"/>
          <w:b/>
          <w:bCs/>
          <w:color w:val="000000"/>
          <w:kern w:val="0"/>
          <w:sz w:val="44"/>
          <w:szCs w:val="44"/>
        </w:rPr>
      </w:pPr>
      <w:bookmarkStart w:id="0" w:name="_GoBack"/>
      <w:bookmarkEnd w:id="0"/>
      <w:r>
        <w:rPr>
          <w:rFonts w:hint="eastAsia" w:ascii="黑体" w:hAnsi="黑体" w:eastAsia="黑体" w:cs="Times New Roman"/>
          <w:b/>
          <w:bCs/>
          <w:color w:val="000000"/>
          <w:kern w:val="0"/>
          <w:sz w:val="44"/>
          <w:szCs w:val="44"/>
        </w:rPr>
        <w:fldChar w:fldCharType="begin"/>
      </w:r>
      <w:r>
        <w:rPr>
          <w:rFonts w:hint="eastAsia" w:ascii="黑体" w:hAnsi="黑体" w:eastAsia="黑体" w:cs="Times New Roman"/>
          <w:b/>
          <w:bCs/>
          <w:color w:val="000000"/>
          <w:kern w:val="0"/>
          <w:sz w:val="44"/>
          <w:szCs w:val="44"/>
        </w:rPr>
        <w:instrText xml:space="preserve">MERGEFIELD ${page400644146.ds509943833_REP_JXJC_AGENCY_WZR_NAME}</w:instrText>
      </w:r>
      <w:r>
        <w:rPr>
          <w:rFonts w:hint="eastAsia" w:ascii="黑体" w:hAnsi="黑体" w:eastAsia="黑体" w:cs="Times New Roman"/>
          <w:b/>
          <w:bCs/>
          <w:color w:val="000000"/>
          <w:kern w:val="0"/>
          <w:sz w:val="44"/>
          <w:szCs w:val="44"/>
        </w:rPr>
        <w:fldChar w:fldCharType="separate"/>
      </w:r>
      <w:r>
        <w:rPr>
          <w:rFonts w:hint="eastAsia" w:ascii="黑体" w:hAnsi="黑体" w:eastAsia="黑体" w:cs="Times New Roman"/>
          <w:b/>
          <w:bCs/>
          <w:color w:val="000000"/>
          <w:kern w:val="0"/>
          <w:sz w:val="44"/>
          <w:szCs w:val="44"/>
          <w:lang w:eastAsia="zh-CN"/>
        </w:rPr>
        <w:t>庐山市科学技术协会</w:t>
      </w:r>
      <w:r>
        <w:rPr>
          <w:rFonts w:hint="eastAsia" w:ascii="黑体" w:hAnsi="黑体" w:eastAsia="黑体" w:cs="Times New Roman"/>
          <w:b/>
          <w:bCs/>
          <w:color w:val="000000"/>
          <w:kern w:val="0"/>
          <w:sz w:val="44"/>
          <w:szCs w:val="44"/>
        </w:rPr>
        <w:fldChar w:fldCharType="end"/>
      </w:r>
      <w:r>
        <w:rPr>
          <w:rFonts w:hint="eastAsia" w:ascii="黑体" w:hAnsi="黑体" w:eastAsia="黑体" w:cs="Times New Roman"/>
          <w:b/>
          <w:bCs/>
          <w:color w:val="000000"/>
          <w:kern w:val="0"/>
          <w:sz w:val="44"/>
          <w:szCs w:val="44"/>
        </w:rPr>
        <w:t>202</w:t>
      </w:r>
      <w:r>
        <w:rPr>
          <w:rFonts w:hint="eastAsia" w:ascii="黑体" w:hAnsi="黑体" w:eastAsia="黑体" w:cs="Times New Roman"/>
          <w:b/>
          <w:bCs/>
          <w:color w:val="000000"/>
          <w:kern w:val="0"/>
          <w:sz w:val="44"/>
          <w:szCs w:val="44"/>
          <w:lang w:val="en-US" w:eastAsia="zh-CN"/>
        </w:rPr>
        <w:t>5</w:t>
      </w:r>
      <w:r>
        <w:rPr>
          <w:rFonts w:hint="eastAsia" w:ascii="黑体" w:hAnsi="黑体" w:eastAsia="黑体" w:cs="Times New Roman"/>
          <w:b/>
          <w:bCs/>
          <w:color w:val="000000"/>
          <w:kern w:val="0"/>
          <w:sz w:val="44"/>
          <w:szCs w:val="44"/>
        </w:rPr>
        <w:t>年部门预算</w:t>
      </w:r>
    </w:p>
    <w:p w14:paraId="0CA8E323">
      <w:pPr>
        <w:pStyle w:val="11"/>
        <w:spacing w:line="600" w:lineRule="atLeast"/>
        <w:jc w:val="center"/>
        <w:rPr>
          <w:rFonts w:ascii="黑体" w:hAnsi="黑体" w:eastAsia="黑体"/>
          <w:color w:val="000000"/>
          <w:sz w:val="32"/>
          <w:szCs w:val="32"/>
        </w:rPr>
      </w:pPr>
    </w:p>
    <w:p w14:paraId="7DFA4698">
      <w:pPr>
        <w:pStyle w:val="11"/>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790203AC">
      <w:pPr>
        <w:pStyle w:val="11"/>
        <w:rPr>
          <w:rFonts w:ascii="宋体" w:hAnsi="宋体"/>
          <w:color w:val="000000"/>
        </w:rPr>
      </w:pPr>
    </w:p>
    <w:p w14:paraId="50E104C2">
      <w:pPr>
        <w:pStyle w:val="11"/>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000000"/>
          <w:sz w:val="32"/>
          <w:szCs w:val="32"/>
        </w:rPr>
        <w:fldChar w:fldCharType="begin"/>
      </w:r>
      <w:r>
        <w:rPr>
          <w:rFonts w:hint="eastAsia" w:ascii="仿宋_GB2312" w:eastAsia="仿宋_GB2312"/>
          <w:b/>
          <w:bCs/>
          <w:color w:val="000000"/>
          <w:sz w:val="32"/>
          <w:szCs w:val="32"/>
        </w:rPr>
        <w:instrText xml:space="preserve">MERGEFIELD ${page400644146.ds509943833_REP_JXJC_AGENCY_WZR_NAME}</w:instrText>
      </w:r>
      <w:r>
        <w:rPr>
          <w:rFonts w:hint="eastAsia"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庐山市科学技术协会</w:t>
      </w:r>
      <w:r>
        <w:rPr>
          <w:rFonts w:hint="eastAsia" w:ascii="仿宋_GB2312" w:eastAsia="仿宋_GB2312"/>
          <w:b/>
          <w:bCs/>
          <w:color w:val="000000"/>
          <w:sz w:val="32"/>
          <w:szCs w:val="32"/>
        </w:rPr>
        <w:fldChar w:fldCharType="end"/>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780A54AA">
      <w:pPr>
        <w:pStyle w:val="11"/>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一、部门主要职责</w:t>
      </w:r>
    </w:p>
    <w:p w14:paraId="4C671145">
      <w:pPr>
        <w:pStyle w:val="11"/>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6B7C6D12">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color w:val="000000"/>
          <w:sz w:val="32"/>
          <w:szCs w:val="32"/>
        </w:rPr>
        <w:fldChar w:fldCharType="begin"/>
      </w:r>
      <w:r>
        <w:rPr>
          <w:rFonts w:hint="eastAsia" w:ascii="仿宋_GB2312" w:eastAsia="仿宋_GB2312"/>
          <w:b/>
          <w:bCs/>
          <w:color w:val="000000"/>
          <w:sz w:val="32"/>
          <w:szCs w:val="32"/>
        </w:rPr>
        <w:instrText xml:space="preserve">MERGEFIELD ${page400644146.ds509943833_REP_JXJC_AGENCY_WZR_NAME}</w:instrText>
      </w:r>
      <w:r>
        <w:rPr>
          <w:rFonts w:hint="eastAsia"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庐山市科学技术协会</w:t>
      </w:r>
      <w:r>
        <w:rPr>
          <w:rFonts w:hint="eastAsia" w:ascii="仿宋_GB2312" w:eastAsia="仿宋_GB2312"/>
          <w:b/>
          <w:bCs/>
          <w:color w:val="000000"/>
          <w:sz w:val="32"/>
          <w:szCs w:val="32"/>
        </w:rPr>
        <w:fldChar w:fldCharType="end"/>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年部门预算表</w:t>
      </w:r>
    </w:p>
    <w:p w14:paraId="60336F69">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2D3EFD17">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二、《部门收入总表》</w:t>
      </w:r>
    </w:p>
    <w:p w14:paraId="4F0D6131">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三、《部门支出总表》</w:t>
      </w:r>
    </w:p>
    <w:p w14:paraId="6C26DDBC">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227FAAA1">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1C82599A">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0AAAC4BC">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33142ACA">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1D75BEBF">
      <w:pPr>
        <w:pStyle w:val="11"/>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0035ADE4">
      <w:pPr>
        <w:pStyle w:val="11"/>
        <w:tabs>
          <w:tab w:val="left" w:pos="6546"/>
        </w:tabs>
        <w:spacing w:line="600" w:lineRule="atLeast"/>
        <w:ind w:firstLine="128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十、《部门整体支出绩效目标表》</w:t>
      </w:r>
    </w:p>
    <w:p w14:paraId="26159561">
      <w:pPr>
        <w:pStyle w:val="11"/>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十一、</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38B8D01F">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hint="eastAsia" w:ascii="仿宋_GB2312" w:eastAsia="仿宋_GB2312"/>
          <w:b/>
          <w:bCs/>
          <w:color w:val="000000"/>
          <w:sz w:val="32"/>
          <w:szCs w:val="32"/>
        </w:rPr>
        <w:fldChar w:fldCharType="begin"/>
      </w:r>
      <w:r>
        <w:rPr>
          <w:rFonts w:hint="eastAsia" w:ascii="仿宋_GB2312" w:eastAsia="仿宋_GB2312"/>
          <w:b/>
          <w:bCs/>
          <w:color w:val="000000"/>
          <w:sz w:val="32"/>
          <w:szCs w:val="32"/>
        </w:rPr>
        <w:instrText xml:space="preserve">MERGEFIELD ${page400644146.ds509943833_REP_JXJC_AGENCY_WZR_NAME}</w:instrText>
      </w:r>
      <w:r>
        <w:rPr>
          <w:rFonts w:hint="eastAsia"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庐山市科学技术协会</w:t>
      </w:r>
      <w:r>
        <w:rPr>
          <w:rFonts w:hint="eastAsia" w:ascii="仿宋_GB2312" w:eastAsia="仿宋_GB2312"/>
          <w:b/>
          <w:bCs/>
          <w:color w:val="000000"/>
          <w:sz w:val="32"/>
          <w:szCs w:val="32"/>
        </w:rPr>
        <w:fldChar w:fldCharType="end"/>
      </w:r>
      <w:r>
        <w:rPr>
          <w:rFonts w:hint="eastAsia" w:ascii="仿宋_GB2312" w:eastAsia="仿宋_GB2312"/>
          <w:b/>
          <w:bCs/>
          <w:color w:val="000000"/>
          <w:sz w:val="32"/>
          <w:szCs w:val="32"/>
        </w:rPr>
        <w:t xml:space="preserve"> 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年部门预算情况说明</w:t>
      </w:r>
    </w:p>
    <w:p w14:paraId="4D1FD28D">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年部门预算收支情况说明</w:t>
      </w:r>
    </w:p>
    <w:p w14:paraId="4EB04AD0">
      <w:pPr>
        <w:pStyle w:val="11"/>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年“三公”经费预算情况说明</w:t>
      </w:r>
    </w:p>
    <w:p w14:paraId="2CFA546B">
      <w:pPr>
        <w:pStyle w:val="11"/>
        <w:tabs>
          <w:tab w:val="left" w:pos="6546"/>
        </w:tabs>
        <w:spacing w:line="600" w:lineRule="atLeast"/>
        <w:ind w:firstLine="1280"/>
        <w:jc w:val="left"/>
        <w:rPr>
          <w:rFonts w:ascii="Adobe 仿宋 Std R" w:hAnsi="Adobe 仿宋 Std R" w:eastAsia="Adobe 仿宋 Std R" w:cstheme="minorBidi"/>
          <w:kern w:val="2"/>
          <w:sz w:val="32"/>
          <w:szCs w:val="30"/>
        </w:rPr>
      </w:pPr>
    </w:p>
    <w:p w14:paraId="1C62D0C1">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60CD5187">
      <w:pPr>
        <w:widowControl/>
        <w:spacing w:line="580" w:lineRule="exact"/>
        <w:jc w:val="center"/>
        <w:rPr>
          <w:rFonts w:ascii="仿宋_GB2312" w:eastAsia="仿宋_GB2312"/>
          <w:b/>
          <w:sz w:val="32"/>
          <w:szCs w:val="30"/>
        </w:rPr>
      </w:pPr>
    </w:p>
    <w:p w14:paraId="4EF51BF4">
      <w:pPr>
        <w:widowControl/>
        <w:spacing w:line="580" w:lineRule="exact"/>
        <w:jc w:val="center"/>
        <w:rPr>
          <w:rFonts w:ascii="仿宋_GB2312" w:eastAsia="仿宋_GB2312"/>
          <w:b/>
          <w:sz w:val="32"/>
          <w:szCs w:val="30"/>
        </w:rPr>
      </w:pPr>
    </w:p>
    <w:p w14:paraId="58AE4BF2">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hint="eastAsia" w:ascii="仿宋_GB2312" w:hAnsi="Times New Roman" w:eastAsia="仿宋_GB2312" w:cs="Times New Roman"/>
          <w:b/>
          <w:bCs/>
          <w:color w:val="000000"/>
          <w:kern w:val="0"/>
          <w:sz w:val="32"/>
          <w:szCs w:val="32"/>
          <w:lang w:val="en-US" w:eastAsia="zh-CN" w:bidi="ar-SA"/>
        </w:rPr>
        <w:fldChar w:fldCharType="begin"/>
      </w:r>
      <w:r>
        <w:rPr>
          <w:rFonts w:hint="eastAsia" w:ascii="仿宋_GB2312" w:hAnsi="Times New Roman" w:eastAsia="仿宋_GB2312" w:cs="Times New Roman"/>
          <w:b/>
          <w:bCs/>
          <w:color w:val="000000"/>
          <w:kern w:val="0"/>
          <w:sz w:val="32"/>
          <w:szCs w:val="32"/>
          <w:lang w:val="en-US" w:eastAsia="zh-CN" w:bidi="ar-SA"/>
        </w:rPr>
        <w:instrText xml:space="preserve">MERGEFIELD ${page400644146.ds509943833_REP_JXJC_AGENCY_WZR_NAME}</w:instrText>
      </w:r>
      <w:r>
        <w:rPr>
          <w:rFonts w:hint="eastAsia" w:ascii="仿宋_GB2312" w:hAnsi="Times New Roman" w:eastAsia="仿宋_GB2312" w:cs="Times New Roman"/>
          <w:b/>
          <w:bCs/>
          <w:color w:val="000000"/>
          <w:kern w:val="0"/>
          <w:sz w:val="32"/>
          <w:szCs w:val="32"/>
          <w:lang w:val="en-US" w:eastAsia="zh-CN" w:bidi="ar-SA"/>
        </w:rPr>
        <w:fldChar w:fldCharType="separate"/>
      </w:r>
      <w:r>
        <w:rPr>
          <w:rFonts w:hint="eastAsia" w:ascii="仿宋_GB2312" w:hAnsi="Times New Roman" w:eastAsia="仿宋_GB2312" w:cs="Times New Roman"/>
          <w:b/>
          <w:bCs/>
          <w:color w:val="000000"/>
          <w:kern w:val="0"/>
          <w:sz w:val="32"/>
          <w:szCs w:val="32"/>
          <w:lang w:val="en-US" w:eastAsia="zh-CN" w:bidi="ar-SA"/>
        </w:rPr>
        <w:t>庐山市科学技术协会</w:t>
      </w:r>
      <w:r>
        <w:rPr>
          <w:rFonts w:hint="eastAsia" w:ascii="仿宋_GB2312" w:hAnsi="Times New Roman" w:eastAsia="仿宋_GB2312" w:cs="Times New Roman"/>
          <w:b/>
          <w:bCs/>
          <w:color w:val="000000"/>
          <w:kern w:val="0"/>
          <w:sz w:val="32"/>
          <w:szCs w:val="32"/>
          <w:lang w:val="en-US" w:eastAsia="zh-CN" w:bidi="ar-SA"/>
        </w:rPr>
        <w:fldChar w:fldCharType="end"/>
      </w:r>
      <w:r>
        <w:rPr>
          <w:rFonts w:hint="eastAsia" w:ascii="仿宋_GB2312" w:eastAsia="仿宋_GB2312"/>
          <w:b/>
          <w:sz w:val="32"/>
          <w:szCs w:val="30"/>
        </w:rPr>
        <w:t>概况</w:t>
      </w:r>
    </w:p>
    <w:p w14:paraId="57595F13">
      <w:pPr>
        <w:widowControl/>
        <w:spacing w:line="580" w:lineRule="exact"/>
        <w:jc w:val="left"/>
        <w:rPr>
          <w:rFonts w:asciiTheme="minorEastAsia" w:hAnsiTheme="minorEastAsia"/>
          <w:b/>
          <w:sz w:val="36"/>
          <w:szCs w:val="36"/>
        </w:rPr>
      </w:pPr>
    </w:p>
    <w:p w14:paraId="3C982B3A">
      <w:pPr>
        <w:widowControl/>
        <w:spacing w:line="580" w:lineRule="exact"/>
        <w:jc w:val="left"/>
        <w:rPr>
          <w:rFonts w:asciiTheme="minorEastAsia" w:hAnsiTheme="minorEastAsia"/>
          <w:b/>
          <w:sz w:val="36"/>
          <w:szCs w:val="36"/>
        </w:rPr>
      </w:pPr>
      <w:r>
        <w:rPr>
          <w:rFonts w:hint="eastAsia" w:asciiTheme="minorEastAsia" w:hAnsiTheme="minorEastAsia"/>
          <w:b/>
          <w:sz w:val="36"/>
          <w:szCs w:val="36"/>
        </w:rPr>
        <w:t>一、部门主要职责</w:t>
      </w:r>
    </w:p>
    <w:p w14:paraId="29A1CB44">
      <w:pPr>
        <w:ind w:firstLine="640" w:firstLineChars="200"/>
        <w:rPr>
          <w:rFonts w:hint="eastAsia" w:ascii="Adobe 仿宋 Std R" w:hAnsi="Adobe 仿宋 Std R" w:eastAsia="Adobe 仿宋 Std R"/>
          <w:color w:val="auto"/>
          <w:sz w:val="32"/>
          <w:szCs w:val="30"/>
          <w:u w:val="none"/>
          <w:lang w:eastAsia="zh-CN"/>
        </w:rPr>
      </w:pPr>
      <w:r>
        <w:rPr>
          <w:rFonts w:hint="eastAsia" w:ascii="Adobe 仿宋 Std R" w:hAnsi="Adobe 仿宋 Std R" w:eastAsia="Adobe 仿宋 Std R"/>
          <w:color w:val="auto"/>
          <w:sz w:val="32"/>
          <w:szCs w:val="30"/>
          <w:u w:val="none"/>
        </w:rPr>
        <w:t>根据星编发［2011］4号文件庐山市</w:t>
      </w:r>
      <w:r>
        <w:rPr>
          <w:rFonts w:hint="eastAsia" w:ascii="Adobe 仿宋 Std R" w:hAnsi="Adobe 仿宋 Std R" w:eastAsia="Adobe 仿宋 Std R"/>
          <w:color w:val="auto"/>
          <w:sz w:val="32"/>
          <w:szCs w:val="30"/>
          <w:u w:val="none"/>
          <w:lang w:eastAsia="zh-CN"/>
        </w:rPr>
        <w:t>科学技术</w:t>
      </w:r>
      <w:r>
        <w:rPr>
          <w:rFonts w:hint="eastAsia" w:ascii="Adobe 仿宋 Std R" w:hAnsi="Adobe 仿宋 Std R" w:eastAsia="Adobe 仿宋 Std R"/>
          <w:color w:val="auto"/>
          <w:sz w:val="32"/>
          <w:szCs w:val="30"/>
          <w:u w:val="none"/>
        </w:rPr>
        <w:t>会为正科级群团组织。另根据星办发［2015］19号文件庐山市</w:t>
      </w:r>
      <w:r>
        <w:rPr>
          <w:rFonts w:hint="eastAsia" w:ascii="Adobe 仿宋 Std R" w:hAnsi="Adobe 仿宋 Std R" w:eastAsia="Adobe 仿宋 Std R"/>
          <w:color w:val="auto"/>
          <w:sz w:val="32"/>
          <w:szCs w:val="30"/>
          <w:u w:val="none"/>
          <w:lang w:eastAsia="zh-CN"/>
        </w:rPr>
        <w:t>科学技术</w:t>
      </w:r>
      <w:r>
        <w:rPr>
          <w:rFonts w:hint="eastAsia" w:ascii="Adobe 仿宋 Std R" w:hAnsi="Adobe 仿宋 Std R" w:eastAsia="Adobe 仿宋 Std R"/>
          <w:color w:val="auto"/>
          <w:sz w:val="32"/>
          <w:szCs w:val="30"/>
          <w:u w:val="none"/>
        </w:rPr>
        <w:t>会主要职责动员广大科技工作者，围绕当地经济和社会发展，采取多种形式，开展科学技术普及活动，以提高全民科学的素质。</w:t>
      </w:r>
      <w:r>
        <w:rPr>
          <w:rFonts w:hint="eastAsia" w:ascii="Adobe 仿宋 Std R" w:hAnsi="Adobe 仿宋 Std R" w:eastAsia="Adobe 仿宋 Std R"/>
          <w:color w:val="auto"/>
          <w:sz w:val="32"/>
          <w:szCs w:val="30"/>
          <w:u w:val="none"/>
          <w:lang w:eastAsia="zh-CN"/>
        </w:rPr>
        <w:t>使科协成为</w:t>
      </w:r>
      <w:r>
        <w:rPr>
          <w:rFonts w:hint="eastAsia" w:ascii="Adobe 仿宋 Std R" w:hAnsi="Adobe 仿宋 Std R" w:eastAsia="Adobe 仿宋 Std R"/>
          <w:color w:val="auto"/>
          <w:sz w:val="32"/>
          <w:szCs w:val="30"/>
          <w:u w:val="none"/>
        </w:rPr>
        <w:t>科技工作者之家，</w:t>
      </w:r>
      <w:r>
        <w:rPr>
          <w:rFonts w:hint="eastAsia" w:ascii="Adobe 仿宋 Std R" w:hAnsi="Adobe 仿宋 Std R" w:eastAsia="Adobe 仿宋 Std R"/>
          <w:color w:val="auto"/>
          <w:sz w:val="32"/>
          <w:szCs w:val="30"/>
          <w:u w:val="none"/>
          <w:lang w:eastAsia="zh-CN"/>
        </w:rPr>
        <w:t>成为</w:t>
      </w:r>
      <w:r>
        <w:rPr>
          <w:rFonts w:hint="eastAsia" w:ascii="Adobe 仿宋 Std R" w:hAnsi="Adobe 仿宋 Std R" w:eastAsia="Adobe 仿宋 Std R"/>
          <w:color w:val="auto"/>
          <w:sz w:val="32"/>
          <w:szCs w:val="30"/>
          <w:u w:val="none"/>
        </w:rPr>
        <w:t>是党和政府联系科技工作者的桥梁和纽带</w:t>
      </w:r>
      <w:r>
        <w:rPr>
          <w:rFonts w:hint="eastAsia" w:ascii="Adobe 仿宋 Std R" w:hAnsi="Adobe 仿宋 Std R" w:eastAsia="Adobe 仿宋 Std R"/>
          <w:color w:val="auto"/>
          <w:sz w:val="32"/>
          <w:szCs w:val="30"/>
          <w:u w:val="none"/>
          <w:lang w:eastAsia="zh-CN"/>
        </w:rPr>
        <w:t>。</w:t>
      </w:r>
    </w:p>
    <w:p w14:paraId="530E3921">
      <w:pPr>
        <w:rPr>
          <w:b/>
          <w:sz w:val="36"/>
          <w:szCs w:val="36"/>
        </w:rPr>
      </w:pPr>
      <w:r>
        <w:rPr>
          <w:rFonts w:hint="eastAsia"/>
          <w:b/>
          <w:sz w:val="36"/>
          <w:szCs w:val="36"/>
        </w:rPr>
        <w:t>二、机构设置及人员情况</w:t>
      </w:r>
    </w:p>
    <w:p w14:paraId="7E117DDF">
      <w:pPr>
        <w:ind w:firstLine="640" w:firstLineChars="200"/>
        <w:rPr>
          <w:rFonts w:hint="eastAsia" w:ascii="仿宋" w:hAnsi="仿宋" w:eastAsia="仿宋"/>
          <w:color w:val="FF0000"/>
          <w:sz w:val="32"/>
          <w:szCs w:val="32"/>
          <w:u w:val="none"/>
          <w:lang w:eastAsia="zh-CN"/>
        </w:rPr>
      </w:pPr>
      <w:r>
        <w:rPr>
          <w:rFonts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ascii="仿宋" w:hAnsi="仿宋" w:eastAsia="仿宋"/>
          <w:sz w:val="32"/>
          <w:szCs w:val="32"/>
        </w:rPr>
        <w:fldChar w:fldCharType="begin"/>
      </w:r>
      <w:r>
        <w:rPr>
          <w:rFonts w:ascii="仿宋" w:hAnsi="仿宋" w:eastAsia="仿宋"/>
          <w:sz w:val="32"/>
          <w:szCs w:val="32"/>
        </w:rPr>
        <w:instrText xml:space="preserve">MERGEFIELD ${page400644146.ds204012617_REP_JXJC_AGENCY_WZR_NAME}</w:instrText>
      </w:r>
      <w:r>
        <w:rPr>
          <w:rFonts w:ascii="仿宋" w:hAnsi="仿宋" w:eastAsia="仿宋"/>
          <w:sz w:val="32"/>
          <w:szCs w:val="32"/>
        </w:rPr>
        <w:fldChar w:fldCharType="separate"/>
      </w:r>
      <w:r>
        <w:rPr>
          <w:rFonts w:hint="eastAsia" w:ascii="仿宋" w:hAnsi="仿宋" w:eastAsia="仿宋"/>
          <w:sz w:val="32"/>
          <w:szCs w:val="32"/>
          <w:lang w:eastAsia="zh-CN"/>
        </w:rPr>
        <w:t>庐山市科学技术协会</w:t>
      </w:r>
      <w:r>
        <w:rPr>
          <w:rFonts w:ascii="仿宋" w:hAnsi="仿宋" w:eastAsia="仿宋"/>
          <w:sz w:val="32"/>
          <w:szCs w:val="32"/>
        </w:rPr>
        <w:fldChar w:fldCharType="end"/>
      </w:r>
      <w:r>
        <w:rPr>
          <w:rFonts w:hint="eastAsia" w:ascii="仿宋" w:hAnsi="仿宋" w:eastAsia="仿宋"/>
          <w:color w:val="000000" w:themeColor="text1"/>
          <w:sz w:val="32"/>
          <w:szCs w:val="32"/>
        </w:rPr>
        <w:t>共有预算单位</w:t>
      </w:r>
      <w:r>
        <w:rPr>
          <w:rFonts w:hint="eastAsia" w:ascii="仿宋" w:hAnsi="仿宋" w:eastAsia="仿宋"/>
          <w:color w:val="000000" w:themeColor="text1"/>
          <w:sz w:val="32"/>
          <w:szCs w:val="32"/>
          <w:lang w:val="en-US" w:eastAsia="zh-CN"/>
        </w:rPr>
        <w:t>1</w:t>
      </w:r>
      <w:r>
        <w:rPr>
          <w:rFonts w:ascii="仿宋" w:hAnsi="仿宋" w:eastAsia="仿宋"/>
          <w:color w:val="000000" w:themeColor="text1"/>
          <w:sz w:val="32"/>
          <w:szCs w:val="32"/>
        </w:rPr>
        <w:t>个，包括</w:t>
      </w:r>
      <w:r>
        <w:rPr>
          <w:rFonts w:hint="eastAsia" w:ascii="仿宋" w:hAnsi="仿宋" w:eastAsia="仿宋"/>
          <w:color w:val="000000" w:themeColor="text1"/>
          <w:sz w:val="32"/>
          <w:szCs w:val="32"/>
          <w:lang w:eastAsia="zh-CN"/>
        </w:rPr>
        <w:t>庐山市科学技术协会本级。</w:t>
      </w:r>
    </w:p>
    <w:p w14:paraId="08E86772">
      <w:pPr>
        <w:ind w:firstLine="640" w:firstLineChars="200"/>
        <w:rPr>
          <w:rFonts w:hint="eastAsia"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lang w:val="en-US" w:eastAsia="zh-CN"/>
        </w:rPr>
        <w:t>4</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sz w:val="32"/>
          <w:szCs w:val="32"/>
          <w:lang w:val="en-US" w:eastAsia="zh-CN"/>
        </w:rPr>
        <w:t>4</w:t>
      </w:r>
      <w:r>
        <w:rPr>
          <w:rFonts w:ascii="仿宋" w:hAnsi="仿宋" w:eastAsia="仿宋"/>
          <w:sz w:val="32"/>
          <w:szCs w:val="32"/>
        </w:rPr>
        <w:t>人,全部补助事业编制人数</w:t>
      </w:r>
      <w:r>
        <w:rPr>
          <w:rFonts w:hint="eastAsia" w:ascii="仿宋" w:hAnsi="仿宋" w:eastAsia="仿宋"/>
          <w:sz w:val="32"/>
          <w:szCs w:val="32"/>
          <w:lang w:val="en-US" w:eastAsia="zh-CN"/>
        </w:rPr>
        <w:t>0</w:t>
      </w:r>
      <w:r>
        <w:rPr>
          <w:rFonts w:ascii="仿宋" w:hAnsi="仿宋" w:eastAsia="仿宋"/>
          <w:sz w:val="32"/>
          <w:szCs w:val="32"/>
        </w:rPr>
        <w:t>人,部分补助事业编制人数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7</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lang w:val="en-US" w:eastAsia="zh-CN"/>
        </w:rPr>
        <w:t>4</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sz w:val="32"/>
          <w:szCs w:val="32"/>
          <w:lang w:val="en-US" w:eastAsia="zh-CN"/>
        </w:rPr>
        <w:t>4</w:t>
      </w:r>
      <w:r>
        <w:rPr>
          <w:rFonts w:ascii="仿宋" w:hAnsi="仿宋" w:eastAsia="仿宋"/>
          <w:sz w:val="32"/>
          <w:szCs w:val="32"/>
        </w:rPr>
        <w:t>人,全部补助事业在职人数</w:t>
      </w:r>
      <w:r>
        <w:rPr>
          <w:rFonts w:hint="eastAsia" w:ascii="仿宋" w:hAnsi="仿宋" w:eastAsia="仿宋"/>
          <w:sz w:val="32"/>
          <w:szCs w:val="32"/>
          <w:lang w:val="en-US" w:eastAsia="zh-CN"/>
        </w:rPr>
        <w:t>0</w:t>
      </w:r>
      <w:r>
        <w:rPr>
          <w:rFonts w:ascii="仿宋" w:hAnsi="仿宋" w:eastAsia="仿宋"/>
          <w:sz w:val="32"/>
          <w:szCs w:val="32"/>
        </w:rPr>
        <w:t>人,部分补助事业在职人数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0</w:t>
      </w:r>
      <w:r>
        <w:rPr>
          <w:rFonts w:ascii="仿宋" w:hAnsi="仿宋" w:eastAsia="仿宋"/>
          <w:sz w:val="32"/>
          <w:szCs w:val="32"/>
        </w:rPr>
        <w:t>人,退休人数小计</w:t>
      </w:r>
      <w:r>
        <w:rPr>
          <w:rFonts w:hint="eastAsia" w:ascii="仿宋" w:hAnsi="仿宋" w:eastAsia="仿宋"/>
          <w:sz w:val="32"/>
          <w:szCs w:val="32"/>
          <w:lang w:val="en-US" w:eastAsia="zh-CN"/>
        </w:rPr>
        <w:t>3</w:t>
      </w:r>
      <w:r>
        <w:rPr>
          <w:rFonts w:ascii="仿宋" w:hAnsi="仿宋" w:eastAsia="仿宋"/>
          <w:sz w:val="32"/>
          <w:szCs w:val="32"/>
        </w:rPr>
        <w:t>人,遗属人数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p>
    <w:p w14:paraId="5C66D091">
      <w:pPr>
        <w:ind w:firstLine="640" w:firstLineChars="200"/>
        <w:rPr>
          <w:rFonts w:hint="eastAsia" w:ascii="仿宋" w:hAnsi="仿宋" w:eastAsia="仿宋"/>
          <w:sz w:val="32"/>
          <w:szCs w:val="32"/>
        </w:rPr>
      </w:pPr>
    </w:p>
    <w:p w14:paraId="743BA317">
      <w:pPr>
        <w:ind w:firstLine="640" w:firstLineChars="200"/>
        <w:rPr>
          <w:rFonts w:ascii="仿宋" w:hAnsi="仿宋" w:eastAsia="仿宋"/>
          <w:sz w:val="32"/>
          <w:szCs w:val="32"/>
        </w:rPr>
      </w:pPr>
    </w:p>
    <w:p w14:paraId="0765199F">
      <w:pPr>
        <w:widowControl/>
        <w:spacing w:line="580" w:lineRule="exact"/>
        <w:jc w:val="center"/>
        <w:rPr>
          <w:rFonts w:ascii="仿宋_GB2312" w:eastAsia="仿宋_GB2312"/>
          <w:b/>
          <w:szCs w:val="30"/>
        </w:rPr>
      </w:pPr>
    </w:p>
    <w:p w14:paraId="675BB8A4">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hint="eastAsia" w:ascii="仿宋_GB2312" w:hAnsi="Times New Roman" w:eastAsia="仿宋_GB2312" w:cs="Times New Roman"/>
          <w:b/>
          <w:bCs/>
          <w:color w:val="000000"/>
          <w:kern w:val="0"/>
          <w:sz w:val="32"/>
          <w:szCs w:val="32"/>
          <w:lang w:val="en-US" w:eastAsia="zh-CN" w:bidi="ar-SA"/>
        </w:rPr>
        <w:fldChar w:fldCharType="begin"/>
      </w:r>
      <w:r>
        <w:rPr>
          <w:rFonts w:hint="eastAsia" w:ascii="仿宋_GB2312" w:hAnsi="Times New Roman" w:eastAsia="仿宋_GB2312" w:cs="Times New Roman"/>
          <w:b/>
          <w:bCs/>
          <w:color w:val="000000"/>
          <w:kern w:val="0"/>
          <w:sz w:val="32"/>
          <w:szCs w:val="32"/>
          <w:lang w:val="en-US" w:eastAsia="zh-CN" w:bidi="ar-SA"/>
        </w:rPr>
        <w:instrText xml:space="preserve">MERGEFIELD ${page400644146.ds509943833_REP_JXJC_AGENCY_WZR_NAME}</w:instrText>
      </w:r>
      <w:r>
        <w:rPr>
          <w:rFonts w:hint="eastAsia" w:ascii="仿宋_GB2312" w:hAnsi="Times New Roman" w:eastAsia="仿宋_GB2312" w:cs="Times New Roman"/>
          <w:b/>
          <w:bCs/>
          <w:color w:val="000000"/>
          <w:kern w:val="0"/>
          <w:sz w:val="32"/>
          <w:szCs w:val="32"/>
          <w:lang w:val="en-US" w:eastAsia="zh-CN" w:bidi="ar-SA"/>
        </w:rPr>
        <w:fldChar w:fldCharType="separate"/>
      </w:r>
      <w:r>
        <w:rPr>
          <w:rFonts w:hint="eastAsia" w:ascii="仿宋_GB2312" w:hAnsi="Times New Roman" w:eastAsia="仿宋_GB2312" w:cs="Times New Roman"/>
          <w:b/>
          <w:bCs/>
          <w:color w:val="000000"/>
          <w:kern w:val="0"/>
          <w:sz w:val="32"/>
          <w:szCs w:val="32"/>
          <w:lang w:val="en-US" w:eastAsia="zh-CN" w:bidi="ar-SA"/>
        </w:rPr>
        <w:t>庐山市科学技术协会</w:t>
      </w:r>
      <w:r>
        <w:rPr>
          <w:rFonts w:hint="eastAsia" w:ascii="仿宋_GB2312" w:hAnsi="Times New Roman" w:eastAsia="仿宋_GB2312" w:cs="Times New Roman"/>
          <w:b/>
          <w:bCs/>
          <w:color w:val="000000"/>
          <w:kern w:val="0"/>
          <w:sz w:val="32"/>
          <w:szCs w:val="32"/>
          <w:lang w:val="en-US" w:eastAsia="zh-CN" w:bidi="ar-SA"/>
        </w:rPr>
        <w:fldChar w:fldCharType="end"/>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年部门预算表</w:t>
      </w:r>
    </w:p>
    <w:p w14:paraId="5659549F">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7D97A51F">
      <w:pPr>
        <w:ind w:firstLine="640" w:firstLineChars="200"/>
        <w:jc w:val="left"/>
        <w:rPr>
          <w:rStyle w:val="10"/>
          <w:rFonts w:ascii="仿宋" w:hAnsi="仿宋" w:eastAsia="仿宋"/>
          <w:bCs/>
          <w:sz w:val="32"/>
          <w:szCs w:val="32"/>
        </w:rPr>
      </w:pPr>
    </w:p>
    <w:p w14:paraId="37C157D4">
      <w:pPr>
        <w:ind w:firstLine="640" w:firstLineChars="200"/>
        <w:jc w:val="left"/>
        <w:rPr>
          <w:rStyle w:val="10"/>
          <w:rFonts w:ascii="仿宋" w:hAnsi="仿宋" w:eastAsia="仿宋"/>
          <w:bCs/>
          <w:sz w:val="32"/>
          <w:szCs w:val="32"/>
        </w:rPr>
      </w:pPr>
    </w:p>
    <w:p w14:paraId="05FE9343">
      <w:pPr>
        <w:ind w:firstLine="640" w:firstLineChars="200"/>
        <w:jc w:val="left"/>
        <w:rPr>
          <w:rStyle w:val="10"/>
          <w:rFonts w:ascii="仿宋" w:hAnsi="仿宋" w:eastAsia="仿宋"/>
          <w:bCs/>
          <w:sz w:val="32"/>
          <w:szCs w:val="32"/>
        </w:rPr>
      </w:pPr>
    </w:p>
    <w:p w14:paraId="1B0E66FB">
      <w:pPr>
        <w:ind w:firstLine="640" w:firstLineChars="200"/>
        <w:jc w:val="left"/>
        <w:rPr>
          <w:rStyle w:val="10"/>
          <w:rFonts w:ascii="仿宋" w:hAnsi="仿宋" w:eastAsia="仿宋"/>
          <w:bCs/>
          <w:sz w:val="32"/>
          <w:szCs w:val="32"/>
        </w:rPr>
      </w:pPr>
    </w:p>
    <w:p w14:paraId="53126C4E">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hAnsi="Times New Roman" w:eastAsia="仿宋_GB2312" w:cs="Times New Roman"/>
          <w:b/>
          <w:bCs/>
          <w:color w:val="000000"/>
          <w:kern w:val="0"/>
          <w:sz w:val="32"/>
          <w:szCs w:val="32"/>
          <w:lang w:val="en-US" w:eastAsia="zh-CN" w:bidi="ar-SA"/>
        </w:rPr>
        <w:t xml:space="preserve"> </w:t>
      </w:r>
      <w:r>
        <w:rPr>
          <w:rFonts w:hint="eastAsia" w:ascii="仿宋_GB2312" w:hAnsi="Times New Roman" w:eastAsia="仿宋_GB2312" w:cs="Times New Roman"/>
          <w:b/>
          <w:bCs/>
          <w:color w:val="000000"/>
          <w:kern w:val="0"/>
          <w:sz w:val="32"/>
          <w:szCs w:val="32"/>
          <w:lang w:val="en-US" w:eastAsia="zh-CN" w:bidi="ar-SA"/>
        </w:rPr>
        <w:fldChar w:fldCharType="begin"/>
      </w:r>
      <w:r>
        <w:rPr>
          <w:rFonts w:hint="eastAsia" w:ascii="仿宋_GB2312" w:hAnsi="Times New Roman" w:eastAsia="仿宋_GB2312" w:cs="Times New Roman"/>
          <w:b/>
          <w:bCs/>
          <w:color w:val="000000"/>
          <w:kern w:val="0"/>
          <w:sz w:val="32"/>
          <w:szCs w:val="32"/>
          <w:lang w:val="en-US" w:eastAsia="zh-CN" w:bidi="ar-SA"/>
        </w:rPr>
        <w:instrText xml:space="preserve">MERGEFIELD ${page400644146.ds509943833_REP_JXJC_AGENCY_WZR_NAME}</w:instrText>
      </w:r>
      <w:r>
        <w:rPr>
          <w:rFonts w:hint="eastAsia" w:ascii="仿宋_GB2312" w:hAnsi="Times New Roman" w:eastAsia="仿宋_GB2312" w:cs="Times New Roman"/>
          <w:b/>
          <w:bCs/>
          <w:color w:val="000000"/>
          <w:kern w:val="0"/>
          <w:sz w:val="32"/>
          <w:szCs w:val="32"/>
          <w:lang w:val="en-US" w:eastAsia="zh-CN" w:bidi="ar-SA"/>
        </w:rPr>
        <w:fldChar w:fldCharType="separate"/>
      </w:r>
      <w:r>
        <w:rPr>
          <w:rFonts w:hint="eastAsia" w:ascii="仿宋_GB2312" w:hAnsi="Times New Roman" w:eastAsia="仿宋_GB2312" w:cs="Times New Roman"/>
          <w:b/>
          <w:bCs/>
          <w:color w:val="000000"/>
          <w:kern w:val="0"/>
          <w:sz w:val="32"/>
          <w:szCs w:val="32"/>
          <w:lang w:val="en-US" w:eastAsia="zh-CN" w:bidi="ar-SA"/>
        </w:rPr>
        <w:t>庐山市科学技术协会</w:t>
      </w:r>
      <w:r>
        <w:rPr>
          <w:rFonts w:hint="eastAsia" w:ascii="仿宋_GB2312" w:hAnsi="Times New Roman" w:eastAsia="仿宋_GB2312" w:cs="Times New Roman"/>
          <w:b/>
          <w:bCs/>
          <w:color w:val="000000"/>
          <w:kern w:val="0"/>
          <w:sz w:val="32"/>
          <w:szCs w:val="32"/>
          <w:lang w:val="en-US" w:eastAsia="zh-CN" w:bidi="ar-SA"/>
        </w:rPr>
        <w:fldChar w:fldCharType="end"/>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年部门预算情况说明</w:t>
      </w:r>
    </w:p>
    <w:p w14:paraId="08E477CE">
      <w:pPr>
        <w:widowControl/>
        <w:spacing w:line="580" w:lineRule="exact"/>
        <w:jc w:val="center"/>
        <w:rPr>
          <w:rFonts w:ascii="仿宋_GB2312" w:eastAsia="仿宋_GB2312"/>
          <w:b/>
          <w:sz w:val="32"/>
          <w:szCs w:val="30"/>
        </w:rPr>
      </w:pPr>
    </w:p>
    <w:p w14:paraId="3BFDE5C3">
      <w:pPr>
        <w:widowControl/>
        <w:spacing w:line="580" w:lineRule="exact"/>
        <w:jc w:val="left"/>
        <w:rPr>
          <w:rFonts w:ascii="楷体_GB2312" w:eastAsia="楷体_GB2312"/>
          <w:b/>
          <w:sz w:val="32"/>
          <w:szCs w:val="30"/>
        </w:rPr>
      </w:pPr>
      <w:r>
        <w:rPr>
          <w:rFonts w:hint="eastAsia" w:ascii="楷体_GB2312" w:eastAsia="楷体_GB2312"/>
          <w:b/>
          <w:sz w:val="32"/>
          <w:szCs w:val="30"/>
        </w:rPr>
        <w:t>一、202</w:t>
      </w:r>
      <w:r>
        <w:rPr>
          <w:rFonts w:hint="eastAsia" w:ascii="楷体_GB2312" w:eastAsia="楷体_GB2312"/>
          <w:b/>
          <w:sz w:val="32"/>
          <w:szCs w:val="30"/>
          <w:lang w:val="en-US" w:eastAsia="zh-CN"/>
        </w:rPr>
        <w:t>5</w:t>
      </w:r>
      <w:r>
        <w:rPr>
          <w:rFonts w:hint="eastAsia" w:ascii="楷体_GB2312" w:eastAsia="楷体_GB2312"/>
          <w:b/>
          <w:sz w:val="32"/>
          <w:szCs w:val="30"/>
        </w:rPr>
        <w:t>年部门预算收支情况说明</w:t>
      </w:r>
    </w:p>
    <w:p w14:paraId="5A6852DC">
      <w:pPr>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 xml:space="preserve"> (一)收入预算情况</w:t>
      </w:r>
    </w:p>
    <w:p w14:paraId="4F7B2B28">
      <w:pPr>
        <w:widowControl/>
        <w:ind w:firstLine="640" w:firstLineChars="200"/>
        <w:rPr>
          <w:rFonts w:ascii="仿宋" w:hAnsi="仿宋" w:eastAsia="仿宋" w:cs="Times New Roman"/>
          <w:kern w:val="0"/>
          <w:sz w:val="32"/>
        </w:rPr>
      </w:pPr>
      <w:r>
        <w:rPr>
          <w:rFonts w:ascii="仿宋" w:hAnsi="仿宋" w:eastAsia="仿宋" w:cs="Times New Roman"/>
          <w:kern w:val="0"/>
          <w:sz w:val="32"/>
          <w:szCs w:val="32"/>
        </w:rPr>
        <w:t>202</w:t>
      </w:r>
      <w:r>
        <w:rPr>
          <w:rFonts w:hint="eastAsia" w:ascii="仿宋" w:hAnsi="仿宋" w:eastAsia="仿宋" w:cs="Times New Roman"/>
          <w:kern w:val="0"/>
          <w:sz w:val="32"/>
          <w:szCs w:val="32"/>
          <w:lang w:val="en-US" w:eastAsia="zh-CN"/>
        </w:rPr>
        <w:t>5</w:t>
      </w:r>
      <w:r>
        <w:rPr>
          <w:rFonts w:hint="eastAsia" w:ascii="仿宋" w:hAnsi="仿宋" w:eastAsia="仿宋" w:cs="Times New Roman"/>
          <w:kern w:val="0"/>
          <w:sz w:val="32"/>
          <w:szCs w:val="32"/>
        </w:rPr>
        <w:t>年</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${page400644146.ds509943833_REP_JXJC_AGENCY_WZR_NAME}</w:instrText>
      </w:r>
      <w:r>
        <w:rPr>
          <w:rFonts w:ascii="仿宋" w:hAnsi="仿宋" w:eastAsia="仿宋" w:cs="Times New Roman"/>
          <w:kern w:val="0"/>
          <w:sz w:val="32"/>
          <w:szCs w:val="32"/>
        </w:rPr>
        <w:fldChar w:fldCharType="separate"/>
      </w:r>
      <w:r>
        <w:rPr>
          <w:rFonts w:hint="eastAsia" w:ascii="仿宋" w:hAnsi="仿宋" w:eastAsia="仿宋" w:cs="Times New Roman"/>
          <w:kern w:val="0"/>
          <w:sz w:val="32"/>
          <w:szCs w:val="32"/>
          <w:lang w:eastAsia="zh-CN"/>
        </w:rPr>
        <w:t>庐山市科学技术协会</w:t>
      </w:r>
      <w:r>
        <w:rPr>
          <w:rFonts w:ascii="仿宋" w:hAnsi="仿宋" w:eastAsia="仿宋" w:cs="Times New Roman"/>
          <w:kern w:val="0"/>
          <w:sz w:val="32"/>
          <w:szCs w:val="32"/>
        </w:rP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lang w:val="en-US" w:eastAsia="zh-CN"/>
        </w:rPr>
        <w:t>126.57</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6.31</w:t>
      </w:r>
      <w:r>
        <w:rPr>
          <w:rFonts w:ascii="仿宋" w:hAnsi="仿宋" w:eastAsia="仿宋" w:cs="Times New Roman"/>
          <w:kern w:val="0"/>
          <w:sz w:val="32"/>
          <w:szCs w:val="32"/>
        </w:rPr>
        <w:t>万元;</w:t>
      </w:r>
      <w:r>
        <w:rPr>
          <w:rFonts w:ascii="仿宋" w:hAnsi="仿宋" w:eastAsia="仿宋" w:cs="Times New Roman"/>
          <w:kern w:val="0"/>
          <w:sz w:val="32"/>
          <w:szCs w:val="32"/>
        </w:rP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125.97</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5.71</w:t>
      </w:r>
      <w:r>
        <w:rPr>
          <w:rFonts w:ascii="仿宋" w:hAnsi="仿宋" w:eastAsia="仿宋" w:cs="Times New Roman"/>
          <w:kern w:val="0"/>
          <w:sz w:val="32"/>
          <w:szCs w:val="32"/>
        </w:rPr>
        <w:t>万元;事业单位经营收入</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万元,较上年预算安排增加（减少）</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w:t>
      </w:r>
      <w:r>
        <w:fldChar w:fldCharType="end"/>
      </w:r>
      <w:r>
        <w:rPr>
          <w:rFonts w:hint="eastAsia" w:ascii="仿宋" w:hAnsi="仿宋" w:eastAsia="仿宋" w:cs="Times New Roman"/>
          <w:kern w:val="0"/>
          <w:sz w:val="32"/>
          <w:szCs w:val="32"/>
          <w:lang w:val="en-US" w:eastAsia="zh-CN"/>
        </w:rPr>
        <w:t>增加变化原因为新增科协工作经费项目。</w:t>
      </w:r>
    </w:p>
    <w:p w14:paraId="7467D43D">
      <w:pPr>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 xml:space="preserve"> (二)支出预算情况</w:t>
      </w:r>
    </w:p>
    <w:p w14:paraId="1CCD4D2C">
      <w:pPr>
        <w:widowControl/>
        <w:ind w:firstLine="640" w:firstLineChars="200"/>
        <w:rPr>
          <w:rFonts w:hint="eastAsia" w:ascii="仿宋" w:hAnsi="仿宋" w:cs="Times New Roman" w:eastAsiaTheme="minorEastAsia"/>
          <w:color w:val="FF0000"/>
          <w:kern w:val="0"/>
          <w:sz w:val="32"/>
          <w:szCs w:val="32"/>
          <w:lang w:eastAsia="zh-CN"/>
        </w:rPr>
      </w:pPr>
      <w:r>
        <w:rPr>
          <w:rStyle w:val="10"/>
          <w:rFonts w:hint="eastAsia" w:ascii="仿宋" w:hAnsi="仿宋" w:eastAsia="仿宋"/>
          <w:sz w:val="32"/>
          <w:szCs w:val="32"/>
        </w:rPr>
        <w:t>2</w:t>
      </w:r>
      <w:r>
        <w:rPr>
          <w:rStyle w:val="10"/>
          <w:rFonts w:ascii="仿宋" w:hAnsi="仿宋" w:eastAsia="仿宋"/>
          <w:sz w:val="32"/>
          <w:szCs w:val="32"/>
        </w:rPr>
        <w:t>02</w:t>
      </w:r>
      <w:r>
        <w:rPr>
          <w:rStyle w:val="10"/>
          <w:rFonts w:hint="eastAsia" w:ascii="仿宋" w:hAnsi="仿宋" w:eastAsia="仿宋"/>
          <w:sz w:val="32"/>
          <w:szCs w:val="32"/>
          <w:lang w:val="en-US" w:eastAsia="zh-CN"/>
        </w:rPr>
        <w:t>5</w:t>
      </w:r>
      <w:r>
        <w:rPr>
          <w:rStyle w:val="10"/>
          <w:rFonts w:hint="eastAsia" w:ascii="仿宋" w:hAnsi="仿宋" w:eastAsia="仿宋"/>
          <w:sz w:val="32"/>
          <w:szCs w:val="32"/>
        </w:rPr>
        <w:t>年</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${page400644146.ds215660413_REP_JXJC_AGENCY_WZR_NAME}</w:instrText>
      </w:r>
      <w:r>
        <w:rPr>
          <w:rFonts w:ascii="仿宋" w:hAnsi="仿宋" w:eastAsia="仿宋" w:cs="Times New Roman"/>
          <w:kern w:val="0"/>
          <w:sz w:val="32"/>
          <w:szCs w:val="32"/>
        </w:rPr>
        <w:fldChar w:fldCharType="separate"/>
      </w:r>
      <w:r>
        <w:rPr>
          <w:rFonts w:hint="eastAsia" w:ascii="仿宋" w:hAnsi="仿宋" w:eastAsia="仿宋" w:cs="Times New Roman"/>
          <w:kern w:val="0"/>
          <w:sz w:val="32"/>
          <w:szCs w:val="32"/>
          <w:lang w:eastAsia="zh-CN"/>
        </w:rPr>
        <w:t>庐山市科学技术协会</w:t>
      </w:r>
      <w:r>
        <w:rPr>
          <w:rFonts w:ascii="仿宋" w:hAnsi="仿宋" w:eastAsia="仿宋" w:cs="Times New Roman"/>
          <w:kern w:val="0"/>
          <w:sz w:val="32"/>
          <w:szCs w:val="32"/>
        </w:rPr>
        <w:fldChar w:fldCharType="end"/>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${page400644146.ds215660413_REP_BGT_T_HC1100002019_DXQ02_S_ZJ}</w:instrText>
      </w:r>
      <w:r>
        <w:rPr>
          <w:rStyle w:val="10"/>
          <w:rFonts w:ascii="仿宋" w:hAnsi="仿宋" w:eastAsia="仿宋"/>
          <w:sz w:val="32"/>
          <w:szCs w:val="32"/>
        </w:rPr>
        <w:fldChar w:fldCharType="separate"/>
      </w:r>
      <w:r>
        <w:rPr>
          <w:rStyle w:val="10"/>
          <w:rFonts w:ascii="仿宋" w:hAnsi="仿宋" w:eastAsia="仿宋"/>
          <w:sz w:val="32"/>
          <w:szCs w:val="32"/>
        </w:rPr>
        <w:t>支出预算总额为</w:t>
      </w:r>
      <w:r>
        <w:rPr>
          <w:rStyle w:val="10"/>
          <w:rFonts w:hint="eastAsia" w:ascii="仿宋" w:hAnsi="仿宋" w:eastAsia="仿宋"/>
          <w:sz w:val="32"/>
          <w:szCs w:val="32"/>
          <w:lang w:val="en-US" w:eastAsia="zh-CN"/>
        </w:rPr>
        <w:t>126.57</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6.31</w:t>
      </w:r>
      <w:r>
        <w:rPr>
          <w:rStyle w:val="10"/>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增加（减少）变化原因为新增科协工作经费项目。</w:t>
      </w:r>
    </w:p>
    <w:p w14:paraId="2B9BA509">
      <w:pPr>
        <w:ind w:firstLine="640" w:firstLineChars="200"/>
        <w:rPr>
          <w:rStyle w:val="10"/>
          <w:rFonts w:ascii="仿宋" w:hAnsi="仿宋" w:eastAsia="仿宋"/>
          <w:sz w:val="32"/>
          <w:szCs w:val="32"/>
        </w:rPr>
      </w:pPr>
      <w:r>
        <w:rPr>
          <w:rStyle w:val="10"/>
          <w:rFonts w:hint="eastAsia" w:ascii="仿宋" w:hAnsi="仿宋" w:eastAsia="仿宋"/>
          <w:sz w:val="32"/>
          <w:szCs w:val="32"/>
        </w:rPr>
        <w:t>其中：按</w:t>
      </w:r>
      <w:r>
        <w:rPr>
          <w:rStyle w:val="10"/>
          <w:rFonts w:hint="eastAsia" w:ascii="仿宋" w:hAnsi="仿宋" w:eastAsia="仿宋" w:cs="Times New Roman"/>
          <w:sz w:val="32"/>
          <w:szCs w:val="32"/>
        </w:rPr>
        <w:t>支出项目类别划</w:t>
      </w:r>
      <w:r>
        <w:rPr>
          <w:rStyle w:val="10"/>
          <w:rFonts w:hint="eastAsia" w:ascii="仿宋" w:hAnsi="仿宋" w:eastAsia="仿宋"/>
          <w:sz w:val="32"/>
          <w:szCs w:val="32"/>
        </w:rPr>
        <w:t>分：</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${page400644146.ds215660413_REP_BGT_T_HC1100002019_DXQ02_JBZCQK}</w:instrText>
      </w:r>
      <w:r>
        <w:rPr>
          <w:rStyle w:val="10"/>
          <w:rFonts w:ascii="仿宋" w:hAnsi="仿宋" w:eastAsia="仿宋"/>
          <w:sz w:val="32"/>
          <w:szCs w:val="32"/>
        </w:rPr>
        <w:fldChar w:fldCharType="separate"/>
      </w:r>
      <w:r>
        <w:rPr>
          <w:rStyle w:val="10"/>
          <w:rFonts w:ascii="仿宋" w:hAnsi="仿宋" w:eastAsia="仿宋"/>
          <w:sz w:val="32"/>
          <w:szCs w:val="32"/>
        </w:rPr>
        <w:t>基本支出</w:t>
      </w:r>
      <w:r>
        <w:rPr>
          <w:rStyle w:val="10"/>
          <w:rFonts w:hint="eastAsia" w:ascii="仿宋" w:hAnsi="仿宋" w:eastAsia="仿宋"/>
          <w:sz w:val="32"/>
          <w:szCs w:val="32"/>
          <w:lang w:val="en-US" w:eastAsia="zh-CN"/>
        </w:rPr>
        <w:t>82.27</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1.01</w:t>
      </w:r>
      <w:r>
        <w:rPr>
          <w:rStyle w:val="10"/>
          <w:rFonts w:ascii="仿宋" w:hAnsi="仿宋" w:eastAsia="仿宋"/>
          <w:sz w:val="32"/>
          <w:szCs w:val="32"/>
        </w:rPr>
        <w:t>万元;其中：工资福利支出</w:t>
      </w:r>
      <w:r>
        <w:rPr>
          <w:rStyle w:val="10"/>
          <w:rFonts w:hint="eastAsia" w:ascii="仿宋" w:hAnsi="仿宋" w:eastAsia="仿宋"/>
          <w:sz w:val="32"/>
          <w:szCs w:val="32"/>
          <w:lang w:val="en-US" w:eastAsia="zh-CN"/>
        </w:rPr>
        <w:t>64.58</w:t>
      </w:r>
      <w:r>
        <w:rPr>
          <w:rStyle w:val="10"/>
          <w:rFonts w:ascii="仿宋" w:hAnsi="仿宋" w:eastAsia="仿宋"/>
          <w:sz w:val="32"/>
          <w:szCs w:val="32"/>
        </w:rPr>
        <w:t>万元,商品和服务支出</w:t>
      </w:r>
      <w:r>
        <w:rPr>
          <w:rStyle w:val="10"/>
          <w:rFonts w:hint="eastAsia" w:ascii="仿宋" w:hAnsi="仿宋" w:eastAsia="仿宋"/>
          <w:sz w:val="32"/>
          <w:szCs w:val="32"/>
          <w:lang w:val="en-US" w:eastAsia="zh-CN"/>
        </w:rPr>
        <w:t>9.25</w:t>
      </w:r>
      <w:r>
        <w:rPr>
          <w:rStyle w:val="10"/>
          <w:rFonts w:ascii="仿宋" w:hAnsi="仿宋" w:eastAsia="仿宋"/>
          <w:sz w:val="32"/>
          <w:szCs w:val="32"/>
        </w:rPr>
        <w:t>万元,对个人和家庭的补助</w:t>
      </w:r>
      <w:r>
        <w:rPr>
          <w:rStyle w:val="10"/>
          <w:rFonts w:hint="eastAsia" w:ascii="仿宋" w:hAnsi="仿宋" w:eastAsia="仿宋"/>
          <w:sz w:val="32"/>
          <w:szCs w:val="32"/>
          <w:lang w:val="en-US" w:eastAsia="zh-CN"/>
        </w:rPr>
        <w:t>8.45</w:t>
      </w:r>
      <w:r>
        <w:rPr>
          <w:rStyle w:val="10"/>
          <w:rFonts w:ascii="仿宋" w:hAnsi="仿宋" w:eastAsia="仿宋"/>
          <w:sz w:val="32"/>
          <w:szCs w:val="32"/>
        </w:rPr>
        <w:t>万元,资本性支出</w:t>
      </w:r>
      <w:r>
        <w:rPr>
          <w:rStyle w:val="10"/>
          <w:rFonts w:hint="eastAsia" w:ascii="仿宋" w:hAnsi="仿宋" w:eastAsia="仿宋"/>
          <w:sz w:val="32"/>
          <w:szCs w:val="32"/>
          <w:lang w:val="en-US" w:eastAsia="zh-CN"/>
        </w:rPr>
        <w:t>0</w:t>
      </w:r>
      <w:r>
        <w:rPr>
          <w:rStyle w:val="10"/>
          <w:rFonts w:ascii="仿宋" w:hAnsi="仿宋" w:eastAsia="仿宋"/>
          <w:sz w:val="32"/>
          <w:szCs w:val="32"/>
        </w:rPr>
        <w:t>万元；。</w:t>
      </w:r>
      <w:r>
        <w:fldChar w:fldCharType="end"/>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${page400644146.ds215660413_REP_BGT_T_HC1100002019_DXQ02_XMZCQK}</w:instrText>
      </w:r>
      <w:r>
        <w:rPr>
          <w:rStyle w:val="10"/>
          <w:rFonts w:ascii="仿宋" w:hAnsi="仿宋" w:eastAsia="仿宋"/>
          <w:sz w:val="32"/>
          <w:szCs w:val="32"/>
        </w:rPr>
        <w:fldChar w:fldCharType="separate"/>
      </w:r>
      <w:r>
        <w:rPr>
          <w:rStyle w:val="10"/>
          <w:rFonts w:ascii="仿宋" w:hAnsi="仿宋" w:eastAsia="仿宋"/>
          <w:sz w:val="32"/>
          <w:szCs w:val="32"/>
        </w:rPr>
        <w:t>项目支出</w:t>
      </w:r>
      <w:r>
        <w:rPr>
          <w:rStyle w:val="10"/>
          <w:rFonts w:hint="eastAsia" w:ascii="仿宋" w:hAnsi="仿宋" w:eastAsia="仿宋"/>
          <w:sz w:val="32"/>
          <w:szCs w:val="32"/>
          <w:lang w:val="en-US" w:eastAsia="zh-CN"/>
        </w:rPr>
        <w:t>44.3</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5.3</w:t>
      </w:r>
      <w:r>
        <w:rPr>
          <w:rStyle w:val="10"/>
          <w:rFonts w:ascii="仿宋" w:hAnsi="仿宋" w:eastAsia="仿宋"/>
          <w:sz w:val="32"/>
          <w:szCs w:val="32"/>
        </w:rPr>
        <w:t>万元;其中：商品和服务支出</w:t>
      </w:r>
      <w:r>
        <w:rPr>
          <w:rStyle w:val="10"/>
          <w:rFonts w:hint="eastAsia" w:ascii="仿宋" w:hAnsi="仿宋" w:eastAsia="仿宋"/>
          <w:sz w:val="32"/>
          <w:szCs w:val="32"/>
          <w:lang w:val="en-US" w:eastAsia="zh-CN"/>
        </w:rPr>
        <w:t>43.8</w:t>
      </w:r>
      <w:r>
        <w:rPr>
          <w:rStyle w:val="10"/>
          <w:rFonts w:ascii="仿宋" w:hAnsi="仿宋" w:eastAsia="仿宋"/>
          <w:sz w:val="32"/>
          <w:szCs w:val="32"/>
        </w:rPr>
        <w:t>万元,资本性支出</w:t>
      </w:r>
      <w:r>
        <w:rPr>
          <w:rStyle w:val="10"/>
          <w:rFonts w:hint="eastAsia" w:ascii="仿宋" w:hAnsi="仿宋" w:eastAsia="仿宋"/>
          <w:sz w:val="32"/>
          <w:szCs w:val="32"/>
          <w:lang w:val="en-US" w:eastAsia="zh-CN"/>
        </w:rPr>
        <w:t>0.5</w:t>
      </w:r>
      <w:r>
        <w:rPr>
          <w:rStyle w:val="10"/>
          <w:rFonts w:ascii="仿宋" w:hAnsi="仿宋" w:eastAsia="仿宋"/>
          <w:sz w:val="32"/>
          <w:szCs w:val="32"/>
        </w:rPr>
        <w:t>万元。</w:t>
      </w:r>
      <w:r>
        <w:fldChar w:fldCharType="end"/>
      </w:r>
    </w:p>
    <w:p w14:paraId="3FF8F32E">
      <w:pPr>
        <w:ind w:firstLine="640" w:firstLineChars="200"/>
        <w:rPr>
          <w:rStyle w:val="10"/>
          <w:rFonts w:ascii="仿宋" w:hAnsi="仿宋" w:eastAsia="仿宋"/>
          <w:sz w:val="32"/>
          <w:szCs w:val="32"/>
        </w:rPr>
      </w:pPr>
      <w:r>
        <w:rPr>
          <w:rStyle w:val="10"/>
          <w:rFonts w:hint="eastAsia" w:ascii="仿宋" w:hAnsi="仿宋" w:eastAsia="仿宋"/>
          <w:sz w:val="32"/>
          <w:szCs w:val="32"/>
        </w:rPr>
        <w:t>按</w:t>
      </w:r>
      <w:r>
        <w:rPr>
          <w:rStyle w:val="10"/>
          <w:rFonts w:hint="eastAsia" w:ascii="仿宋" w:hAnsi="仿宋" w:eastAsia="仿宋" w:cs="Times New Roman"/>
          <w:sz w:val="32"/>
          <w:szCs w:val="32"/>
        </w:rPr>
        <w:t>支出功能科目</w:t>
      </w:r>
      <w:r>
        <w:rPr>
          <w:rStyle w:val="10"/>
          <w:rFonts w:hint="eastAsia" w:ascii="仿宋" w:hAnsi="仿宋" w:eastAsia="仿宋"/>
          <w:sz w:val="32"/>
          <w:szCs w:val="32"/>
        </w:rPr>
        <w:t>划分：</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${page400644146.ds247441498_REP_BGT_T_HC1100002019DXQ01_GNZJMX}</w:instrText>
      </w:r>
      <w:r>
        <w:rPr>
          <w:rStyle w:val="10"/>
          <w:rFonts w:ascii="仿宋" w:hAnsi="仿宋" w:eastAsia="仿宋"/>
          <w:sz w:val="32"/>
          <w:szCs w:val="32"/>
        </w:rPr>
        <w:fldChar w:fldCharType="separate"/>
      </w:r>
      <w:r>
        <w:rPr>
          <w:rStyle w:val="10"/>
          <w:rFonts w:hint="eastAsia" w:ascii="仿宋" w:hAnsi="仿宋" w:eastAsia="仿宋"/>
          <w:sz w:val="32"/>
          <w:szCs w:val="32"/>
          <w:lang w:eastAsia="zh-CN"/>
        </w:rPr>
        <w:t>科学技术支出</w:t>
      </w:r>
      <w:r>
        <w:rPr>
          <w:rStyle w:val="10"/>
          <w:rFonts w:hint="eastAsia" w:ascii="仿宋" w:hAnsi="仿宋" w:eastAsia="仿宋"/>
          <w:sz w:val="32"/>
          <w:szCs w:val="32"/>
          <w:lang w:val="en-US" w:eastAsia="zh-CN"/>
        </w:rPr>
        <w:t>107.39</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5.94</w:t>
      </w:r>
      <w:r>
        <w:rPr>
          <w:rStyle w:val="10"/>
          <w:rFonts w:ascii="仿宋" w:hAnsi="仿宋" w:eastAsia="仿宋"/>
          <w:sz w:val="32"/>
          <w:szCs w:val="32"/>
        </w:rPr>
        <w:t>万元;</w:t>
      </w:r>
      <w:r>
        <w:rPr>
          <w:rStyle w:val="10"/>
          <w:rFonts w:hint="eastAsia" w:ascii="仿宋" w:hAnsi="仿宋" w:eastAsia="仿宋"/>
          <w:sz w:val="32"/>
          <w:szCs w:val="32"/>
          <w:lang w:eastAsia="zh-CN"/>
        </w:rPr>
        <w:t>社会保障和就业支出</w:t>
      </w:r>
      <w:r>
        <w:rPr>
          <w:rStyle w:val="10"/>
          <w:rFonts w:hint="eastAsia" w:ascii="仿宋" w:hAnsi="仿宋" w:eastAsia="仿宋"/>
          <w:sz w:val="32"/>
          <w:szCs w:val="32"/>
          <w:lang w:val="en-US" w:eastAsia="zh-CN"/>
        </w:rPr>
        <w:t>9.73万元，</w:t>
      </w:r>
      <w:r>
        <w:rPr>
          <w:rStyle w:val="10"/>
          <w:rFonts w:ascii="仿宋" w:hAnsi="仿宋" w:eastAsia="仿宋"/>
          <w:sz w:val="32"/>
          <w:szCs w:val="32"/>
        </w:rPr>
        <w:t>较上年预算安排增加</w:t>
      </w:r>
      <w:r>
        <w:rPr>
          <w:rStyle w:val="10"/>
          <w:rFonts w:hint="eastAsia" w:ascii="仿宋" w:hAnsi="仿宋" w:eastAsia="仿宋"/>
          <w:sz w:val="32"/>
          <w:szCs w:val="32"/>
          <w:lang w:val="en-US" w:eastAsia="zh-CN"/>
        </w:rPr>
        <w:t>0.15</w:t>
      </w:r>
      <w:r>
        <w:rPr>
          <w:rStyle w:val="10"/>
          <w:rFonts w:ascii="仿宋" w:hAnsi="仿宋" w:eastAsia="仿宋"/>
          <w:sz w:val="32"/>
          <w:szCs w:val="32"/>
        </w:rPr>
        <w:t>万元</w:t>
      </w:r>
      <w:r>
        <w:rPr>
          <w:rStyle w:val="10"/>
          <w:rFonts w:hint="eastAsia" w:ascii="仿宋" w:hAnsi="仿宋" w:eastAsia="仿宋"/>
          <w:sz w:val="32"/>
          <w:szCs w:val="32"/>
          <w:lang w:eastAsia="zh-CN"/>
        </w:rPr>
        <w:t>；</w:t>
      </w:r>
      <w:r>
        <w:rPr>
          <w:rStyle w:val="10"/>
          <w:rFonts w:ascii="仿宋" w:hAnsi="仿宋" w:eastAsia="仿宋"/>
          <w:sz w:val="32"/>
          <w:szCs w:val="32"/>
        </w:rPr>
        <w:t>卫生健康支出</w:t>
      </w:r>
      <w:r>
        <w:rPr>
          <w:rStyle w:val="10"/>
          <w:rFonts w:hint="eastAsia" w:ascii="仿宋" w:hAnsi="仿宋" w:eastAsia="仿宋"/>
          <w:sz w:val="32"/>
          <w:szCs w:val="32"/>
          <w:lang w:val="en-US" w:eastAsia="zh-CN"/>
        </w:rPr>
        <w:t>4.05</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0.19</w:t>
      </w:r>
      <w:r>
        <w:rPr>
          <w:rStyle w:val="10"/>
          <w:rFonts w:ascii="仿宋" w:hAnsi="仿宋" w:eastAsia="仿宋"/>
          <w:sz w:val="32"/>
          <w:szCs w:val="32"/>
        </w:rPr>
        <w:t>万元;住房保障支出</w:t>
      </w:r>
      <w:r>
        <w:rPr>
          <w:rStyle w:val="10"/>
          <w:rFonts w:hint="eastAsia" w:ascii="仿宋" w:hAnsi="仿宋" w:eastAsia="仿宋"/>
          <w:sz w:val="32"/>
          <w:szCs w:val="32"/>
          <w:lang w:val="en-US" w:eastAsia="zh-CN"/>
        </w:rPr>
        <w:t>5.41</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0.03</w:t>
      </w:r>
      <w:r>
        <w:rPr>
          <w:rStyle w:val="10"/>
          <w:rFonts w:ascii="仿宋" w:hAnsi="仿宋" w:eastAsia="仿宋"/>
          <w:sz w:val="32"/>
          <w:szCs w:val="32"/>
        </w:rPr>
        <w:t>万元。</w:t>
      </w:r>
      <w:r>
        <w:fldChar w:fldCharType="end"/>
      </w:r>
    </w:p>
    <w:p w14:paraId="2A29D985">
      <w:pPr>
        <w:ind w:firstLine="640" w:firstLineChars="200"/>
      </w:pPr>
      <w:r>
        <w:rPr>
          <w:rStyle w:val="10"/>
          <w:rFonts w:hint="eastAsia" w:ascii="仿宋" w:hAnsi="仿宋" w:eastAsia="仿宋"/>
          <w:sz w:val="32"/>
          <w:szCs w:val="32"/>
        </w:rPr>
        <w:t>按</w:t>
      </w:r>
      <w:r>
        <w:rPr>
          <w:rStyle w:val="10"/>
          <w:rFonts w:hint="eastAsia" w:ascii="仿宋" w:hAnsi="仿宋" w:eastAsia="仿宋" w:cs="Times New Roman"/>
          <w:sz w:val="32"/>
          <w:szCs w:val="32"/>
        </w:rPr>
        <w:t>支出经济分类划</w:t>
      </w:r>
      <w:r>
        <w:rPr>
          <w:rStyle w:val="10"/>
          <w:rFonts w:hint="eastAsia" w:ascii="仿宋" w:hAnsi="仿宋" w:eastAsia="仿宋"/>
          <w:sz w:val="32"/>
          <w:szCs w:val="32"/>
        </w:rPr>
        <w:t>分：</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${page400644146.ds247441498_REP_BGT_T_HC1100002019DXQ01_JJMX}</w:instrText>
      </w:r>
      <w:r>
        <w:rPr>
          <w:rStyle w:val="10"/>
          <w:rFonts w:ascii="仿宋" w:hAnsi="仿宋" w:eastAsia="仿宋"/>
          <w:sz w:val="32"/>
          <w:szCs w:val="32"/>
        </w:rPr>
        <w:fldChar w:fldCharType="separate"/>
      </w:r>
      <w:r>
        <w:rPr>
          <w:rStyle w:val="10"/>
          <w:rFonts w:ascii="仿宋" w:hAnsi="仿宋" w:eastAsia="仿宋"/>
          <w:sz w:val="32"/>
          <w:szCs w:val="32"/>
        </w:rPr>
        <w:t>工资福利支出</w:t>
      </w:r>
      <w:r>
        <w:rPr>
          <w:rStyle w:val="10"/>
          <w:rFonts w:hint="eastAsia" w:ascii="仿宋" w:hAnsi="仿宋" w:eastAsia="仿宋"/>
          <w:sz w:val="32"/>
          <w:szCs w:val="32"/>
          <w:lang w:val="en-US" w:eastAsia="zh-CN"/>
        </w:rPr>
        <w:t>64.58</w:t>
      </w:r>
      <w:r>
        <w:rPr>
          <w:rStyle w:val="10"/>
          <w:rFonts w:ascii="仿宋" w:hAnsi="仿宋" w:eastAsia="仿宋"/>
          <w:sz w:val="32"/>
          <w:szCs w:val="32"/>
        </w:rPr>
        <w:t>万元,较上年预算安排</w:t>
      </w:r>
      <w:r>
        <w:rPr>
          <w:rStyle w:val="10"/>
          <w:rFonts w:hint="eastAsia" w:ascii="仿宋" w:hAnsi="仿宋" w:eastAsia="仿宋"/>
          <w:sz w:val="32"/>
          <w:szCs w:val="32"/>
          <w:lang w:eastAsia="zh-CN"/>
        </w:rPr>
        <w:t>减少</w:t>
      </w:r>
      <w:r>
        <w:rPr>
          <w:rStyle w:val="10"/>
          <w:rFonts w:hint="eastAsia" w:ascii="仿宋" w:hAnsi="仿宋" w:eastAsia="仿宋"/>
          <w:sz w:val="32"/>
          <w:szCs w:val="32"/>
          <w:lang w:val="en-US" w:eastAsia="zh-CN"/>
        </w:rPr>
        <w:t>10.63</w:t>
      </w:r>
      <w:r>
        <w:rPr>
          <w:rStyle w:val="10"/>
          <w:rFonts w:ascii="仿宋" w:hAnsi="仿宋" w:eastAsia="仿宋"/>
          <w:sz w:val="32"/>
          <w:szCs w:val="32"/>
        </w:rPr>
        <w:t>万元;商品和服务支出</w:t>
      </w:r>
      <w:r>
        <w:rPr>
          <w:rStyle w:val="10"/>
          <w:rFonts w:hint="eastAsia" w:ascii="仿宋" w:hAnsi="仿宋" w:eastAsia="仿宋"/>
          <w:sz w:val="32"/>
          <w:szCs w:val="32"/>
          <w:lang w:val="en-US" w:eastAsia="zh-CN"/>
        </w:rPr>
        <w:t>53.05</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8.02</w:t>
      </w:r>
      <w:r>
        <w:rPr>
          <w:rStyle w:val="10"/>
          <w:rFonts w:ascii="仿宋" w:hAnsi="仿宋" w:eastAsia="仿宋"/>
          <w:sz w:val="32"/>
          <w:szCs w:val="32"/>
        </w:rPr>
        <w:t>万元;对个人和家庭的补助</w:t>
      </w:r>
      <w:r>
        <w:rPr>
          <w:rStyle w:val="10"/>
          <w:rFonts w:hint="eastAsia" w:ascii="仿宋" w:hAnsi="仿宋" w:eastAsia="仿宋"/>
          <w:sz w:val="32"/>
          <w:szCs w:val="32"/>
          <w:lang w:val="en-US" w:eastAsia="zh-CN"/>
        </w:rPr>
        <w:t>8.44</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8.42</w:t>
      </w:r>
      <w:r>
        <w:rPr>
          <w:rStyle w:val="10"/>
          <w:rFonts w:ascii="仿宋" w:hAnsi="仿宋" w:eastAsia="仿宋"/>
          <w:sz w:val="32"/>
          <w:szCs w:val="32"/>
        </w:rPr>
        <w:t>万元;资本性支出</w:t>
      </w:r>
      <w:r>
        <w:rPr>
          <w:rStyle w:val="10"/>
          <w:rFonts w:hint="eastAsia" w:ascii="仿宋" w:hAnsi="仿宋" w:eastAsia="仿宋"/>
          <w:sz w:val="32"/>
          <w:szCs w:val="32"/>
          <w:lang w:val="en-US" w:eastAsia="zh-CN"/>
        </w:rPr>
        <w:t>0.5</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0.5</w:t>
      </w:r>
      <w:r>
        <w:rPr>
          <w:rStyle w:val="10"/>
          <w:rFonts w:ascii="仿宋" w:hAnsi="仿宋" w:eastAsia="仿宋"/>
          <w:sz w:val="32"/>
          <w:szCs w:val="32"/>
        </w:rPr>
        <w:t>万元。</w:t>
      </w:r>
      <w:r>
        <w:fldChar w:fldCharType="end"/>
      </w:r>
    </w:p>
    <w:p w14:paraId="68D1FECB">
      <w:pPr>
        <w:ind w:firstLine="420" w:firstLineChars="200"/>
      </w:pPr>
    </w:p>
    <w:p w14:paraId="233A1423">
      <w:pPr>
        <w:ind w:firstLine="321" w:firstLineChars="1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 xml:space="preserve"> (三)财政拨款支出情况</w:t>
      </w:r>
    </w:p>
    <w:p w14:paraId="442B0A90">
      <w:pPr>
        <w:widowControl/>
        <w:ind w:firstLine="640" w:firstLineChars="200"/>
        <w:rPr>
          <w:rFonts w:hint="eastAsia" w:ascii="仿宋" w:hAnsi="仿宋" w:cs="Times New Roman" w:eastAsiaTheme="minorEastAsia"/>
          <w:color w:val="FF0000"/>
          <w:kern w:val="0"/>
          <w:sz w:val="32"/>
          <w:szCs w:val="32"/>
          <w:lang w:eastAsia="zh-CN"/>
        </w:rPr>
      </w:pPr>
      <w:r>
        <w:rPr>
          <w:rStyle w:val="10"/>
          <w:rFonts w:hint="eastAsia" w:ascii="仿宋" w:hAnsi="仿宋" w:eastAsia="仿宋"/>
          <w:sz w:val="32"/>
          <w:szCs w:val="32"/>
        </w:rPr>
        <w:t>2</w:t>
      </w:r>
      <w:r>
        <w:rPr>
          <w:rStyle w:val="10"/>
          <w:rFonts w:ascii="仿宋" w:hAnsi="仿宋" w:eastAsia="仿宋"/>
          <w:sz w:val="32"/>
          <w:szCs w:val="32"/>
        </w:rPr>
        <w:t>02</w:t>
      </w:r>
      <w:r>
        <w:rPr>
          <w:rStyle w:val="10"/>
          <w:rFonts w:hint="eastAsia" w:ascii="仿宋" w:hAnsi="仿宋" w:eastAsia="仿宋"/>
          <w:sz w:val="32"/>
          <w:szCs w:val="32"/>
          <w:lang w:val="en-US" w:eastAsia="zh-CN"/>
        </w:rPr>
        <w:t>5</w:t>
      </w:r>
      <w:r>
        <w:rPr>
          <w:rStyle w:val="10"/>
          <w:rFonts w:hint="eastAsia" w:ascii="仿宋" w:hAnsi="仿宋" w:eastAsia="仿宋"/>
          <w:sz w:val="32"/>
          <w:szCs w:val="32"/>
        </w:rPr>
        <w:t>年</w:t>
      </w:r>
      <w:r>
        <w:rPr>
          <w:rStyle w:val="10"/>
          <w:rFonts w:ascii="仿宋" w:hAnsi="仿宋" w:eastAsia="仿宋" w:cs="Times New Roman"/>
          <w:sz w:val="32"/>
          <w:szCs w:val="32"/>
        </w:rPr>
        <w:fldChar w:fldCharType="begin"/>
      </w:r>
      <w:r>
        <w:rPr>
          <w:rStyle w:val="10"/>
          <w:rFonts w:ascii="仿宋" w:hAnsi="仿宋" w:eastAsia="仿宋" w:cs="Times New Roman"/>
          <w:sz w:val="32"/>
          <w:szCs w:val="32"/>
        </w:rPr>
        <w:instrText xml:space="preserve">MERGEFIELD ${page400644146.ds215660413_REP_JXJC_AGENCY_WZR_NAME}</w:instrText>
      </w:r>
      <w:r>
        <w:rPr>
          <w:rStyle w:val="10"/>
          <w:rFonts w:ascii="仿宋" w:hAnsi="仿宋" w:eastAsia="仿宋" w:cs="Times New Roman"/>
          <w:sz w:val="32"/>
          <w:szCs w:val="32"/>
        </w:rPr>
        <w:fldChar w:fldCharType="separate"/>
      </w:r>
      <w:r>
        <w:rPr>
          <w:rStyle w:val="10"/>
          <w:rFonts w:hint="eastAsia" w:ascii="仿宋" w:hAnsi="仿宋" w:eastAsia="仿宋" w:cs="Times New Roman"/>
          <w:sz w:val="32"/>
          <w:szCs w:val="32"/>
          <w:lang w:eastAsia="zh-CN"/>
        </w:rPr>
        <w:t>庐山市科学技术协会</w:t>
      </w:r>
      <w:r>
        <w:rPr>
          <w:rStyle w:val="10"/>
          <w:rFonts w:ascii="仿宋" w:hAnsi="仿宋" w:eastAsia="仿宋" w:cs="Times New Roman"/>
          <w:sz w:val="32"/>
          <w:szCs w:val="32"/>
        </w:rPr>
        <w:fldChar w:fldCharType="end"/>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${page400644146.ds215660413_REP_BGT_T_HC1100002019_DXQ02_S_CBXJ}</w:instrText>
      </w:r>
      <w:r>
        <w:rPr>
          <w:rStyle w:val="10"/>
          <w:rFonts w:ascii="仿宋" w:hAnsi="仿宋" w:eastAsia="仿宋"/>
          <w:sz w:val="32"/>
          <w:szCs w:val="32"/>
        </w:rPr>
        <w:fldChar w:fldCharType="separate"/>
      </w:r>
      <w:r>
        <w:rPr>
          <w:rStyle w:val="10"/>
          <w:rFonts w:ascii="仿宋" w:hAnsi="仿宋" w:eastAsia="仿宋"/>
          <w:sz w:val="32"/>
          <w:szCs w:val="32"/>
        </w:rPr>
        <w:t>财政拨款支出预算总额</w:t>
      </w:r>
      <w:r>
        <w:rPr>
          <w:rStyle w:val="10"/>
          <w:rFonts w:hint="eastAsia" w:ascii="仿宋" w:hAnsi="仿宋" w:eastAsia="仿宋"/>
          <w:sz w:val="32"/>
          <w:szCs w:val="32"/>
          <w:lang w:val="en-US" w:eastAsia="zh-CN"/>
        </w:rPr>
        <w:t>125.97</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5.71</w:t>
      </w:r>
      <w:r>
        <w:rPr>
          <w:rStyle w:val="10"/>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增加变化原因为新增科协工作经费项目。</w:t>
      </w:r>
    </w:p>
    <w:p w14:paraId="234139F9">
      <w:pPr>
        <w:ind w:firstLine="640" w:firstLineChars="200"/>
        <w:rPr>
          <w:rStyle w:val="10"/>
          <w:rFonts w:ascii="仿宋" w:hAnsi="仿宋" w:eastAsia="仿宋"/>
          <w:b/>
          <w:sz w:val="20"/>
          <w:szCs w:val="32"/>
        </w:rPr>
      </w:pPr>
      <w:r>
        <w:rPr>
          <w:rStyle w:val="10"/>
          <w:rFonts w:hint="eastAsia" w:ascii="仿宋" w:hAnsi="仿宋" w:eastAsia="仿宋"/>
          <w:sz w:val="32"/>
          <w:szCs w:val="32"/>
        </w:rPr>
        <w:t>按</w:t>
      </w:r>
      <w:r>
        <w:rPr>
          <w:rStyle w:val="10"/>
          <w:rFonts w:hint="eastAsia" w:ascii="仿宋" w:hAnsi="仿宋" w:eastAsia="仿宋" w:cs="Times New Roman"/>
          <w:sz w:val="32"/>
          <w:szCs w:val="32"/>
        </w:rPr>
        <w:t>支出功能科目</w:t>
      </w:r>
      <w:r>
        <w:rPr>
          <w:rStyle w:val="10"/>
          <w:rFonts w:hint="eastAsia" w:ascii="仿宋" w:hAnsi="仿宋" w:eastAsia="仿宋"/>
          <w:sz w:val="32"/>
          <w:szCs w:val="32"/>
        </w:rPr>
        <w:t>划分：</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${page400644146.ds247441498_REP_BGT_T_HC1100002019DXQ01_GNCBMX}</w:instrText>
      </w:r>
      <w:r>
        <w:rPr>
          <w:rStyle w:val="10"/>
          <w:rFonts w:ascii="仿宋" w:hAnsi="仿宋" w:eastAsia="仿宋"/>
          <w:sz w:val="32"/>
          <w:szCs w:val="32"/>
        </w:rPr>
        <w:fldChar w:fldCharType="separate"/>
      </w:r>
      <w:r>
        <w:rPr>
          <w:rStyle w:val="10"/>
          <w:rFonts w:hint="eastAsia" w:ascii="仿宋" w:hAnsi="仿宋" w:eastAsia="仿宋"/>
          <w:sz w:val="32"/>
          <w:szCs w:val="32"/>
          <w:lang w:eastAsia="zh-CN"/>
        </w:rPr>
        <w:t>科学技术支出</w:t>
      </w:r>
      <w:r>
        <w:rPr>
          <w:rStyle w:val="10"/>
          <w:rFonts w:hint="eastAsia" w:ascii="仿宋" w:hAnsi="仿宋" w:eastAsia="仿宋"/>
          <w:sz w:val="32"/>
          <w:szCs w:val="32"/>
          <w:lang w:val="en-US" w:eastAsia="zh-CN"/>
        </w:rPr>
        <w:t>106.78</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5.34</w:t>
      </w:r>
      <w:r>
        <w:rPr>
          <w:rStyle w:val="10"/>
          <w:rFonts w:ascii="仿宋" w:hAnsi="仿宋" w:eastAsia="仿宋"/>
          <w:sz w:val="32"/>
          <w:szCs w:val="32"/>
        </w:rPr>
        <w:t>万元</w:t>
      </w:r>
      <w:r>
        <w:rPr>
          <w:rStyle w:val="10"/>
          <w:rFonts w:hint="eastAsia" w:ascii="仿宋" w:hAnsi="仿宋" w:eastAsia="仿宋"/>
          <w:sz w:val="32"/>
          <w:szCs w:val="32"/>
          <w:lang w:eastAsia="zh-CN"/>
        </w:rPr>
        <w:t>；</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${page540426799.ds197859873_REP_BGT_T_HC1100002019DXQ01DW_GNZJMX}</w:instrText>
      </w:r>
      <w:r>
        <w:rPr>
          <w:rStyle w:val="10"/>
          <w:rFonts w:ascii="仿宋" w:hAnsi="仿宋" w:eastAsia="仿宋"/>
          <w:sz w:val="32"/>
          <w:szCs w:val="32"/>
        </w:rPr>
        <w:fldChar w:fldCharType="separate"/>
      </w:r>
      <w:r>
        <w:rPr>
          <w:rStyle w:val="10"/>
          <w:rFonts w:ascii="仿宋" w:hAnsi="仿宋" w:eastAsia="仿宋"/>
          <w:sz w:val="32"/>
          <w:szCs w:val="32"/>
        </w:rPr>
        <w:t>社会保障和就业支出</w:t>
      </w:r>
      <w:r>
        <w:rPr>
          <w:rStyle w:val="10"/>
          <w:rFonts w:hint="eastAsia" w:ascii="仿宋" w:hAnsi="仿宋" w:eastAsia="仿宋"/>
          <w:sz w:val="32"/>
          <w:szCs w:val="32"/>
          <w:lang w:val="en-US" w:eastAsia="zh-CN"/>
        </w:rPr>
        <w:t>9.73</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0.15</w:t>
      </w:r>
      <w:r>
        <w:rPr>
          <w:rStyle w:val="10"/>
          <w:rFonts w:ascii="仿宋" w:hAnsi="仿宋" w:eastAsia="仿宋"/>
          <w:sz w:val="32"/>
          <w:szCs w:val="32"/>
        </w:rPr>
        <w:t>万元;卫生健康支出</w:t>
      </w:r>
      <w:r>
        <w:rPr>
          <w:rStyle w:val="10"/>
          <w:rFonts w:hint="eastAsia" w:ascii="仿宋" w:hAnsi="仿宋" w:eastAsia="仿宋"/>
          <w:sz w:val="32"/>
          <w:szCs w:val="32"/>
          <w:lang w:val="en-US" w:eastAsia="zh-CN"/>
        </w:rPr>
        <w:t>4.05</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0.19</w:t>
      </w:r>
      <w:r>
        <w:rPr>
          <w:rStyle w:val="10"/>
          <w:rFonts w:ascii="仿宋" w:hAnsi="仿宋" w:eastAsia="仿宋"/>
          <w:sz w:val="32"/>
          <w:szCs w:val="32"/>
        </w:rPr>
        <w:t>万元;住房保障支出</w:t>
      </w:r>
      <w:r>
        <w:rPr>
          <w:rStyle w:val="10"/>
          <w:rFonts w:hint="eastAsia" w:ascii="仿宋" w:hAnsi="仿宋" w:eastAsia="仿宋"/>
          <w:sz w:val="32"/>
          <w:szCs w:val="32"/>
          <w:lang w:val="en-US" w:eastAsia="zh-CN"/>
        </w:rPr>
        <w:t>5.41</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0.03</w:t>
      </w:r>
      <w:r>
        <w:rPr>
          <w:rStyle w:val="10"/>
          <w:rFonts w:ascii="仿宋" w:hAnsi="仿宋" w:eastAsia="仿宋"/>
          <w:sz w:val="32"/>
          <w:szCs w:val="32"/>
        </w:rPr>
        <w:t>万元。</w:t>
      </w:r>
      <w:r>
        <w:fldChar w:fldCharType="end"/>
      </w:r>
    </w:p>
    <w:p w14:paraId="64E81F8C">
      <w:pPr>
        <w:ind w:firstLine="420" w:firstLineChars="200"/>
      </w:pPr>
      <w:r>
        <w:fldChar w:fldCharType="end"/>
      </w:r>
      <w:r>
        <w:rPr>
          <w:rStyle w:val="10"/>
          <w:rFonts w:hint="eastAsia" w:ascii="仿宋" w:hAnsi="仿宋" w:eastAsia="仿宋"/>
          <w:sz w:val="32"/>
          <w:szCs w:val="32"/>
        </w:rPr>
        <w:t>按</w:t>
      </w:r>
      <w:r>
        <w:rPr>
          <w:rStyle w:val="10"/>
          <w:rFonts w:hint="eastAsia" w:ascii="仿宋" w:hAnsi="仿宋" w:eastAsia="仿宋" w:cs="Times New Roman"/>
          <w:sz w:val="32"/>
          <w:szCs w:val="32"/>
        </w:rPr>
        <w:t>支出项目类别</w:t>
      </w:r>
      <w:r>
        <w:rPr>
          <w:rStyle w:val="10"/>
          <w:rFonts w:hint="eastAsia" w:ascii="仿宋" w:hAnsi="仿宋" w:eastAsia="仿宋"/>
          <w:sz w:val="32"/>
          <w:szCs w:val="32"/>
        </w:rPr>
        <w:t>划分：</w:t>
      </w:r>
      <w:r>
        <w:rPr>
          <w:rStyle w:val="10"/>
          <w:rFonts w:ascii="仿宋" w:hAnsi="仿宋" w:eastAsia="仿宋"/>
          <w:sz w:val="32"/>
          <w:szCs w:val="32"/>
        </w:rPr>
        <w:t xml:space="preserve"> </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${page540426799.ds357974894_REP_BGT_T_HC1100002019_DXQ02DW_JBZCQK}</w:instrText>
      </w:r>
      <w:r>
        <w:rPr>
          <w:rStyle w:val="10"/>
          <w:rFonts w:ascii="仿宋" w:hAnsi="仿宋" w:eastAsia="仿宋"/>
          <w:sz w:val="32"/>
          <w:szCs w:val="32"/>
        </w:rPr>
        <w:fldChar w:fldCharType="separate"/>
      </w:r>
      <w:r>
        <w:rPr>
          <w:rStyle w:val="10"/>
          <w:rFonts w:ascii="仿宋" w:hAnsi="仿宋" w:eastAsia="仿宋"/>
          <w:sz w:val="32"/>
          <w:szCs w:val="32"/>
        </w:rPr>
        <w:t>基本支出</w:t>
      </w:r>
      <w:r>
        <w:rPr>
          <w:rStyle w:val="10"/>
          <w:rFonts w:hint="eastAsia" w:ascii="仿宋" w:hAnsi="仿宋" w:eastAsia="仿宋"/>
          <w:sz w:val="32"/>
          <w:szCs w:val="32"/>
          <w:lang w:val="en-US" w:eastAsia="zh-CN"/>
        </w:rPr>
        <w:t>82.27</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1.01</w:t>
      </w:r>
      <w:r>
        <w:rPr>
          <w:rStyle w:val="10"/>
          <w:rFonts w:ascii="仿宋" w:hAnsi="仿宋" w:eastAsia="仿宋"/>
          <w:sz w:val="32"/>
          <w:szCs w:val="32"/>
        </w:rPr>
        <w:t>万元;其中：工资福利支出</w:t>
      </w:r>
      <w:r>
        <w:rPr>
          <w:rStyle w:val="10"/>
          <w:rFonts w:hint="eastAsia" w:ascii="仿宋" w:hAnsi="仿宋" w:eastAsia="仿宋"/>
          <w:sz w:val="32"/>
          <w:szCs w:val="32"/>
          <w:lang w:val="en-US" w:eastAsia="zh-CN"/>
        </w:rPr>
        <w:t>64.58</w:t>
      </w:r>
      <w:r>
        <w:rPr>
          <w:rStyle w:val="10"/>
          <w:rFonts w:ascii="仿宋" w:hAnsi="仿宋" w:eastAsia="仿宋"/>
          <w:sz w:val="32"/>
          <w:szCs w:val="32"/>
        </w:rPr>
        <w:t>万元,商品和服务支出</w:t>
      </w:r>
      <w:r>
        <w:rPr>
          <w:rStyle w:val="10"/>
          <w:rFonts w:hint="eastAsia" w:ascii="仿宋" w:hAnsi="仿宋" w:eastAsia="仿宋"/>
          <w:sz w:val="32"/>
          <w:szCs w:val="32"/>
          <w:lang w:val="en-US" w:eastAsia="zh-CN"/>
        </w:rPr>
        <w:t>9.25</w:t>
      </w:r>
      <w:r>
        <w:rPr>
          <w:rStyle w:val="10"/>
          <w:rFonts w:ascii="仿宋" w:hAnsi="仿宋" w:eastAsia="仿宋"/>
          <w:sz w:val="32"/>
          <w:szCs w:val="32"/>
        </w:rPr>
        <w:t>万元,对个人和家庭的补助</w:t>
      </w:r>
      <w:r>
        <w:rPr>
          <w:rStyle w:val="10"/>
          <w:rFonts w:hint="eastAsia" w:ascii="仿宋" w:hAnsi="仿宋" w:eastAsia="仿宋"/>
          <w:sz w:val="32"/>
          <w:szCs w:val="32"/>
          <w:lang w:val="en-US" w:eastAsia="zh-CN"/>
        </w:rPr>
        <w:t>8.45</w:t>
      </w:r>
      <w:r>
        <w:rPr>
          <w:rStyle w:val="10"/>
          <w:rFonts w:ascii="仿宋" w:hAnsi="仿宋" w:eastAsia="仿宋"/>
          <w:sz w:val="32"/>
          <w:szCs w:val="32"/>
        </w:rPr>
        <w:t>万元。</w:t>
      </w:r>
      <w:r>
        <w:fldChar w:fldCharType="end"/>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${page540426799.ds357974894_REP_BGT_T_HC1100002019_DXQ02DW_XMZCQK}</w:instrText>
      </w:r>
      <w:r>
        <w:rPr>
          <w:rStyle w:val="10"/>
          <w:rFonts w:ascii="仿宋" w:hAnsi="仿宋" w:eastAsia="仿宋"/>
          <w:sz w:val="32"/>
          <w:szCs w:val="32"/>
        </w:rPr>
        <w:fldChar w:fldCharType="separate"/>
      </w:r>
      <w:r>
        <w:rPr>
          <w:rStyle w:val="10"/>
          <w:rFonts w:ascii="仿宋" w:hAnsi="仿宋" w:eastAsia="仿宋"/>
          <w:sz w:val="32"/>
          <w:szCs w:val="32"/>
        </w:rPr>
        <w:t>项目支出</w:t>
      </w:r>
      <w:r>
        <w:rPr>
          <w:rStyle w:val="10"/>
          <w:rFonts w:hint="eastAsia" w:ascii="仿宋" w:hAnsi="仿宋" w:eastAsia="仿宋"/>
          <w:sz w:val="32"/>
          <w:szCs w:val="32"/>
          <w:lang w:val="en-US" w:eastAsia="zh-CN"/>
        </w:rPr>
        <w:t>43.7</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4.7</w:t>
      </w:r>
      <w:r>
        <w:rPr>
          <w:rStyle w:val="10"/>
          <w:rFonts w:ascii="仿宋" w:hAnsi="仿宋" w:eastAsia="仿宋"/>
          <w:sz w:val="32"/>
          <w:szCs w:val="32"/>
        </w:rPr>
        <w:t>万元;其中：商品和服务支出</w:t>
      </w:r>
      <w:r>
        <w:rPr>
          <w:rStyle w:val="10"/>
          <w:rFonts w:hint="eastAsia" w:ascii="仿宋" w:hAnsi="仿宋" w:eastAsia="仿宋"/>
          <w:sz w:val="32"/>
          <w:szCs w:val="32"/>
          <w:lang w:val="en-US" w:eastAsia="zh-CN"/>
        </w:rPr>
        <w:t>43.2</w:t>
      </w:r>
      <w:r>
        <w:rPr>
          <w:rStyle w:val="10"/>
          <w:rFonts w:ascii="仿宋" w:hAnsi="仿宋" w:eastAsia="仿宋"/>
          <w:sz w:val="32"/>
          <w:szCs w:val="32"/>
        </w:rPr>
        <w:t>万元,资本性支出</w:t>
      </w:r>
      <w:r>
        <w:rPr>
          <w:rStyle w:val="10"/>
          <w:rFonts w:hint="eastAsia" w:ascii="仿宋" w:hAnsi="仿宋" w:eastAsia="仿宋"/>
          <w:sz w:val="32"/>
          <w:szCs w:val="32"/>
          <w:lang w:val="en-US" w:eastAsia="zh-CN"/>
        </w:rPr>
        <w:t>0.5</w:t>
      </w:r>
      <w:r>
        <w:rPr>
          <w:rStyle w:val="10"/>
          <w:rFonts w:ascii="仿宋" w:hAnsi="仿宋" w:eastAsia="仿宋"/>
          <w:sz w:val="32"/>
          <w:szCs w:val="32"/>
        </w:rPr>
        <w:t>万元。</w:t>
      </w:r>
      <w:r>
        <w:fldChar w:fldCharType="end"/>
      </w:r>
    </w:p>
    <w:p w14:paraId="4C43B619"/>
    <w:p w14:paraId="5762BF84">
      <w:pPr>
        <w:ind w:firstLine="420" w:firstLineChars="200"/>
      </w:pPr>
    </w:p>
    <w:p w14:paraId="054F1A82">
      <w:pPr>
        <w:ind w:firstLine="321" w:firstLineChars="1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(四)政府性基金情况</w:t>
      </w:r>
    </w:p>
    <w:p w14:paraId="20D16BF6">
      <w:pPr>
        <w:ind w:firstLine="640" w:firstLineChars="200"/>
        <w:rPr>
          <w:rStyle w:val="10"/>
          <w:rFonts w:ascii="仿宋" w:hAnsi="仿宋" w:eastAsia="仿宋" w:cs="Times New Roman"/>
          <w:sz w:val="32"/>
          <w:szCs w:val="32"/>
        </w:rPr>
      </w:pPr>
      <w:r>
        <w:rPr>
          <w:rStyle w:val="10"/>
          <w:rFonts w:hint="eastAsia" w:ascii="仿宋" w:hAnsi="仿宋" w:eastAsia="仿宋" w:cs="Times New Roman"/>
          <w:sz w:val="32"/>
          <w:szCs w:val="32"/>
        </w:rPr>
        <w:t>本单位没有使用政府性基金预算拨款安排的支出</w:t>
      </w:r>
    </w:p>
    <w:p w14:paraId="6EA92DE2">
      <w:pPr>
        <w:numPr>
          <w:ilvl w:val="0"/>
          <w:numId w:val="1"/>
        </w:numPr>
        <w:ind w:firstLine="321" w:firstLineChars="100"/>
        <w:rPr>
          <w:rStyle w:val="10"/>
          <w:rFonts w:hint="eastAsia" w:ascii="Adobe 仿宋 Std R" w:hAnsi="Adobe 仿宋 Std R" w:eastAsia="Adobe 仿宋 Std R"/>
          <w:b/>
          <w:sz w:val="32"/>
          <w:szCs w:val="32"/>
        </w:rPr>
      </w:pPr>
      <w:r>
        <w:rPr>
          <w:rStyle w:val="10"/>
          <w:rFonts w:hint="eastAsia" w:ascii="Adobe 仿宋 Std R" w:hAnsi="Adobe 仿宋 Std R" w:eastAsia="Adobe 仿宋 Std R"/>
          <w:b/>
          <w:sz w:val="32"/>
          <w:szCs w:val="32"/>
        </w:rPr>
        <w:t>国有资本经营情况</w:t>
      </w:r>
    </w:p>
    <w:p w14:paraId="49695055">
      <w:pPr>
        <w:ind w:firstLine="640" w:firstLineChars="200"/>
        <w:rPr>
          <w:rStyle w:val="10"/>
          <w:rFonts w:hint="eastAsia" w:ascii="仿宋" w:hAnsi="仿宋" w:eastAsia="仿宋" w:cs="Times New Roman"/>
          <w:sz w:val="32"/>
          <w:szCs w:val="32"/>
          <w:lang w:val="en-US" w:eastAsia="zh-CN"/>
        </w:rPr>
      </w:pPr>
      <w:r>
        <w:rPr>
          <w:rStyle w:val="10"/>
          <w:rFonts w:hint="eastAsia" w:ascii="仿宋" w:hAnsi="仿宋" w:eastAsia="仿宋" w:cs="Times New Roman"/>
          <w:sz w:val="32"/>
          <w:szCs w:val="32"/>
        </w:rPr>
        <w:t>本</w:t>
      </w:r>
      <w:r>
        <w:rPr>
          <w:rStyle w:val="10"/>
          <w:rFonts w:hint="eastAsia" w:ascii="仿宋" w:hAnsi="仿宋" w:eastAsia="仿宋" w:cs="Times New Roman"/>
          <w:sz w:val="32"/>
          <w:szCs w:val="32"/>
          <w:lang w:val="en-US" w:eastAsia="zh-CN"/>
        </w:rPr>
        <w:t>部门</w:t>
      </w:r>
      <w:r>
        <w:rPr>
          <w:rStyle w:val="10"/>
          <w:rFonts w:hint="eastAsia" w:ascii="仿宋" w:hAnsi="仿宋" w:eastAsia="仿宋" w:cs="Times New Roman"/>
          <w:sz w:val="32"/>
          <w:szCs w:val="32"/>
        </w:rPr>
        <w:t>没有使用国有资本经营预算拨款安排的支出</w:t>
      </w:r>
    </w:p>
    <w:p w14:paraId="48F5BC63">
      <w:pPr>
        <w:ind w:firstLine="320" w:firstLineChars="100"/>
        <w:rPr>
          <w:rStyle w:val="10"/>
          <w:rFonts w:ascii="Adobe 仿宋 Std R" w:hAnsi="Adobe 仿宋 Std R" w:eastAsia="Adobe 仿宋 Std R"/>
          <w:b/>
          <w:sz w:val="32"/>
          <w:szCs w:val="32"/>
        </w:rPr>
      </w:pPr>
      <w:r>
        <w:rPr>
          <w:rStyle w:val="10"/>
          <w:rFonts w:hint="eastAsia" w:asciiTheme="majorEastAsia" w:hAnsiTheme="majorEastAsia" w:eastAsiaTheme="majorEastAsia"/>
          <w:b/>
          <w:sz w:val="32"/>
          <w:szCs w:val="32"/>
        </w:rPr>
        <w:t xml:space="preserve"> </w:t>
      </w:r>
      <w:r>
        <w:rPr>
          <w:rStyle w:val="10"/>
          <w:rFonts w:hint="eastAsia" w:ascii="Adobe 仿宋 Std R" w:hAnsi="Adobe 仿宋 Std R" w:eastAsia="Adobe 仿宋 Std R"/>
          <w:b/>
          <w:sz w:val="32"/>
          <w:szCs w:val="32"/>
        </w:rPr>
        <w:t>(六)机关运行经费等重要事项的说明</w:t>
      </w:r>
    </w:p>
    <w:p w14:paraId="4054BCF0">
      <w:pPr>
        <w:widowControl/>
        <w:ind w:firstLine="640" w:firstLineChars="200"/>
        <w:rPr>
          <w:rFonts w:hint="eastAsia" w:ascii="Adobe 仿宋 Std R" w:hAnsi="Adobe 仿宋 Std R" w:eastAsia="Adobe 仿宋 Std R"/>
          <w:sz w:val="32"/>
          <w:szCs w:val="32"/>
          <w:lang w:val="en-US" w:eastAsia="zh-CN"/>
        </w:rPr>
      </w:pPr>
      <w:r>
        <w:rPr>
          <w:rStyle w:val="10"/>
          <w:rFonts w:hint="eastAsia" w:ascii="Adobe 仿宋 Std R" w:hAnsi="Adobe 仿宋 Std R" w:eastAsia="Adobe 仿宋 Std R"/>
          <w:sz w:val="32"/>
          <w:szCs w:val="32"/>
        </w:rPr>
        <w:t>202</w:t>
      </w:r>
      <w:r>
        <w:rPr>
          <w:rStyle w:val="10"/>
          <w:rFonts w:hint="eastAsia" w:ascii="Adobe 仿宋 Std R" w:hAnsi="Adobe 仿宋 Std R" w:eastAsia="Adobe 仿宋 Std R"/>
          <w:sz w:val="32"/>
          <w:szCs w:val="32"/>
          <w:lang w:val="en-US" w:eastAsia="zh-CN"/>
        </w:rPr>
        <w:t>5</w:t>
      </w:r>
      <w:r>
        <w:rPr>
          <w:rStyle w:val="10"/>
          <w:rFonts w:hint="eastAsia" w:ascii="Adobe 仿宋 Std R" w:hAnsi="Adobe 仿宋 Std R" w:eastAsia="Adobe 仿宋 Std R"/>
          <w:sz w:val="32"/>
          <w:szCs w:val="32"/>
        </w:rPr>
        <w:t>年</w:t>
      </w:r>
      <w:r>
        <w:rPr>
          <w:rFonts w:hint="eastAsia" w:ascii="Adobe 仿宋 Std R" w:hAnsi="Adobe 仿宋 Std R" w:eastAsia="Adobe 仿宋 Std R"/>
          <w:sz w:val="32"/>
          <w:szCs w:val="32"/>
        </w:rPr>
        <w:t>单位机关运行费预算</w:t>
      </w:r>
      <w:r>
        <w:rPr>
          <w:rFonts w:hint="eastAsia" w:ascii="Adobe 仿宋 Std R" w:hAnsi="Adobe 仿宋 Std R" w:eastAsia="Adobe 仿宋 Std R"/>
          <w:sz w:val="32"/>
          <w:szCs w:val="32"/>
          <w:lang w:val="en-US" w:eastAsia="zh-CN"/>
        </w:rPr>
        <w:t>9.25</w:t>
      </w:r>
      <w:r>
        <w:rPr>
          <w:rFonts w:hint="eastAsia" w:ascii="Adobe 仿宋 Std R" w:hAnsi="Adobe 仿宋 Std R" w:eastAsia="Adobe 仿宋 Std R"/>
          <w:sz w:val="32"/>
          <w:szCs w:val="32"/>
        </w:rPr>
        <w:t>万元，比202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年预算增加万元，</w:t>
      </w:r>
      <w:r>
        <w:rPr>
          <w:rFonts w:hint="eastAsia" w:ascii="Adobe 仿宋 Std R" w:hAnsi="Adobe 仿宋 Std R" w:eastAsia="Adobe 仿宋 Std R"/>
          <w:sz w:val="32"/>
          <w:szCs w:val="32"/>
          <w:lang w:val="en-US" w:eastAsia="zh-CN"/>
        </w:rPr>
        <w:t>3.2</w:t>
      </w:r>
      <w:r>
        <w:rPr>
          <w:rFonts w:hint="eastAsia" w:ascii="Adobe 仿宋 Std R" w:hAnsi="Adobe 仿宋 Std R" w:eastAsia="Adobe 仿宋 Std R"/>
          <w:sz w:val="32"/>
          <w:szCs w:val="32"/>
        </w:rPr>
        <w:t>万元，增长</w:t>
      </w:r>
      <w:r>
        <w:rPr>
          <w:rFonts w:hint="eastAsia" w:ascii="Adobe 仿宋 Std R" w:hAnsi="Adobe 仿宋 Std R" w:eastAsia="Adobe 仿宋 Std R"/>
          <w:sz w:val="32"/>
          <w:szCs w:val="32"/>
          <w:lang w:val="en-US" w:eastAsia="zh-CN"/>
        </w:rPr>
        <w:t>53.33</w:t>
      </w:r>
      <w:r>
        <w:rPr>
          <w:rFonts w:hint="eastAsia" w:ascii="Adobe 仿宋 Std R" w:hAnsi="Adobe 仿宋 Std R" w:eastAsia="Adobe 仿宋 Std R"/>
          <w:sz w:val="32"/>
          <w:szCs w:val="32"/>
        </w:rPr>
        <w:t>%。</w:t>
      </w:r>
      <w:r>
        <w:rPr>
          <w:rFonts w:hint="eastAsia" w:ascii="仿宋" w:hAnsi="仿宋" w:eastAsia="仿宋" w:cs="Times New Roman"/>
          <w:kern w:val="0"/>
          <w:sz w:val="32"/>
          <w:szCs w:val="32"/>
          <w:lang w:val="en-US" w:eastAsia="zh-CN"/>
        </w:rPr>
        <w:t>增变化原因为本年度纳入公务员交通补助。</w:t>
      </w:r>
    </w:p>
    <w:p w14:paraId="2058FC9E">
      <w:pPr>
        <w:widowControl/>
        <w:spacing w:line="580" w:lineRule="exact"/>
        <w:ind w:firstLine="636"/>
        <w:jc w:val="left"/>
        <w:rPr>
          <w:rFonts w:ascii="Adobe 仿宋 Std R" w:hAnsi="Adobe 仿宋 Std R" w:eastAsia="Adobe 仿宋 Std R"/>
          <w:sz w:val="32"/>
          <w:szCs w:val="32"/>
        </w:rPr>
      </w:pPr>
      <w:r>
        <w:rPr>
          <w:rFonts w:hint="eastAsia" w:ascii="Adobe 仿宋 Std R" w:hAnsi="Adobe 仿宋 Std R" w:eastAsia="Adobe 仿宋 Std R"/>
          <w:sz w:val="32"/>
          <w:szCs w:val="32"/>
        </w:rPr>
        <w:t>按照财政部《地方预决算公开操作规程》明确的口径，机关运行费指各部门的公用经费，包括</w:t>
      </w:r>
      <w:r>
        <w:rPr>
          <w:rFonts w:hint="eastAsia" w:ascii="Adobe 仿宋 Std R" w:hAnsi="Adobe 仿宋 Std R" w:eastAsia="Adobe 仿宋 Std R"/>
          <w:color w:val="000000" w:themeColor="text1"/>
          <w:sz w:val="32"/>
          <w:szCs w:val="32"/>
        </w:rPr>
        <w:t>办公及印刷费</w:t>
      </w:r>
      <w:r>
        <w:rPr>
          <w:rFonts w:hint="eastAsia" w:ascii="Adobe 仿宋 Std R" w:hAnsi="Adobe 仿宋 Std R" w:eastAsia="Adobe 仿宋 Std R"/>
          <w:color w:val="000000" w:themeColor="text1"/>
          <w:sz w:val="32"/>
          <w:szCs w:val="32"/>
          <w:lang w:val="en-US" w:eastAsia="zh-CN"/>
        </w:rPr>
        <w:t>0.5万元</w:t>
      </w:r>
      <w:r>
        <w:rPr>
          <w:rFonts w:hint="eastAsia" w:ascii="Adobe 仿宋 Std R" w:hAnsi="Adobe 仿宋 Std R" w:eastAsia="Adobe 仿宋 Std R"/>
          <w:color w:val="000000" w:themeColor="text1"/>
          <w:sz w:val="32"/>
          <w:szCs w:val="32"/>
        </w:rPr>
        <w:t>、邮电费</w:t>
      </w:r>
      <w:r>
        <w:rPr>
          <w:rFonts w:hint="eastAsia" w:ascii="Adobe 仿宋 Std R" w:hAnsi="Adobe 仿宋 Std R" w:eastAsia="Adobe 仿宋 Std R"/>
          <w:color w:val="000000" w:themeColor="text1"/>
          <w:sz w:val="32"/>
          <w:szCs w:val="32"/>
          <w:lang w:val="en-US" w:eastAsia="zh-CN"/>
        </w:rPr>
        <w:t>0.68万元</w:t>
      </w:r>
      <w:r>
        <w:rPr>
          <w:rFonts w:hint="eastAsia" w:ascii="Adobe 仿宋 Std R" w:hAnsi="Adobe 仿宋 Std R" w:eastAsia="Adobe 仿宋 Std R"/>
          <w:color w:val="000000" w:themeColor="text1"/>
          <w:sz w:val="32"/>
          <w:szCs w:val="32"/>
        </w:rPr>
        <w:t>、差旅费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、会议费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、福利费</w:t>
      </w:r>
      <w:r>
        <w:rPr>
          <w:rFonts w:hint="eastAsia" w:ascii="Adobe 仿宋 Std R" w:hAnsi="Adobe 仿宋 Std R" w:eastAsia="Adobe 仿宋 Std R"/>
          <w:color w:val="000000" w:themeColor="text1"/>
          <w:sz w:val="32"/>
          <w:szCs w:val="32"/>
          <w:lang w:val="en-US" w:eastAsia="zh-CN"/>
        </w:rPr>
        <w:t>0.87万元</w:t>
      </w:r>
      <w:r>
        <w:rPr>
          <w:rFonts w:hint="eastAsia" w:ascii="Adobe 仿宋 Std R" w:hAnsi="Adobe 仿宋 Std R" w:eastAsia="Adobe 仿宋 Std R"/>
          <w:color w:val="000000" w:themeColor="text1"/>
          <w:sz w:val="32"/>
          <w:szCs w:val="32"/>
        </w:rPr>
        <w:t>、日常维修费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、专用材料及一般设备购置费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、办公用房水电费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、办公用房取暖费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、办公用房物业管理费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、公务用车运行维护费</w:t>
      </w:r>
      <w:r>
        <w:rPr>
          <w:rFonts w:hint="eastAsia" w:ascii="Adobe 仿宋 Std R" w:hAnsi="Adobe 仿宋 Std R" w:eastAsia="Adobe 仿宋 Std R"/>
          <w:color w:val="000000" w:themeColor="text1"/>
          <w:sz w:val="32"/>
          <w:szCs w:val="32"/>
          <w:lang w:val="en-US" w:eastAsia="zh-CN"/>
        </w:rPr>
        <w:t>0万元，工会经费3.02万元、公务接待0.6万元、其他交通费2.28万元、其他商品和服务0.75万元。</w:t>
      </w:r>
    </w:p>
    <w:p w14:paraId="0CD41C08">
      <w:pPr>
        <w:widowControl/>
        <w:spacing w:line="580" w:lineRule="exact"/>
        <w:ind w:firstLine="636"/>
        <w:jc w:val="left"/>
        <w:rPr>
          <w:rFonts w:ascii="Adobe 仿宋 Std R" w:hAnsi="Adobe 仿宋 Std R" w:eastAsia="Adobe 仿宋 Std R"/>
          <w:sz w:val="32"/>
          <w:szCs w:val="32"/>
        </w:rPr>
      </w:pPr>
    </w:p>
    <w:p w14:paraId="636C61E3">
      <w:pPr>
        <w:ind w:firstLine="321" w:firstLineChars="1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(七)政府采购情况</w:t>
      </w:r>
    </w:p>
    <w:p w14:paraId="3FAC88B9">
      <w:pPr>
        <w:rPr>
          <w:rFonts w:ascii="Adobe 仿宋 Std R" w:hAnsi="Adobe 仿宋 Std R" w:eastAsia="Adobe 仿宋 Std R"/>
          <w:sz w:val="32"/>
          <w:szCs w:val="32"/>
        </w:rPr>
      </w:pPr>
      <w:r>
        <w:rPr>
          <w:rStyle w:val="10"/>
          <w:rFonts w:hint="eastAsia" w:asciiTheme="majorEastAsia" w:hAnsiTheme="majorEastAsia" w:eastAsiaTheme="majorEastAsia"/>
          <w:b/>
          <w:sz w:val="32"/>
          <w:szCs w:val="32"/>
        </w:rPr>
        <w:t xml:space="preserve">  </w:t>
      </w:r>
      <w:r>
        <w:rPr>
          <w:rFonts w:hint="eastAsia" w:ascii="Adobe 仿宋 Std R" w:hAnsi="Adobe 仿宋 Std R" w:eastAsia="Adobe 仿宋 Std R"/>
        </w:rPr>
        <w:t xml:space="preserve"> </w:t>
      </w: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年部门所属各单位政府采购总额</w:t>
      </w:r>
      <w:r>
        <w:rPr>
          <w:rFonts w:hint="eastAsia" w:ascii="Adobe 仿宋 Std R" w:hAnsi="Adobe 仿宋 Std R" w:eastAsia="Adobe 仿宋 Std R"/>
          <w:sz w:val="32"/>
          <w:szCs w:val="32"/>
          <w:lang w:val="en-US" w:eastAsia="zh-CN"/>
        </w:rPr>
        <w:t>0.5</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0.5</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p>
    <w:p w14:paraId="51191AFC">
      <w:pPr>
        <w:ind w:firstLine="321" w:firstLineChars="1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(八)国有资产占有使用情况</w:t>
      </w:r>
    </w:p>
    <w:p w14:paraId="5E6BBC70">
      <w:pPr>
        <w:ind w:firstLine="642"/>
        <w:rPr>
          <w:rFonts w:ascii="Adobe 仿宋 Std R" w:hAnsi="Adobe 仿宋 Std R" w:eastAsia="Adobe 仿宋 Std R"/>
          <w:b/>
          <w:sz w:val="20"/>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2024</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部门共有车辆</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w:t>
      </w:r>
      <w:r>
        <w:fldChar w:fldCharType="end"/>
      </w:r>
    </w:p>
    <w:p w14:paraId="0839C354">
      <w:pPr>
        <w:ind w:firstLine="642"/>
        <w:rPr>
          <w:rFonts w:ascii="仿宋_GB2312" w:eastAsia="仿宋_GB2312"/>
          <w:sz w:val="32"/>
          <w:szCs w:val="30"/>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年部门预算安排购置车辆</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辆，安排购置单位价值200万元以上大型设备具体为：</w:t>
      </w:r>
      <w:r>
        <w:rPr>
          <w:rFonts w:hint="eastAsia" w:ascii="Adobe 仿宋 Std R" w:hAnsi="Adobe 仿宋 Std R" w:eastAsia="Adobe 仿宋 Std R"/>
          <w:sz w:val="32"/>
          <w:szCs w:val="32"/>
          <w:lang w:eastAsia="zh-CN"/>
        </w:rPr>
        <w:t>无</w:t>
      </w:r>
      <w:r>
        <w:rPr>
          <w:rFonts w:hint="eastAsia" w:ascii="仿宋_GB2312" w:eastAsia="仿宋_GB2312"/>
          <w:sz w:val="32"/>
          <w:szCs w:val="30"/>
        </w:rPr>
        <w:t>。</w:t>
      </w:r>
    </w:p>
    <w:p w14:paraId="6986E2BB">
      <w:pPr>
        <w:numPr>
          <w:ilvl w:val="0"/>
          <w:numId w:val="2"/>
        </w:numPr>
        <w:ind w:firstLine="321" w:firstLineChars="100"/>
        <w:rPr>
          <w:rStyle w:val="10"/>
          <w:rFonts w:hint="eastAsia" w:ascii="Adobe 仿宋 Std R" w:hAnsi="Adobe 仿宋 Std R" w:eastAsia="Adobe 仿宋 Std R"/>
          <w:b/>
          <w:sz w:val="32"/>
          <w:szCs w:val="32"/>
        </w:rPr>
      </w:pPr>
      <w:r>
        <w:rPr>
          <w:rStyle w:val="10"/>
          <w:rFonts w:hint="eastAsia" w:ascii="Adobe 仿宋 Std R" w:hAnsi="Adobe 仿宋 Std R" w:eastAsia="Adobe 仿宋 Std R"/>
          <w:b/>
          <w:sz w:val="32"/>
          <w:szCs w:val="32"/>
        </w:rPr>
        <w:t>项目情况说明</w:t>
      </w:r>
    </w:p>
    <w:p w14:paraId="12994D78">
      <w:pPr>
        <w:numPr>
          <w:ilvl w:val="0"/>
          <w:numId w:val="0"/>
        </w:numPr>
        <w:ind w:firstLine="640" w:firstLineChars="2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1、科普工作经费</w:t>
      </w:r>
    </w:p>
    <w:p w14:paraId="289FC47A">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1）项目概述:是为实现</w:t>
      </w:r>
      <w:r>
        <w:rPr>
          <w:rFonts w:hint="eastAsia" w:ascii="Adobe 仿宋 Std R" w:hAnsi="Adobe 仿宋 Std R" w:eastAsia="Adobe 仿宋 Std R"/>
          <w:sz w:val="32"/>
          <w:szCs w:val="32"/>
          <w:lang w:eastAsia="zh-CN"/>
        </w:rPr>
        <w:t>《庐山市人民政府办公室关于印发〈庐山市全民科学素质行动计划纲要实施方案〉的通知》（庐府办发〔2019 年〕29 号文件）</w:t>
      </w:r>
      <w:r>
        <w:rPr>
          <w:rFonts w:hint="eastAsia" w:ascii="Adobe 仿宋 Std R" w:hAnsi="Adobe 仿宋 Std R" w:eastAsia="Adobe 仿宋 Std R"/>
          <w:sz w:val="32"/>
          <w:szCs w:val="32"/>
          <w:lang w:val="en-US" w:eastAsia="zh-CN"/>
        </w:rPr>
        <w:t>中要求科普人均投入达到1元钱政策性投入而设立，主要用于</w:t>
      </w:r>
      <w:r>
        <w:rPr>
          <w:rFonts w:hint="eastAsia" w:ascii="Adobe 仿宋 Std R" w:hAnsi="Adobe 仿宋 Std R" w:eastAsia="Adobe 仿宋 Std R"/>
          <w:sz w:val="32"/>
          <w:szCs w:val="32"/>
          <w:lang w:eastAsia="zh-CN"/>
        </w:rPr>
        <w:t>《实施方案》</w:t>
      </w:r>
      <w:r>
        <w:rPr>
          <w:rFonts w:hint="eastAsia" w:ascii="Adobe 仿宋 Std R" w:hAnsi="Adobe 仿宋 Std R" w:eastAsia="Adobe 仿宋 Std R"/>
          <w:sz w:val="32"/>
          <w:szCs w:val="32"/>
          <w:lang w:val="en-US" w:eastAsia="zh-CN"/>
        </w:rPr>
        <w:t>的九大科普工程中科协工作部分，以提升庐山市市民科学素质。</w:t>
      </w:r>
    </w:p>
    <w:p w14:paraId="09958695">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2）立项依据:赣府发〔2021〕4 号文件和《庐山市人民政府办公室关于印发〈庐山市全民科学素质行动计划纲要实施方案〉的通知》（庐府办发〔2019 年〕29 号文件）</w:t>
      </w:r>
    </w:p>
    <w:p w14:paraId="604B0F8C">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3）实施主体:庐山市科学技术会。</w:t>
      </w:r>
    </w:p>
    <w:p w14:paraId="13A4F96C">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4）实施方案:由庐山市科学技术会制订计划方案，全年计划1.实施青少年科学素质工程；2.实施农民科学素质工程；3.实施城镇劳动者科学素质工程；4.实施领导干部和公务员科学素质工程；5.实施社区科普益民工程；6.实施科技教育与培训基础工程；7.实施科普信息化工程；8.实施科普基础设施工程；9.实施科普人才建设工程。</w:t>
      </w:r>
    </w:p>
    <w:p w14:paraId="043F1A7B">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5）实施周期:2025年01月01至2024年12月31日。</w:t>
      </w:r>
    </w:p>
    <w:p w14:paraId="08829032">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6）年度预算安排:23万元</w:t>
      </w:r>
    </w:p>
    <w:p w14:paraId="1A33DB0E">
      <w:pPr>
        <w:ind w:firstLine="642"/>
        <w:rPr>
          <w:rFonts w:hint="eastAsia" w:ascii="Adobe 仿宋 Std R" w:hAnsi="Adobe 仿宋 Std R" w:eastAsia="Adobe 仿宋 Std R"/>
          <w:sz w:val="32"/>
          <w:szCs w:val="32"/>
          <w:lang w:val="en-US" w:eastAsia="zh-CN"/>
        </w:rPr>
      </w:pPr>
    </w:p>
    <w:p w14:paraId="0CF4EF4B">
      <w:pPr>
        <w:ind w:firstLine="640" w:firstLineChars="2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2、科协工作经费</w:t>
      </w:r>
    </w:p>
    <w:p w14:paraId="7DDEB165">
      <w:pPr>
        <w:numPr>
          <w:ilvl w:val="0"/>
          <w:numId w:val="0"/>
        </w:numPr>
        <w:ind w:firstLine="640" w:firstLineChars="2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1）项目概述：为了</w:t>
      </w:r>
      <w:r>
        <w:rPr>
          <w:rFonts w:hint="default" w:ascii="Adobe 仿宋 Std R" w:hAnsi="Adobe 仿宋 Std R" w:eastAsia="Adobe 仿宋 Std R"/>
          <w:sz w:val="32"/>
          <w:szCs w:val="32"/>
          <w:lang w:val="en-US" w:eastAsia="zh-CN"/>
        </w:rPr>
        <w:t>更好的促进</w:t>
      </w:r>
      <w:r>
        <w:rPr>
          <w:rFonts w:hint="eastAsia" w:ascii="Adobe 仿宋 Std R" w:hAnsi="Adobe 仿宋 Std R" w:eastAsia="Adobe 仿宋 Std R"/>
          <w:sz w:val="32"/>
          <w:szCs w:val="32"/>
          <w:lang w:val="en-US" w:eastAsia="zh-CN"/>
        </w:rPr>
        <w:t>庐山市科普事业</w:t>
      </w:r>
      <w:r>
        <w:rPr>
          <w:rFonts w:hint="default" w:ascii="Adobe 仿宋 Std R" w:hAnsi="Adobe 仿宋 Std R" w:eastAsia="Adobe 仿宋 Std R"/>
          <w:sz w:val="32"/>
          <w:szCs w:val="32"/>
          <w:lang w:val="en-US" w:eastAsia="zh-CN"/>
        </w:rPr>
        <w:t>的发展，</w:t>
      </w:r>
      <w:r>
        <w:rPr>
          <w:rFonts w:hint="eastAsia" w:ascii="Adobe 仿宋 Std R" w:hAnsi="Adobe 仿宋 Std R" w:eastAsia="Adobe 仿宋 Std R"/>
          <w:sz w:val="32"/>
          <w:szCs w:val="32"/>
          <w:lang w:val="en-US" w:eastAsia="zh-CN"/>
        </w:rPr>
        <w:t>提升服务质量，扎实开展中心工作稳步推进。</w:t>
      </w:r>
    </w:p>
    <w:p w14:paraId="2EDD8148">
      <w:pPr>
        <w:numPr>
          <w:ilvl w:val="0"/>
          <w:numId w:val="0"/>
        </w:num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：日常保障经费不足，为维持单位正常运行，各项工作正常开展。</w:t>
      </w:r>
    </w:p>
    <w:p w14:paraId="58E4F1A9">
      <w:pPr>
        <w:numPr>
          <w:ilvl w:val="0"/>
          <w:numId w:val="0"/>
        </w:num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3）实施主体</w:t>
      </w:r>
      <w:r>
        <w:rPr>
          <w:rFonts w:hint="eastAsia" w:ascii="Adobe 仿宋 Std R" w:hAnsi="Adobe 仿宋 Std R" w:eastAsia="Adobe 仿宋 Std R"/>
          <w:sz w:val="32"/>
          <w:szCs w:val="32"/>
          <w:lang w:eastAsia="zh-CN"/>
        </w:rPr>
        <w:t>：庐山市科学技术协会</w:t>
      </w:r>
    </w:p>
    <w:p w14:paraId="3B8DAE66">
      <w:pPr>
        <w:numPr>
          <w:ilvl w:val="0"/>
          <w:numId w:val="0"/>
        </w:num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4）实施方案</w:t>
      </w:r>
      <w:r>
        <w:rPr>
          <w:rFonts w:hint="eastAsia" w:ascii="Adobe 仿宋 Std R" w:hAnsi="Adobe 仿宋 Std R" w:eastAsia="Adobe 仿宋 Std R"/>
          <w:sz w:val="32"/>
          <w:szCs w:val="32"/>
          <w:lang w:eastAsia="zh-CN"/>
        </w:rPr>
        <w:t>：完成单位中心任务。</w:t>
      </w:r>
    </w:p>
    <w:p w14:paraId="30E8F254">
      <w:pPr>
        <w:numPr>
          <w:ilvl w:val="0"/>
          <w:numId w:val="0"/>
        </w:numPr>
        <w:ind w:firstLine="640" w:firstLineChars="2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2025年度</w:t>
      </w:r>
    </w:p>
    <w:p w14:paraId="54616B6E">
      <w:pPr>
        <w:numPr>
          <w:ilvl w:val="0"/>
          <w:numId w:val="0"/>
        </w:numPr>
        <w:ind w:firstLine="640" w:firstLineChars="200"/>
        <w:rPr>
          <w:rFonts w:hint="eastAsia" w:ascii="Adobe 仿宋 Std R" w:hAnsi="Adobe 仿宋 Std R" w:eastAsia="Adobe 仿宋 Std R"/>
          <w:sz w:val="32"/>
          <w:szCs w:val="32"/>
          <w:lang w:val="en-US" w:eastAsia="zh-CN"/>
        </w:rPr>
      </w:pP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6.3万元。</w:t>
      </w:r>
    </w:p>
    <w:p w14:paraId="1C596764">
      <w:pPr>
        <w:numPr>
          <w:ilvl w:val="0"/>
          <w:numId w:val="0"/>
        </w:numPr>
        <w:ind w:firstLine="640" w:firstLineChars="200"/>
        <w:rPr>
          <w:rFonts w:hint="eastAsia" w:ascii="Adobe 仿宋 Std R" w:hAnsi="Adobe 仿宋 Std R" w:eastAsia="Adobe 仿宋 Std R"/>
          <w:sz w:val="32"/>
          <w:szCs w:val="32"/>
          <w:lang w:val="en-US" w:eastAsia="zh-CN"/>
        </w:rPr>
      </w:pPr>
    </w:p>
    <w:p w14:paraId="13D59E88">
      <w:pPr>
        <w:ind w:firstLine="640" w:firstLineChars="2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3、社团机构运行工作经费</w:t>
      </w:r>
    </w:p>
    <w:p w14:paraId="2D7383A9">
      <w:pPr>
        <w:numPr>
          <w:ilvl w:val="0"/>
          <w:numId w:val="0"/>
        </w:numPr>
        <w:ind w:firstLine="640" w:firstLineChars="2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项目概述：为了让老科协运转起来，给退休科技工作者一个实现余热和价值的平台，提升庐山市公民科学技术素质。二是为保障庐山市农业技术协会联合会正常转，强化庐山市农业技术协会联合会的行业协会作用，促进农业科学技术交流和推广。</w:t>
      </w:r>
    </w:p>
    <w:p w14:paraId="718B8C73">
      <w:pPr>
        <w:numPr>
          <w:ilvl w:val="0"/>
          <w:numId w:val="0"/>
        </w:num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：庐农技协字【</w:t>
      </w:r>
      <w:r>
        <w:rPr>
          <w:rFonts w:hint="eastAsia" w:ascii="Adobe 仿宋 Std R" w:hAnsi="Adobe 仿宋 Std R" w:eastAsia="Adobe 仿宋 Std R"/>
          <w:sz w:val="32"/>
          <w:szCs w:val="32"/>
          <w:lang w:val="en-US" w:eastAsia="zh-CN"/>
        </w:rPr>
        <w:t>2022】2号文件</w:t>
      </w:r>
    </w:p>
    <w:p w14:paraId="67FA1615">
      <w:pPr>
        <w:numPr>
          <w:ilvl w:val="0"/>
          <w:numId w:val="0"/>
        </w:num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3）实施主体</w:t>
      </w:r>
      <w:r>
        <w:rPr>
          <w:rFonts w:hint="eastAsia" w:ascii="Adobe 仿宋 Std R" w:hAnsi="Adobe 仿宋 Std R" w:eastAsia="Adobe 仿宋 Std R"/>
          <w:sz w:val="32"/>
          <w:szCs w:val="32"/>
          <w:lang w:eastAsia="zh-CN"/>
        </w:rPr>
        <w:t>：庐山市科学技术协会</w:t>
      </w:r>
    </w:p>
    <w:p w14:paraId="28A274B7">
      <w:pPr>
        <w:numPr>
          <w:ilvl w:val="0"/>
          <w:numId w:val="0"/>
        </w:num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4）实施方案</w:t>
      </w:r>
      <w:r>
        <w:rPr>
          <w:rFonts w:hint="eastAsia" w:ascii="Adobe 仿宋 Std R" w:hAnsi="Adobe 仿宋 Std R" w:eastAsia="Adobe 仿宋 Std R"/>
          <w:sz w:val="32"/>
          <w:szCs w:val="32"/>
          <w:lang w:eastAsia="zh-CN"/>
        </w:rPr>
        <w:t>：强化庐山市农业技术协会联合会的行业协会作用，促进农业科学技术交流推广；组织离退休科技工作人员给社会和百姓开展科普活动，宣传科普知识，发展科普组织。</w:t>
      </w:r>
    </w:p>
    <w:p w14:paraId="16AA2955">
      <w:pPr>
        <w:numPr>
          <w:ilvl w:val="0"/>
          <w:numId w:val="0"/>
        </w:numPr>
        <w:ind w:firstLine="640" w:firstLineChars="2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2025年度</w:t>
      </w:r>
    </w:p>
    <w:p w14:paraId="3AFC9E4B">
      <w:pPr>
        <w:numPr>
          <w:ilvl w:val="0"/>
          <w:numId w:val="0"/>
        </w:numPr>
        <w:ind w:firstLine="640" w:firstLineChars="200"/>
        <w:rPr>
          <w:rFonts w:hint="eastAsia" w:ascii="Adobe 仿宋 Std R" w:hAnsi="Adobe 仿宋 Std R" w:eastAsia="Adobe 仿宋 Std R"/>
          <w:sz w:val="32"/>
          <w:szCs w:val="32"/>
          <w:lang w:val="en-US" w:eastAsia="zh-CN"/>
        </w:rPr>
      </w:pP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14.4万元。</w:t>
      </w:r>
    </w:p>
    <w:p w14:paraId="437AFA97">
      <w:pPr>
        <w:ind w:firstLine="640" w:firstLineChars="200"/>
        <w:rPr>
          <w:rFonts w:hint="eastAsia" w:ascii="Adobe 仿宋 Std R" w:hAnsi="Adobe 仿宋 Std R" w:eastAsia="Adobe 仿宋 Std R"/>
          <w:sz w:val="32"/>
          <w:szCs w:val="32"/>
          <w:lang w:val="en-US" w:eastAsia="zh-CN"/>
        </w:rPr>
      </w:pPr>
    </w:p>
    <w:p w14:paraId="7D3275EE">
      <w:pPr>
        <w:ind w:firstLine="640" w:firstLineChars="2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4、科协-其他收入分配</w:t>
      </w:r>
    </w:p>
    <w:p w14:paraId="55FC0CBC">
      <w:pPr>
        <w:numPr>
          <w:ilvl w:val="0"/>
          <w:numId w:val="0"/>
        </w:numPr>
        <w:ind w:firstLine="640" w:firstLineChars="2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1）项目概述：往年结存资金，用于保障科协2025年单位和人员，促进正常运转</w:t>
      </w:r>
    </w:p>
    <w:p w14:paraId="3F40346A">
      <w:pPr>
        <w:numPr>
          <w:ilvl w:val="0"/>
          <w:numId w:val="0"/>
        </w:num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：单位资金往年结余数。</w:t>
      </w:r>
    </w:p>
    <w:p w14:paraId="269AB92A">
      <w:pPr>
        <w:numPr>
          <w:ilvl w:val="0"/>
          <w:numId w:val="0"/>
        </w:num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3）实施主体</w:t>
      </w:r>
      <w:r>
        <w:rPr>
          <w:rFonts w:hint="eastAsia" w:ascii="Adobe 仿宋 Std R" w:hAnsi="Adobe 仿宋 Std R" w:eastAsia="Adobe 仿宋 Std R"/>
          <w:sz w:val="32"/>
          <w:szCs w:val="32"/>
          <w:lang w:eastAsia="zh-CN"/>
        </w:rPr>
        <w:t>：庐山市科学技术协会</w:t>
      </w:r>
    </w:p>
    <w:p w14:paraId="5FC2775E">
      <w:pPr>
        <w:numPr>
          <w:ilvl w:val="0"/>
          <w:numId w:val="0"/>
        </w:num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4）实施方案</w:t>
      </w:r>
      <w:r>
        <w:rPr>
          <w:rFonts w:hint="eastAsia" w:ascii="Adobe 仿宋 Std R" w:hAnsi="Adobe 仿宋 Std R" w:eastAsia="Adobe 仿宋 Std R"/>
          <w:sz w:val="32"/>
          <w:szCs w:val="32"/>
          <w:lang w:eastAsia="zh-CN"/>
        </w:rPr>
        <w:t>：举办科普活动，购置参赛用品。</w:t>
      </w:r>
    </w:p>
    <w:p w14:paraId="5F9E54C8">
      <w:pPr>
        <w:numPr>
          <w:ilvl w:val="0"/>
          <w:numId w:val="0"/>
        </w:numPr>
        <w:ind w:firstLine="640" w:firstLineChars="2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2025年度</w:t>
      </w:r>
    </w:p>
    <w:p w14:paraId="5FDFCB7E">
      <w:pPr>
        <w:numPr>
          <w:ilvl w:val="0"/>
          <w:numId w:val="0"/>
        </w:numPr>
        <w:ind w:firstLine="640" w:firstLineChars="200"/>
        <w:rPr>
          <w:rFonts w:ascii="Adobe 仿宋 Std R" w:hAnsi="Adobe 仿宋 Std R" w:eastAsia="Adobe 仿宋 Std R"/>
          <w:sz w:val="32"/>
          <w:szCs w:val="32"/>
        </w:rPr>
      </w:pP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0.6万元。</w:t>
      </w:r>
    </w:p>
    <w:p w14:paraId="2DE9B06A">
      <w:pPr>
        <w:rPr>
          <w:rFonts w:ascii="Adobe 仿宋 Std R" w:hAnsi="Adobe 仿宋 Std R" w:eastAsia="Adobe 仿宋 Std R"/>
          <w:sz w:val="32"/>
          <w:szCs w:val="32"/>
        </w:rPr>
      </w:pPr>
    </w:p>
    <w:p w14:paraId="0CEB14D0">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202</w:t>
      </w:r>
      <w:r>
        <w:rPr>
          <w:rFonts w:hint="eastAsia" w:ascii="楷体_GB2312" w:eastAsia="楷体_GB2312"/>
          <w:b/>
          <w:sz w:val="32"/>
          <w:szCs w:val="30"/>
          <w:lang w:val="en-US" w:eastAsia="zh-CN"/>
        </w:rPr>
        <w:t>5</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7432CE2B">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sz w:val="32"/>
          <w:szCs w:val="32"/>
          <w:lang w:val="en-US" w:eastAsia="zh-CN"/>
        </w:rPr>
        <w:t>5</w:t>
      </w:r>
      <w:r>
        <w:rPr>
          <w:rFonts w:hint="eastAsia" w:ascii="仿宋" w:hAnsi="仿宋" w:eastAsia="仿宋"/>
          <w:bCs/>
          <w:sz w:val="32"/>
          <w:szCs w:val="32"/>
        </w:rPr>
        <w:t>年</w:t>
      </w:r>
      <w:r>
        <w:rPr>
          <w:rFonts w:hint="eastAsia" w:ascii="仿宋" w:hAnsi="仿宋" w:eastAsia="仿宋"/>
          <w:bCs/>
          <w:sz w:val="32"/>
          <w:szCs w:val="32"/>
        </w:rPr>
        <w:fldChar w:fldCharType="begin"/>
      </w:r>
      <w:r>
        <w:rPr>
          <w:rFonts w:hint="eastAsia" w:ascii="仿宋" w:hAnsi="仿宋" w:eastAsia="仿宋"/>
          <w:bCs/>
          <w:sz w:val="32"/>
          <w:szCs w:val="32"/>
        </w:rPr>
        <w:instrText xml:space="preserve">MERGEFIELD ${page400644146.ds215660413_REP_JXJC_AGENCY_WZR_NAME}</w:instrText>
      </w:r>
      <w:r>
        <w:rPr>
          <w:rFonts w:hint="eastAsia" w:ascii="仿宋" w:hAnsi="仿宋" w:eastAsia="仿宋"/>
          <w:bCs/>
          <w:sz w:val="32"/>
          <w:szCs w:val="32"/>
        </w:rPr>
        <w:fldChar w:fldCharType="separate"/>
      </w:r>
      <w:r>
        <w:rPr>
          <w:rFonts w:hint="eastAsia" w:ascii="仿宋" w:hAnsi="仿宋" w:eastAsia="仿宋"/>
          <w:bCs/>
          <w:sz w:val="32"/>
          <w:szCs w:val="32"/>
          <w:lang w:eastAsia="zh-CN"/>
        </w:rPr>
        <w:t>庐山市科学技术协会</w:t>
      </w:r>
      <w:r>
        <w:rPr>
          <w:rFonts w:hint="eastAsia" w:ascii="仿宋" w:hAnsi="仿宋" w:eastAsia="仿宋"/>
          <w:bCs/>
          <w:sz w:val="32"/>
          <w:szCs w:val="32"/>
        </w:rPr>
        <w:fldChar w:fldCharType="end"/>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lang w:val="en-US" w:eastAsia="zh-CN"/>
        </w:rPr>
        <w:t>_</w:t>
      </w:r>
      <w:r>
        <w:rPr>
          <w:rFonts w:hint="eastAsia" w:ascii="仿宋" w:hAnsi="仿宋" w:eastAsia="仿宋"/>
          <w:bCs/>
          <w:sz w:val="32"/>
          <w:szCs w:val="32"/>
        </w:rPr>
        <w:t>万元，其中：</w:t>
      </w:r>
    </w:p>
    <w:p w14:paraId="67A56010">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eastAsia="zh-CN"/>
        </w:rPr>
        <w:t>与上年保持一致</w:t>
      </w:r>
      <w:r>
        <w:rPr>
          <w:rFonts w:ascii="仿宋" w:hAnsi="仿宋" w:eastAsia="仿宋"/>
          <w:bCs/>
          <w:sz w:val="32"/>
          <w:szCs w:val="32"/>
        </w:rPr>
        <w:t>。</w:t>
      </w:r>
    </w:p>
    <w:p w14:paraId="6629B3E1">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lang w:val="en-US" w:eastAsia="zh-CN"/>
        </w:rPr>
        <w:t>0.6</w:t>
      </w:r>
      <w:r>
        <w:rPr>
          <w:rFonts w:ascii="仿宋" w:hAnsi="仿宋" w:eastAsia="仿宋"/>
          <w:bCs/>
          <w:sz w:val="32"/>
          <w:szCs w:val="32"/>
        </w:rPr>
        <w:t>万元,比上年增（减）</w:t>
      </w:r>
      <w:r>
        <w:rPr>
          <w:rFonts w:hint="eastAsia" w:ascii="仿宋" w:hAnsi="仿宋" w:eastAsia="仿宋"/>
          <w:bCs/>
          <w:sz w:val="32"/>
          <w:szCs w:val="32"/>
          <w:lang w:val="en-US" w:eastAsia="zh-CN"/>
        </w:rPr>
        <w:t>0.6</w:t>
      </w:r>
      <w:r>
        <w:rPr>
          <w:rFonts w:ascii="仿宋" w:hAnsi="仿宋" w:eastAsia="仿宋"/>
          <w:bCs/>
          <w:sz w:val="32"/>
          <w:szCs w:val="32"/>
        </w:rPr>
        <w:t>万元，主要原因是：</w:t>
      </w:r>
      <w:r>
        <w:rPr>
          <w:rFonts w:hint="eastAsia" w:ascii="仿宋" w:hAnsi="仿宋" w:eastAsia="仿宋"/>
          <w:bCs/>
          <w:sz w:val="32"/>
          <w:szCs w:val="32"/>
          <w:lang w:eastAsia="zh-CN"/>
        </w:rPr>
        <w:t>与上年保持一致</w:t>
      </w:r>
      <w:r>
        <w:rPr>
          <w:rFonts w:ascii="仿宋" w:hAnsi="仿宋" w:eastAsia="仿宋"/>
          <w:bCs/>
          <w:sz w:val="32"/>
          <w:szCs w:val="32"/>
        </w:rPr>
        <w:t>。</w:t>
      </w:r>
    </w:p>
    <w:p w14:paraId="3523E5AB">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eastAsia="zh-CN"/>
        </w:rPr>
        <w:t>与上年保持一致</w:t>
      </w:r>
      <w:r>
        <w:rPr>
          <w:rFonts w:ascii="仿宋" w:hAnsi="仿宋" w:eastAsia="仿宋"/>
          <w:bCs/>
          <w:sz w:val="32"/>
          <w:szCs w:val="32"/>
        </w:rPr>
        <w:t>。</w:t>
      </w:r>
    </w:p>
    <w:p w14:paraId="40481566">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eastAsia="zh-CN"/>
        </w:rPr>
        <w:t>与上年保持一致</w:t>
      </w:r>
      <w:r>
        <w:rPr>
          <w:rFonts w:ascii="仿宋" w:hAnsi="仿宋" w:eastAsia="仿宋"/>
          <w:bCs/>
          <w:sz w:val="32"/>
          <w:szCs w:val="32"/>
        </w:rPr>
        <w:t>。</w:t>
      </w:r>
    </w:p>
    <w:p w14:paraId="7F1ABB19">
      <w:pPr>
        <w:widowControl/>
        <w:spacing w:line="580" w:lineRule="exact"/>
        <w:jc w:val="left"/>
        <w:rPr>
          <w:rStyle w:val="10"/>
          <w:rFonts w:ascii="仿宋" w:hAnsi="仿宋" w:eastAsia="仿宋"/>
          <w:color w:val="FF0000"/>
          <w:sz w:val="32"/>
          <w:szCs w:val="32"/>
        </w:rPr>
      </w:pPr>
    </w:p>
    <w:p w14:paraId="0942D7BF">
      <w:pPr>
        <w:widowControl/>
        <w:spacing w:line="580" w:lineRule="exact"/>
        <w:jc w:val="left"/>
        <w:rPr>
          <w:rStyle w:val="10"/>
          <w:rFonts w:ascii="仿宋" w:hAnsi="仿宋" w:eastAsia="仿宋"/>
          <w:color w:val="FF0000"/>
          <w:sz w:val="32"/>
          <w:szCs w:val="32"/>
        </w:rPr>
      </w:pPr>
    </w:p>
    <w:p w14:paraId="7A08A604">
      <w:pPr>
        <w:widowControl/>
        <w:spacing w:line="580" w:lineRule="exact"/>
        <w:jc w:val="left"/>
        <w:rPr>
          <w:rStyle w:val="10"/>
          <w:rFonts w:ascii="仿宋" w:hAnsi="仿宋" w:eastAsia="仿宋"/>
          <w:color w:val="FF0000"/>
          <w:sz w:val="32"/>
          <w:szCs w:val="32"/>
        </w:rPr>
      </w:pPr>
    </w:p>
    <w:p w14:paraId="28B8BDA4">
      <w:pPr>
        <w:widowControl/>
        <w:spacing w:line="580" w:lineRule="exact"/>
        <w:jc w:val="left"/>
        <w:rPr>
          <w:rStyle w:val="10"/>
          <w:rFonts w:ascii="仿宋" w:hAnsi="仿宋" w:eastAsia="仿宋"/>
          <w:color w:val="FF0000"/>
          <w:sz w:val="32"/>
          <w:szCs w:val="32"/>
        </w:rPr>
      </w:pPr>
    </w:p>
    <w:p w14:paraId="27D37E8E">
      <w:pPr>
        <w:widowControl/>
        <w:spacing w:line="580" w:lineRule="exact"/>
        <w:jc w:val="left"/>
        <w:rPr>
          <w:rStyle w:val="10"/>
          <w:rFonts w:ascii="仿宋" w:hAnsi="仿宋" w:eastAsia="仿宋"/>
          <w:color w:val="FF0000"/>
          <w:sz w:val="32"/>
          <w:szCs w:val="32"/>
        </w:rPr>
      </w:pPr>
    </w:p>
    <w:p w14:paraId="4B3FC3D9">
      <w:pPr>
        <w:widowControl/>
        <w:spacing w:line="580" w:lineRule="exact"/>
        <w:jc w:val="left"/>
        <w:rPr>
          <w:rStyle w:val="10"/>
          <w:rFonts w:ascii="仿宋" w:hAnsi="仿宋" w:eastAsia="仿宋"/>
          <w:color w:val="FF0000"/>
          <w:sz w:val="32"/>
          <w:szCs w:val="32"/>
        </w:rPr>
      </w:pPr>
    </w:p>
    <w:p w14:paraId="3CFB9569">
      <w:pPr>
        <w:widowControl/>
        <w:spacing w:line="580" w:lineRule="exact"/>
        <w:jc w:val="left"/>
        <w:rPr>
          <w:rStyle w:val="10"/>
          <w:rFonts w:ascii="仿宋" w:hAnsi="仿宋" w:eastAsia="仿宋"/>
          <w:color w:val="FF0000"/>
          <w:sz w:val="32"/>
          <w:szCs w:val="32"/>
        </w:rPr>
      </w:pPr>
    </w:p>
    <w:p w14:paraId="29A7013D">
      <w:pPr>
        <w:widowControl/>
        <w:spacing w:line="580" w:lineRule="exact"/>
        <w:jc w:val="left"/>
        <w:rPr>
          <w:rStyle w:val="10"/>
          <w:rFonts w:ascii="仿宋" w:hAnsi="仿宋" w:eastAsia="仿宋"/>
          <w:color w:val="FF0000"/>
          <w:sz w:val="32"/>
          <w:szCs w:val="32"/>
        </w:rPr>
      </w:pPr>
    </w:p>
    <w:p w14:paraId="3292D7AA">
      <w:pPr>
        <w:widowControl/>
        <w:spacing w:line="580" w:lineRule="exact"/>
        <w:jc w:val="left"/>
        <w:rPr>
          <w:rStyle w:val="10"/>
          <w:rFonts w:ascii="仿宋" w:hAnsi="仿宋" w:eastAsia="仿宋"/>
          <w:color w:val="FF0000"/>
          <w:sz w:val="32"/>
          <w:szCs w:val="32"/>
        </w:rPr>
      </w:pPr>
    </w:p>
    <w:p w14:paraId="594E10EB">
      <w:pPr>
        <w:widowControl/>
        <w:spacing w:line="580" w:lineRule="exact"/>
        <w:jc w:val="left"/>
        <w:rPr>
          <w:rStyle w:val="10"/>
          <w:rFonts w:ascii="仿宋" w:hAnsi="仿宋" w:eastAsia="仿宋"/>
          <w:color w:val="FF0000"/>
          <w:sz w:val="32"/>
          <w:szCs w:val="32"/>
        </w:rPr>
      </w:pPr>
    </w:p>
    <w:p w14:paraId="1697105E">
      <w:pPr>
        <w:widowControl/>
        <w:spacing w:line="580" w:lineRule="exact"/>
        <w:jc w:val="left"/>
        <w:rPr>
          <w:rStyle w:val="10"/>
          <w:rFonts w:ascii="仿宋" w:hAnsi="仿宋" w:eastAsia="仿宋"/>
          <w:color w:val="FF0000"/>
          <w:sz w:val="32"/>
          <w:szCs w:val="32"/>
        </w:rPr>
      </w:pPr>
    </w:p>
    <w:p w14:paraId="33A7F6B2">
      <w:pPr>
        <w:widowControl/>
        <w:shd w:val="clear" w:color="auto" w:fill="FFFFFF"/>
        <w:spacing w:line="640" w:lineRule="atLeast"/>
        <w:jc w:val="both"/>
        <w:rPr>
          <w:rFonts w:hint="eastAsia" w:ascii="仿宋_GB2312" w:eastAsia="仿宋_GB2312"/>
          <w:b/>
          <w:sz w:val="32"/>
          <w:szCs w:val="30"/>
        </w:rPr>
      </w:pPr>
    </w:p>
    <w:p w14:paraId="3DD59E91">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58B4CD00">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4EF4C702">
      <w:pPr>
        <w:widowControl/>
        <w:numPr>
          <w:ilvl w:val="0"/>
          <w:numId w:val="3"/>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14:paraId="1FF24471">
      <w:pPr>
        <w:widowControl/>
        <w:numPr>
          <w:ilvl w:val="0"/>
          <w:numId w:val="3"/>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66A7B0EC">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63C8C560">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18F973C3">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0412B295">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4F01C83D">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21CBEC9C">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w:t>
      </w:r>
      <w:r>
        <w:rPr>
          <w:rFonts w:hint="eastAsia" w:ascii="仿宋_GB2312" w:eastAsia="仿宋_GB2312"/>
          <w:color w:val="000000"/>
          <w:sz w:val="32"/>
          <w:szCs w:val="30"/>
          <w:lang w:val="en-US" w:eastAsia="zh-CN"/>
        </w:rPr>
        <w:t>5</w:t>
      </w:r>
      <w:r>
        <w:rPr>
          <w:rFonts w:hint="eastAsia" w:ascii="仿宋_GB2312" w:eastAsia="仿宋_GB2312"/>
          <w:color w:val="000000"/>
          <w:sz w:val="32"/>
          <w:szCs w:val="30"/>
        </w:rPr>
        <w:t>年收支差额的数额。</w:t>
      </w:r>
    </w:p>
    <w:p w14:paraId="5A738CCA">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上年结转和结余：填列202</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年全部结转和结余的资金数，包括当年结转结余资金和历年滚存结转结余资金。</w:t>
      </w:r>
    </w:p>
    <w:p w14:paraId="7BFB0806">
      <w:pPr>
        <w:ind w:firstLine="640" w:firstLineChars="200"/>
        <w:rPr>
          <w:rFonts w:ascii="Adobe 仿宋 Std R" w:hAnsi="Adobe 仿宋 Std R" w:eastAsia="Adobe 仿宋 Std R"/>
          <w:sz w:val="32"/>
          <w:szCs w:val="32"/>
        </w:rPr>
      </w:pPr>
    </w:p>
    <w:p w14:paraId="31218EF0">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23689BF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D1A626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64AB8D3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5396D6BC">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56C2547B">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2219C9E4">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4AD818A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1C358820">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535C6434">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B746151">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4E7B8650">
      <w:pPr>
        <w:widowControl/>
        <w:spacing w:line="600" w:lineRule="exact"/>
        <w:ind w:firstLine="640" w:firstLineChars="200"/>
        <w:jc w:val="left"/>
        <w:rPr>
          <w:rFonts w:hint="default" w:ascii="仿宋_GB2312" w:eastAsia="仿宋_GB2312"/>
          <w:color w:val="FF0000"/>
          <w:sz w:val="32"/>
          <w:szCs w:val="30"/>
          <w:lang w:val="en-US" w:eastAsia="zh-CN"/>
        </w:rPr>
      </w:pPr>
      <w:r>
        <w:rPr>
          <w:rFonts w:hint="eastAsia" w:ascii="仿宋_GB2312" w:eastAsia="仿宋_GB2312"/>
          <w:color w:val="FF0000"/>
          <w:sz w:val="32"/>
          <w:szCs w:val="30"/>
          <w:lang w:val="en-US" w:eastAsia="zh-CN"/>
        </w:rPr>
        <w:t>(备注：名词解释必须按收入科目、支出科目、相关专业名词分别解释，缺一不可！正式模板请将此备注删除）</w:t>
      </w:r>
    </w:p>
    <w:p w14:paraId="139382CA">
      <w:pPr>
        <w:widowControl/>
        <w:spacing w:line="600" w:lineRule="exact"/>
        <w:ind w:firstLine="640" w:firstLineChars="200"/>
        <w:jc w:val="left"/>
        <w:rPr>
          <w:rFonts w:ascii="仿宋_GB2312" w:eastAsia="仿宋_GB2312"/>
          <w:color w:val="000000"/>
          <w:sz w:val="32"/>
          <w:szCs w:val="30"/>
        </w:rPr>
      </w:pPr>
    </w:p>
    <w:p w14:paraId="043A0C5E">
      <w:pPr>
        <w:ind w:firstLine="640" w:firstLineChars="200"/>
        <w:rPr>
          <w:rFonts w:ascii="仿宋" w:hAnsi="仿宋" w:eastAsia="仿宋"/>
          <w:color w:val="000000"/>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30304000000000000"/>
    <w:charset w:val="86"/>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68ED7">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2A132C"/>
    <w:multiLevelType w:val="singleLevel"/>
    <w:tmpl w:val="EB2A132C"/>
    <w:lvl w:ilvl="0" w:tentative="0">
      <w:start w:val="9"/>
      <w:numFmt w:val="chineseCounting"/>
      <w:suff w:val="nothing"/>
      <w:lvlText w:val="（%1）"/>
      <w:lvlJc w:val="left"/>
      <w:rPr>
        <w:rFonts w:hint="eastAsia"/>
      </w:rPr>
    </w:lvl>
  </w:abstractNum>
  <w:abstractNum w:abstractNumId="1">
    <w:nsid w:val="29F00608"/>
    <w:multiLevelType w:val="singleLevel"/>
    <w:tmpl w:val="29F00608"/>
    <w:lvl w:ilvl="0" w:tentative="0">
      <w:start w:val="1"/>
      <w:numFmt w:val="chineseCounting"/>
      <w:suff w:val="nothing"/>
      <w:lvlText w:val="（%1）"/>
      <w:lvlJc w:val="left"/>
      <w:rPr>
        <w:rFonts w:hint="eastAsia"/>
      </w:rPr>
    </w:lvl>
  </w:abstractNum>
  <w:abstractNum w:abstractNumId="2">
    <w:nsid w:val="69374E58"/>
    <w:multiLevelType w:val="singleLevel"/>
    <w:tmpl w:val="69374E58"/>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MmMwMjM2NTZhYzkyZWEyMmRjODUwODI3YmQ3MWMifQ=="/>
  </w:docVars>
  <w:rsids>
    <w:rsidRoot w:val="00DF43D8"/>
    <w:rsid w:val="000001B2"/>
    <w:rsid w:val="00014049"/>
    <w:rsid w:val="0001648A"/>
    <w:rsid w:val="00022CB3"/>
    <w:rsid w:val="00031749"/>
    <w:rsid w:val="00041EAA"/>
    <w:rsid w:val="000501C3"/>
    <w:rsid w:val="00055F20"/>
    <w:rsid w:val="000630BE"/>
    <w:rsid w:val="0006515E"/>
    <w:rsid w:val="00085227"/>
    <w:rsid w:val="0009034E"/>
    <w:rsid w:val="000927A9"/>
    <w:rsid w:val="000963CD"/>
    <w:rsid w:val="000A2066"/>
    <w:rsid w:val="000B313A"/>
    <w:rsid w:val="000B4F9E"/>
    <w:rsid w:val="000C6AF7"/>
    <w:rsid w:val="000E1BC2"/>
    <w:rsid w:val="000E6313"/>
    <w:rsid w:val="000F227D"/>
    <w:rsid w:val="000F2E5F"/>
    <w:rsid w:val="00104F58"/>
    <w:rsid w:val="00117D8C"/>
    <w:rsid w:val="00131F78"/>
    <w:rsid w:val="001823EA"/>
    <w:rsid w:val="00186709"/>
    <w:rsid w:val="00192620"/>
    <w:rsid w:val="00193C37"/>
    <w:rsid w:val="001C4ED5"/>
    <w:rsid w:val="001C6F31"/>
    <w:rsid w:val="001D2644"/>
    <w:rsid w:val="001E0EE7"/>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2478"/>
    <w:rsid w:val="002D2681"/>
    <w:rsid w:val="002D418E"/>
    <w:rsid w:val="002D497C"/>
    <w:rsid w:val="002D7200"/>
    <w:rsid w:val="0030186C"/>
    <w:rsid w:val="003057A1"/>
    <w:rsid w:val="00316059"/>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31E83"/>
    <w:rsid w:val="00631FA4"/>
    <w:rsid w:val="00650900"/>
    <w:rsid w:val="00655E8B"/>
    <w:rsid w:val="00660CC3"/>
    <w:rsid w:val="006740FD"/>
    <w:rsid w:val="006833F4"/>
    <w:rsid w:val="00687B67"/>
    <w:rsid w:val="006918B8"/>
    <w:rsid w:val="006924DA"/>
    <w:rsid w:val="00696646"/>
    <w:rsid w:val="006A1709"/>
    <w:rsid w:val="006C08EA"/>
    <w:rsid w:val="006C185B"/>
    <w:rsid w:val="006C3868"/>
    <w:rsid w:val="006F20BD"/>
    <w:rsid w:val="00704CAB"/>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65FE3"/>
    <w:rsid w:val="00872CE4"/>
    <w:rsid w:val="00875B04"/>
    <w:rsid w:val="00876D17"/>
    <w:rsid w:val="008827CA"/>
    <w:rsid w:val="00882C91"/>
    <w:rsid w:val="00884FAE"/>
    <w:rsid w:val="008979F6"/>
    <w:rsid w:val="00897CAC"/>
    <w:rsid w:val="008A2491"/>
    <w:rsid w:val="008B52E8"/>
    <w:rsid w:val="008C011F"/>
    <w:rsid w:val="008C01B1"/>
    <w:rsid w:val="008C6EEE"/>
    <w:rsid w:val="008E1EFA"/>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619F8"/>
    <w:rsid w:val="00B6242B"/>
    <w:rsid w:val="00B71EBE"/>
    <w:rsid w:val="00B82840"/>
    <w:rsid w:val="00B96CEB"/>
    <w:rsid w:val="00BA572C"/>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E5DE1"/>
    <w:rsid w:val="00EE6568"/>
    <w:rsid w:val="00F01B58"/>
    <w:rsid w:val="00F11FE4"/>
    <w:rsid w:val="00F132AE"/>
    <w:rsid w:val="00F2583E"/>
    <w:rsid w:val="00F32E83"/>
    <w:rsid w:val="00F823EA"/>
    <w:rsid w:val="00F95E5A"/>
    <w:rsid w:val="00F975EB"/>
    <w:rsid w:val="00FA278B"/>
    <w:rsid w:val="00FA354D"/>
    <w:rsid w:val="00FA3B89"/>
    <w:rsid w:val="00FD29E0"/>
    <w:rsid w:val="00FE0E90"/>
    <w:rsid w:val="00FE32CC"/>
    <w:rsid w:val="00FE7CCF"/>
    <w:rsid w:val="00FF60EC"/>
    <w:rsid w:val="00FF6368"/>
    <w:rsid w:val="027607C5"/>
    <w:rsid w:val="03EA3071"/>
    <w:rsid w:val="0491132A"/>
    <w:rsid w:val="06543E82"/>
    <w:rsid w:val="067A6028"/>
    <w:rsid w:val="0C97247A"/>
    <w:rsid w:val="0DB3098E"/>
    <w:rsid w:val="11FF1959"/>
    <w:rsid w:val="138A29AA"/>
    <w:rsid w:val="15827B15"/>
    <w:rsid w:val="206D0602"/>
    <w:rsid w:val="212C5238"/>
    <w:rsid w:val="22430342"/>
    <w:rsid w:val="25B931E9"/>
    <w:rsid w:val="2828673B"/>
    <w:rsid w:val="2C57797E"/>
    <w:rsid w:val="32213853"/>
    <w:rsid w:val="3328400E"/>
    <w:rsid w:val="35D602C2"/>
    <w:rsid w:val="36031C0A"/>
    <w:rsid w:val="3A841EE9"/>
    <w:rsid w:val="3A9F1A72"/>
    <w:rsid w:val="3B7D1841"/>
    <w:rsid w:val="3D2909BB"/>
    <w:rsid w:val="3DF13D37"/>
    <w:rsid w:val="3F383632"/>
    <w:rsid w:val="4052753A"/>
    <w:rsid w:val="48A83B8E"/>
    <w:rsid w:val="502E68D6"/>
    <w:rsid w:val="53516268"/>
    <w:rsid w:val="565526B4"/>
    <w:rsid w:val="56C47F55"/>
    <w:rsid w:val="57CB2345"/>
    <w:rsid w:val="61E0552E"/>
    <w:rsid w:val="62D6302D"/>
    <w:rsid w:val="63306EE5"/>
    <w:rsid w:val="633916A0"/>
    <w:rsid w:val="63E33020"/>
    <w:rsid w:val="6464197D"/>
    <w:rsid w:val="64EB571C"/>
    <w:rsid w:val="656A2922"/>
    <w:rsid w:val="65810156"/>
    <w:rsid w:val="6BE248E5"/>
    <w:rsid w:val="6EDB6140"/>
    <w:rsid w:val="71996B2B"/>
    <w:rsid w:val="73A85115"/>
    <w:rsid w:val="795E480A"/>
    <w:rsid w:val="7B374E23"/>
    <w:rsid w:val="7FB7473A"/>
    <w:rsid w:val="FFFF80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character" w:customStyle="1" w:styleId="9">
    <w:name w:val="row_tree_level_3"/>
    <w:basedOn w:val="5"/>
    <w:qFormat/>
    <w:uiPriority w:val="0"/>
  </w:style>
  <w:style w:type="character" w:customStyle="1" w:styleId="10">
    <w:name w:val="row_tree_level_4"/>
    <w:basedOn w:val="5"/>
    <w:qFormat/>
    <w:uiPriority w:val="0"/>
  </w:style>
  <w:style w:type="paragraph" w:customStyle="1" w:styleId="11">
    <w:name w:val="p0"/>
    <w:basedOn w:val="1"/>
    <w:qFormat/>
    <w:uiPriority w:val="0"/>
    <w:pPr>
      <w:widowControl/>
    </w:pPr>
    <w:rPr>
      <w:rFonts w:ascii="Times New Roman" w:hAnsi="Times New Roman" w:eastAsia="宋体" w:cs="Times New Roman"/>
      <w:kern w:val="0"/>
      <w:szCs w:val="21"/>
    </w:rPr>
  </w:style>
  <w:style w:type="character" w:customStyle="1" w:styleId="12">
    <w:name w:val="15"/>
    <w:basedOn w:val="5"/>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3830</Words>
  <Characters>4042</Characters>
  <Lines>51</Lines>
  <Paragraphs>14</Paragraphs>
  <TotalTime>1</TotalTime>
  <ScaleCrop>false</ScaleCrop>
  <LinksUpToDate>false</LinksUpToDate>
  <CharactersWithSpaces>4149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2015-04-23T13:26:00Z</dcterms:created>
  <dc:creator>NTKO</dc:creator>
  <cp:lastModifiedBy>Dummer</cp:lastModifiedBy>
  <dcterms:modified xsi:type="dcterms:W3CDTF">2026-03-30T09:49:42Z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4F1C20B328EE4CA7BABFD8EACCC8F04A_12</vt:lpwstr>
  </property>
  <property fmtid="{D5CDD505-2E9C-101B-9397-08002B2CF9AE}" pid="4" name="KSOTemplateDocerSaveRecord">
    <vt:lpwstr>eyJoZGlkIjoiMmVhYTlhZjk2MTExZGRlZTZmMTY5YzJmNTBhZjIyODQiLCJ1c2VySWQiOiIxNDcyMDkzMTQ4In0=</vt:lpwstr>
  </property>
</Properties>
</file>