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000000"/>
          <w:kern w:val="0"/>
          <w:sz w:val="44"/>
          <w:szCs w:val="44"/>
        </w:rPr>
      </w:pPr>
      <w:r>
        <w:rPr>
          <w:rFonts w:hint="eastAsia" w:ascii="黑体" w:hAnsi="黑体" w:eastAsia="黑体" w:cs="Times New Roman"/>
          <w:b/>
          <w:bCs/>
          <w:color w:val="000000" w:themeColor="text1"/>
          <w:kern w:val="0"/>
          <w:sz w:val="44"/>
          <w:szCs w:val="44"/>
        </w:rPr>
        <w:fldChar w:fldCharType="begin"/>
      </w:r>
      <w:r>
        <w:rPr>
          <w:rFonts w:hint="eastAsia" w:ascii="黑体" w:hAnsi="黑体" w:eastAsia="黑体" w:cs="Times New Roman"/>
          <w:b/>
          <w:bCs/>
          <w:color w:val="000000" w:themeColor="text1"/>
          <w:kern w:val="0"/>
          <w:sz w:val="44"/>
          <w:szCs w:val="44"/>
        </w:rPr>
        <w:instrText xml:space="preserve">MERGEFIELD ${page540426799.ds254512694_REP_JXJC_AGENCY_WZR_NAME}</w:instrText>
      </w:r>
      <w:r>
        <w:rPr>
          <w:rFonts w:hint="eastAsia" w:ascii="黑体" w:hAnsi="黑体" w:eastAsia="黑体" w:cs="Times New Roman"/>
          <w:b/>
          <w:bCs/>
          <w:color w:val="000000" w:themeColor="text1"/>
          <w:kern w:val="0"/>
          <w:sz w:val="44"/>
          <w:szCs w:val="44"/>
        </w:rPr>
        <w:fldChar w:fldCharType="separate"/>
      </w:r>
      <w:r>
        <w:rPr>
          <w:rFonts w:hint="eastAsia" w:ascii="黑体" w:hAnsi="黑体" w:eastAsia="黑体" w:cs="Times New Roman"/>
          <w:b/>
          <w:bCs/>
          <w:color w:val="000000" w:themeColor="text1"/>
          <w:kern w:val="0"/>
          <w:sz w:val="44"/>
          <w:szCs w:val="44"/>
          <w:lang w:eastAsia="zh-CN"/>
        </w:rPr>
        <w:t>庐山市科学技术协会</w:t>
      </w:r>
      <w:r>
        <w:rPr>
          <w:rFonts w:hint="eastAsia" w:ascii="黑体" w:hAnsi="黑体" w:eastAsia="黑体" w:cs="Times New Roman"/>
          <w:b/>
          <w:bCs/>
          <w:color w:val="000000" w:themeColor="text1"/>
          <w:kern w:val="0"/>
          <w:sz w:val="44"/>
          <w:szCs w:val="44"/>
        </w:rPr>
        <w:fldChar w:fldCharType="end"/>
      </w:r>
      <w:r>
        <w:rPr>
          <w:rFonts w:hint="eastAsia" w:ascii="黑体" w:hAnsi="黑体" w:eastAsia="黑体" w:cs="Times New Roman"/>
          <w:b/>
          <w:bCs/>
          <w:color w:val="000000" w:themeColor="text1"/>
          <w:kern w:val="0"/>
          <w:sz w:val="44"/>
          <w:szCs w:val="44"/>
        </w:rPr>
        <w:t>20</w:t>
      </w:r>
      <w:r>
        <w:rPr>
          <w:rFonts w:hint="eastAsia" w:ascii="黑体" w:hAnsi="黑体" w:eastAsia="黑体" w:cs="Times New Roman"/>
          <w:b/>
          <w:bCs/>
          <w:color w:val="000000"/>
          <w:kern w:val="0"/>
          <w:sz w:val="44"/>
          <w:szCs w:val="44"/>
        </w:rPr>
        <w:t>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498C7EDA">
      <w:pPr>
        <w:pStyle w:val="13"/>
        <w:spacing w:line="600" w:lineRule="atLeast"/>
        <w:jc w:val="center"/>
        <w:rPr>
          <w:rFonts w:ascii="黑体" w:hAnsi="黑体" w:eastAsia="黑体"/>
          <w:color w:val="000000"/>
          <w:sz w:val="32"/>
          <w:szCs w:val="32"/>
        </w:rPr>
      </w:pPr>
    </w:p>
    <w:p w14:paraId="69E2A7D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3"/>
        <w:rPr>
          <w:rFonts w:ascii="宋体" w:hAnsi="宋体"/>
          <w:color w:val="000000"/>
        </w:rPr>
      </w:pPr>
    </w:p>
    <w:p w14:paraId="76C06260">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庐山市科学技术协会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3"/>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庐山市科学技术协会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年单位预算表</w:t>
      </w:r>
    </w:p>
    <w:p w14:paraId="738F6C4D">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庐山市科学技术协会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年单位预算情况说明</w:t>
      </w:r>
    </w:p>
    <w:p w14:paraId="0EA9005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12528033">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hint="eastAsia"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庐山市科学技术协会</w:t>
      </w:r>
      <w:r>
        <w:rPr>
          <w:rFonts w:hint="eastAsia" w:ascii="仿宋_GB2312" w:eastAsia="仿宋_GB2312"/>
          <w:b/>
          <w:sz w:val="32"/>
          <w:szCs w:val="30"/>
        </w:rPr>
        <w:fldChar w:fldCharType="end"/>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29A1CB44">
      <w:pPr>
        <w:ind w:firstLine="640" w:firstLineChars="200"/>
        <w:rPr>
          <w:rFonts w:hint="eastAsia" w:ascii="Adobe 仿宋 Std R" w:hAnsi="Adobe 仿宋 Std R" w:eastAsia="Adobe 仿宋 Std R"/>
          <w:color w:val="auto"/>
          <w:sz w:val="32"/>
          <w:szCs w:val="30"/>
          <w:u w:val="none"/>
          <w:lang w:eastAsia="zh-CN"/>
        </w:rPr>
      </w:pPr>
      <w:r>
        <w:rPr>
          <w:rFonts w:hint="eastAsia" w:ascii="Adobe 仿宋 Std R" w:hAnsi="Adobe 仿宋 Std R" w:eastAsia="Adobe 仿宋 Std R"/>
          <w:color w:val="auto"/>
          <w:sz w:val="32"/>
          <w:szCs w:val="30"/>
          <w:u w:val="none"/>
        </w:rPr>
        <w:t>根据星编发［2011］4号文件庐山市</w:t>
      </w:r>
      <w:r>
        <w:rPr>
          <w:rFonts w:hint="eastAsia" w:ascii="Adobe 仿宋 Std R" w:hAnsi="Adobe 仿宋 Std R" w:eastAsia="Adobe 仿宋 Std R"/>
          <w:color w:val="auto"/>
          <w:sz w:val="32"/>
          <w:szCs w:val="30"/>
          <w:u w:val="none"/>
          <w:lang w:eastAsia="zh-CN"/>
        </w:rPr>
        <w:t>科学技术</w:t>
      </w:r>
      <w:r>
        <w:rPr>
          <w:rFonts w:hint="eastAsia" w:ascii="Adobe 仿宋 Std R" w:hAnsi="Adobe 仿宋 Std R" w:eastAsia="Adobe 仿宋 Std R"/>
          <w:color w:val="auto"/>
          <w:sz w:val="32"/>
          <w:szCs w:val="30"/>
          <w:u w:val="none"/>
        </w:rPr>
        <w:t>会为正科级群团组织。另根据星办发［2015］19号文件庐山市</w:t>
      </w:r>
      <w:r>
        <w:rPr>
          <w:rFonts w:hint="eastAsia" w:ascii="Adobe 仿宋 Std R" w:hAnsi="Adobe 仿宋 Std R" w:eastAsia="Adobe 仿宋 Std R"/>
          <w:color w:val="auto"/>
          <w:sz w:val="32"/>
          <w:szCs w:val="30"/>
          <w:u w:val="none"/>
          <w:lang w:eastAsia="zh-CN"/>
        </w:rPr>
        <w:t>科学技术</w:t>
      </w:r>
      <w:r>
        <w:rPr>
          <w:rFonts w:hint="eastAsia" w:ascii="Adobe 仿宋 Std R" w:hAnsi="Adobe 仿宋 Std R" w:eastAsia="Adobe 仿宋 Std R"/>
          <w:color w:val="auto"/>
          <w:sz w:val="32"/>
          <w:szCs w:val="30"/>
          <w:u w:val="none"/>
        </w:rPr>
        <w:t>会主要职责动员广大科技工作者，围绕当地经济和社会发展，采取多种形式，开展科学技术普及活动，以提高全民科学的素质。</w:t>
      </w:r>
      <w:r>
        <w:rPr>
          <w:rFonts w:hint="eastAsia" w:ascii="Adobe 仿宋 Std R" w:hAnsi="Adobe 仿宋 Std R" w:eastAsia="Adobe 仿宋 Std R"/>
          <w:color w:val="auto"/>
          <w:sz w:val="32"/>
          <w:szCs w:val="30"/>
          <w:u w:val="none"/>
          <w:lang w:eastAsia="zh-CN"/>
        </w:rPr>
        <w:t>使科协成为</w:t>
      </w:r>
      <w:r>
        <w:rPr>
          <w:rFonts w:hint="eastAsia" w:ascii="Adobe 仿宋 Std R" w:hAnsi="Adobe 仿宋 Std R" w:eastAsia="Adobe 仿宋 Std R"/>
          <w:color w:val="auto"/>
          <w:sz w:val="32"/>
          <w:szCs w:val="30"/>
          <w:u w:val="none"/>
        </w:rPr>
        <w:t>科技工作者之家，</w:t>
      </w:r>
      <w:r>
        <w:rPr>
          <w:rFonts w:hint="eastAsia" w:ascii="Adobe 仿宋 Std R" w:hAnsi="Adobe 仿宋 Std R" w:eastAsia="Adobe 仿宋 Std R"/>
          <w:color w:val="auto"/>
          <w:sz w:val="32"/>
          <w:szCs w:val="30"/>
          <w:u w:val="none"/>
          <w:lang w:eastAsia="zh-CN"/>
        </w:rPr>
        <w:t>成为</w:t>
      </w:r>
      <w:r>
        <w:rPr>
          <w:rFonts w:hint="eastAsia" w:ascii="Adobe 仿宋 Std R" w:hAnsi="Adobe 仿宋 Std R" w:eastAsia="Adobe 仿宋 Std R"/>
          <w:color w:val="auto"/>
          <w:sz w:val="32"/>
          <w:szCs w:val="30"/>
          <w:u w:val="none"/>
        </w:rPr>
        <w:t>是党和政府联系科技工作者的桥梁和纽带</w:t>
      </w:r>
      <w:r>
        <w:rPr>
          <w:rFonts w:hint="eastAsia" w:ascii="Adobe 仿宋 Std R" w:hAnsi="Adobe 仿宋 Std R" w:eastAsia="Adobe 仿宋 Std R"/>
          <w:color w:val="auto"/>
          <w:sz w:val="32"/>
          <w:szCs w:val="30"/>
          <w:u w:val="none"/>
          <w:lang w:eastAsia="zh-CN"/>
        </w:rPr>
        <w:t>。</w:t>
      </w:r>
    </w:p>
    <w:p w14:paraId="6A2A716D">
      <w:pPr>
        <w:rPr>
          <w:b/>
          <w:sz w:val="36"/>
          <w:szCs w:val="36"/>
        </w:rPr>
      </w:pPr>
      <w:r>
        <w:rPr>
          <w:rFonts w:hint="eastAsia"/>
          <w:b/>
          <w:sz w:val="36"/>
          <w:szCs w:val="36"/>
        </w:rPr>
        <w:t>二、机构设置及人员情况</w:t>
      </w:r>
    </w:p>
    <w:p w14:paraId="557CE64A">
      <w:pPr>
        <w:ind w:firstLine="640" w:firstLineChars="200"/>
        <w:rPr>
          <w:rStyle w:val="15"/>
          <w:rFonts w:hint="default"/>
          <w:lang w:val="en-US"/>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ascii="仿宋" w:hAnsi="仿宋" w:eastAsia="仿宋"/>
          <w:sz w:val="32"/>
          <w:szCs w:val="32"/>
        </w:rPr>
        <w:fldChar w:fldCharType="begin"/>
      </w:r>
      <w:r>
        <w:rPr>
          <w:rFonts w:ascii="仿宋" w:hAnsi="仿宋" w:eastAsia="仿宋"/>
          <w:sz w:val="32"/>
          <w:szCs w:val="32"/>
        </w:rPr>
        <w:instrText xml:space="preserve">MERGEFIELD ${page540426799.ds254512694_REP_JXJC_AGENCY_WZR_NAME}</w:instrText>
      </w:r>
      <w:r>
        <w:rPr>
          <w:rFonts w:ascii="仿宋" w:hAnsi="仿宋" w:eastAsia="仿宋"/>
          <w:sz w:val="32"/>
          <w:szCs w:val="32"/>
        </w:rPr>
        <w:fldChar w:fldCharType="separate"/>
      </w:r>
      <w:r>
        <w:rPr>
          <w:rFonts w:hint="eastAsia" w:ascii="仿宋" w:hAnsi="仿宋" w:eastAsia="仿宋"/>
          <w:sz w:val="32"/>
          <w:szCs w:val="32"/>
          <w:lang w:eastAsia="zh-CN"/>
        </w:rPr>
        <w:t>庐山市科学技术协会</w:t>
      </w:r>
      <w:r>
        <w:rPr>
          <w:rFonts w:ascii="仿宋" w:hAnsi="仿宋" w:eastAsia="仿宋"/>
          <w:sz w:val="32"/>
          <w:szCs w:val="32"/>
        </w:rPr>
        <w:fldChar w:fldCharType="end"/>
      </w:r>
      <w:r>
        <w:rPr>
          <w:rFonts w:hint="eastAsia" w:ascii="仿宋" w:hAnsi="仿宋" w:eastAsia="仿宋"/>
          <w:sz w:val="32"/>
          <w:szCs w:val="32"/>
        </w:rPr>
        <w:t>内设处室</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1</w:t>
      </w:r>
      <w:r>
        <w:rPr>
          <w:rFonts w:hint="eastAsia" w:ascii="仿宋" w:hAnsi="仿宋" w:eastAsia="仿宋"/>
          <w:sz w:val="32"/>
          <w:szCs w:val="32"/>
        </w:rPr>
        <w:t>个，包括：</w:t>
      </w:r>
      <w:r>
        <w:rPr>
          <w:rFonts w:hint="eastAsia" w:ascii="仿宋" w:hAnsi="仿宋" w:eastAsia="仿宋"/>
          <w:sz w:val="32"/>
          <w:szCs w:val="32"/>
          <w:lang w:eastAsia="zh-CN"/>
        </w:rPr>
        <w:t>综合办公室。</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4</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4</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7</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4</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4</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3</w:t>
      </w:r>
      <w:r>
        <w:rPr>
          <w:rFonts w:ascii="仿宋" w:hAnsi="仿宋" w:eastAsia="仿宋"/>
          <w:sz w:val="32"/>
          <w:szCs w:val="32"/>
        </w:rPr>
        <w:t>人,遗属人数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庐山市科学技术协会</w:t>
      </w:r>
      <w:r>
        <w:rPr>
          <w:rFonts w:hint="eastAsia" w:ascii="仿宋_GB2312" w:eastAsia="仿宋_GB2312"/>
          <w:b/>
          <w:sz w:val="32"/>
          <w:szCs w:val="30"/>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2"/>
          <w:rFonts w:ascii="仿宋" w:hAnsi="仿宋" w:eastAsia="仿宋"/>
          <w:bCs/>
          <w:sz w:val="32"/>
          <w:szCs w:val="32"/>
        </w:rPr>
      </w:pPr>
    </w:p>
    <w:p w14:paraId="18783953">
      <w:pPr>
        <w:ind w:firstLine="640" w:firstLineChars="200"/>
        <w:jc w:val="left"/>
        <w:rPr>
          <w:rStyle w:val="12"/>
          <w:rFonts w:ascii="仿宋" w:hAnsi="仿宋" w:eastAsia="仿宋"/>
          <w:bCs/>
          <w:sz w:val="32"/>
          <w:szCs w:val="32"/>
        </w:rPr>
      </w:pPr>
    </w:p>
    <w:p w14:paraId="5D285DC7">
      <w:pPr>
        <w:ind w:firstLine="640" w:firstLineChars="200"/>
        <w:jc w:val="left"/>
        <w:rPr>
          <w:rStyle w:val="12"/>
          <w:rFonts w:ascii="仿宋" w:hAnsi="仿宋" w:eastAsia="仿宋"/>
          <w:bCs/>
          <w:sz w:val="32"/>
          <w:szCs w:val="32"/>
        </w:rPr>
      </w:pPr>
    </w:p>
    <w:p w14:paraId="59E77F81">
      <w:pPr>
        <w:ind w:firstLine="640" w:firstLineChars="200"/>
        <w:jc w:val="left"/>
        <w:rPr>
          <w:rStyle w:val="12"/>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庐山市科学技术协会</w:t>
      </w:r>
      <w:r>
        <w:rPr>
          <w:rFonts w:hint="eastAsia" w:ascii="仿宋_GB2312" w:eastAsia="仿宋_GB2312"/>
          <w:b/>
          <w:sz w:val="32"/>
          <w:szCs w:val="30"/>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年单位预算收支情况说明</w:t>
      </w:r>
    </w:p>
    <w:p w14:paraId="2697FCC0">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庐山市科学技术协会</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126.57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6.31</w:t>
      </w:r>
      <w:r>
        <w:rPr>
          <w:rFonts w:ascii="仿宋" w:hAnsi="仿宋" w:eastAsia="仿宋" w:cs="Times New Roman"/>
          <w:kern w:val="0"/>
          <w:sz w:val="32"/>
          <w:szCs w:val="32"/>
        </w:rPr>
        <w:t>万元;</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125.97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5.71</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增加变化原因为新增科协工作经费项目。</w:t>
      </w:r>
    </w:p>
    <w:p w14:paraId="45D45D83">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(二)支出预算情况</w:t>
      </w:r>
    </w:p>
    <w:p w14:paraId="6953C032">
      <w:pPr>
        <w:widowControl/>
        <w:ind w:firstLine="640" w:firstLineChars="200"/>
        <w:rPr>
          <w:rFonts w:hint="default" w:ascii="仿宋" w:hAnsi="仿宋" w:cs="Times New Roman" w:eastAsiaTheme="minorEastAsia"/>
          <w:color w:val="FF0000"/>
          <w:kern w:val="0"/>
          <w:sz w:val="32"/>
          <w:szCs w:val="32"/>
          <w:lang w:val="en-US" w:eastAsia="zh-CN"/>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Fonts w:hint="eastAsia" w:ascii="仿宋" w:hAnsi="仿宋" w:eastAsia="仿宋" w:cs="Times New Roman"/>
          <w:kern w:val="0"/>
          <w:sz w:val="32"/>
          <w:szCs w:val="32"/>
          <w:lang w:val="en-US" w:eastAsia="zh-CN"/>
        </w:rPr>
        <w:fldChar w:fldCharType="begin"/>
      </w:r>
      <w:r>
        <w:rPr>
          <w:rFonts w:hint="eastAsia" w:ascii="仿宋" w:hAnsi="仿宋" w:eastAsia="仿宋" w:cs="Times New Roman"/>
          <w:kern w:val="0"/>
          <w:sz w:val="32"/>
          <w:szCs w:val="32"/>
          <w:lang w:val="en-US" w:eastAsia="zh-CN"/>
        </w:rPr>
        <w:instrText xml:space="preserve">MERGEFIELD ${page540426799.ds254512694_REP_JXJC_AGENCY_WZR_NAME}</w:instrText>
      </w:r>
      <w:r>
        <w:rPr>
          <w:rFonts w:hint="eastAsia" w:ascii="仿宋" w:hAnsi="仿宋" w:eastAsia="仿宋" w:cs="Times New Roman"/>
          <w:kern w:val="0"/>
          <w:sz w:val="32"/>
          <w:szCs w:val="32"/>
          <w:lang w:val="en-US" w:eastAsia="zh-CN"/>
        </w:rPr>
        <w:fldChar w:fldCharType="separate"/>
      </w:r>
      <w:r>
        <w:rPr>
          <w:rFonts w:hint="eastAsia" w:ascii="仿宋" w:hAnsi="仿宋" w:eastAsia="仿宋" w:cs="Times New Roman"/>
          <w:kern w:val="0"/>
          <w:sz w:val="32"/>
          <w:szCs w:val="32"/>
          <w:lang w:val="en-US" w:eastAsia="zh-CN"/>
        </w:rPr>
        <w:t>庐山市科学技术协会</w:t>
      </w:r>
      <w:r>
        <w:rPr>
          <w:rFonts w:hint="eastAsia" w:ascii="仿宋" w:hAnsi="仿宋" w:eastAsia="仿宋" w:cs="Times New Roman"/>
          <w:kern w:val="0"/>
          <w:sz w:val="32"/>
          <w:szCs w:val="32"/>
          <w:lang w:val="en-US" w:eastAsia="zh-CN"/>
        </w:rPr>
        <w:fldChar w:fldCharType="end"/>
      </w:r>
      <w:r>
        <w:rPr>
          <w:rFonts w:hint="eastAsia" w:ascii="仿宋" w:hAnsi="仿宋" w:eastAsia="仿宋" w:cs="Times New Roman"/>
          <w:kern w:val="0"/>
          <w:sz w:val="32"/>
          <w:szCs w:val="32"/>
          <w:lang w:val="en-US" w:eastAsia="zh-CN"/>
        </w:rPr>
        <w:fldChar w:fldCharType="begin"/>
      </w:r>
      <w:r>
        <w:rPr>
          <w:rFonts w:hint="eastAsia" w:ascii="仿宋" w:hAnsi="仿宋" w:eastAsia="仿宋" w:cs="Times New Roman"/>
          <w:kern w:val="0"/>
          <w:sz w:val="32"/>
          <w:szCs w:val="32"/>
          <w:lang w:val="en-US" w:eastAsia="zh-CN"/>
        </w:rPr>
        <w:instrText xml:space="preserve">MERGEFIELD ${page540426799.ds357974894_REP_BGT_T_HC1100002019_DXQ02DW_S_ZJ}</w:instrText>
      </w:r>
      <w:r>
        <w:rPr>
          <w:rFonts w:hint="eastAsia" w:ascii="仿宋" w:hAnsi="仿宋" w:eastAsia="仿宋" w:cs="Times New Roman"/>
          <w:kern w:val="0"/>
          <w:sz w:val="32"/>
          <w:szCs w:val="32"/>
          <w:lang w:val="en-US" w:eastAsia="zh-CN"/>
        </w:rPr>
        <w:fldChar w:fldCharType="separate"/>
      </w:r>
      <w:r>
        <w:rPr>
          <w:rFonts w:hint="eastAsia" w:ascii="仿宋" w:hAnsi="仿宋" w:eastAsia="仿宋" w:cs="Times New Roman"/>
          <w:kern w:val="0"/>
          <w:sz w:val="32"/>
          <w:szCs w:val="32"/>
          <w:lang w:val="en-US" w:eastAsia="zh-CN"/>
        </w:rPr>
        <w:t>支出预算总额为126.57万元,较上年预算安排增加6.31万元;</w:t>
      </w:r>
      <w:r>
        <w:rPr>
          <w:rFonts w:hint="eastAsia" w:ascii="仿宋" w:hAnsi="仿宋" w:eastAsia="仿宋" w:cs="Times New Roman"/>
          <w:kern w:val="0"/>
          <w:sz w:val="32"/>
          <w:szCs w:val="32"/>
          <w:lang w:val="en-US" w:eastAsia="zh-CN"/>
        </w:rPr>
        <w:fldChar w:fldCharType="end"/>
      </w:r>
      <w:r>
        <w:rPr>
          <w:rFonts w:hint="eastAsia" w:ascii="仿宋" w:hAnsi="仿宋" w:eastAsia="仿宋" w:cs="Times New Roman"/>
          <w:kern w:val="0"/>
          <w:sz w:val="32"/>
          <w:szCs w:val="32"/>
          <w:lang w:val="en-US" w:eastAsia="zh-CN"/>
        </w:rPr>
        <w:t>增加变化原因为新增项目。</w:t>
      </w:r>
    </w:p>
    <w:p w14:paraId="347A5A02">
      <w:pPr>
        <w:widowControl/>
        <w:ind w:firstLine="640" w:firstLineChars="200"/>
        <w:rPr>
          <w:rStyle w:val="12"/>
          <w:rFonts w:ascii="仿宋" w:hAnsi="仿宋" w:eastAsia="仿宋"/>
          <w:sz w:val="32"/>
          <w:szCs w:val="32"/>
        </w:rPr>
      </w:pPr>
      <w:r>
        <w:rPr>
          <w:rStyle w:val="12"/>
          <w:rFonts w:hint="eastAsia" w:ascii="仿宋" w:hAnsi="仿宋" w:eastAsia="仿宋"/>
          <w:sz w:val="32"/>
          <w:szCs w:val="32"/>
        </w:rPr>
        <w:t>其中：按</w:t>
      </w:r>
      <w:r>
        <w:rPr>
          <w:rStyle w:val="12"/>
          <w:rFonts w:hint="eastAsia" w:ascii="仿宋" w:hAnsi="仿宋" w:eastAsia="仿宋" w:cs="Times New Roman"/>
          <w:sz w:val="32"/>
          <w:szCs w:val="32"/>
        </w:rPr>
        <w:t>支出项目类别划分</w:t>
      </w:r>
      <w:r>
        <w:rPr>
          <w:rStyle w:val="12"/>
          <w:rFonts w:hint="eastAsia" w:ascii="仿宋" w:hAnsi="仿宋" w:eastAsia="仿宋"/>
          <w:sz w:val="32"/>
          <w:szCs w:val="32"/>
        </w:rPr>
        <w:t>：</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82.27</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1.01</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64.58</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9.25</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8.45</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44.3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5.3</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43.8</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0.5</w:t>
      </w:r>
      <w:r>
        <w:rPr>
          <w:rStyle w:val="12"/>
          <w:rFonts w:ascii="仿宋" w:hAnsi="仿宋" w:eastAsia="仿宋"/>
          <w:sz w:val="32"/>
          <w:szCs w:val="32"/>
        </w:rPr>
        <w:t>万元。</w:t>
      </w:r>
      <w:r>
        <w:fldChar w:fldCharType="end"/>
      </w:r>
    </w:p>
    <w:p w14:paraId="1F108E63">
      <w:pPr>
        <w:ind w:firstLine="640" w:firstLineChars="200"/>
        <w:rPr>
          <w:rStyle w:val="12"/>
          <w:rFonts w:ascii="仿宋" w:hAnsi="仿宋" w:eastAsia="仿宋"/>
          <w:b/>
          <w:sz w:val="20"/>
          <w:szCs w:val="32"/>
        </w:rPr>
      </w:pPr>
      <w:r>
        <w:rPr>
          <w:rStyle w:val="12"/>
          <w:rFonts w:hint="eastAsia" w:ascii="仿宋" w:hAnsi="仿宋" w:eastAsia="仿宋"/>
          <w:sz w:val="32"/>
          <w:szCs w:val="32"/>
        </w:rPr>
        <w:t>按</w:t>
      </w:r>
      <w:r>
        <w:rPr>
          <w:rFonts w:hint="eastAsia" w:ascii="仿宋" w:hAnsi="仿宋" w:eastAsia="仿宋" w:cs="Times New Roman"/>
          <w:kern w:val="0"/>
          <w:sz w:val="32"/>
          <w:szCs w:val="32"/>
          <w:lang w:val="en-US" w:eastAsia="zh-CN"/>
        </w:rPr>
        <w:t>支出功能科目</w:t>
      </w:r>
      <w:r>
        <w:rPr>
          <w:rStyle w:val="12"/>
          <w:rFonts w:hint="eastAsia" w:ascii="仿宋" w:hAnsi="仿宋" w:eastAsia="仿宋"/>
          <w:sz w:val="32"/>
          <w:szCs w:val="32"/>
        </w:rPr>
        <w:t>划分：</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${page540426799.ds197859873_REP_BGT_T_HC1100002019DXQ01DW_GNZJMX}</w:instrText>
      </w:r>
      <w:r>
        <w:rPr>
          <w:rStyle w:val="12"/>
          <w:rFonts w:ascii="仿宋" w:hAnsi="仿宋" w:eastAsia="仿宋"/>
          <w:sz w:val="32"/>
          <w:szCs w:val="32"/>
        </w:rPr>
        <w:fldChar w:fldCharType="separate"/>
      </w:r>
      <w:r>
        <w:rPr>
          <w:rStyle w:val="12"/>
          <w:rFonts w:hint="eastAsia" w:ascii="仿宋" w:hAnsi="仿宋" w:eastAsia="仿宋"/>
          <w:sz w:val="32"/>
          <w:szCs w:val="32"/>
          <w:lang w:eastAsia="zh-CN"/>
        </w:rPr>
        <w:t>科学技术支出</w:t>
      </w:r>
      <w:r>
        <w:rPr>
          <w:rStyle w:val="12"/>
          <w:rFonts w:hint="eastAsia" w:ascii="仿宋" w:hAnsi="仿宋" w:eastAsia="仿宋"/>
          <w:sz w:val="32"/>
          <w:szCs w:val="32"/>
          <w:lang w:val="en-US" w:eastAsia="zh-CN"/>
        </w:rPr>
        <w:t>107.39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5.94</w:t>
      </w:r>
      <w:r>
        <w:rPr>
          <w:rStyle w:val="12"/>
          <w:rFonts w:ascii="仿宋" w:hAnsi="仿宋" w:eastAsia="仿宋"/>
          <w:sz w:val="32"/>
          <w:szCs w:val="32"/>
        </w:rPr>
        <w:t>万元;社会保障和就业支出</w:t>
      </w:r>
      <w:r>
        <w:rPr>
          <w:rStyle w:val="12"/>
          <w:rFonts w:hint="eastAsia" w:ascii="仿宋" w:hAnsi="仿宋" w:eastAsia="仿宋"/>
          <w:sz w:val="32"/>
          <w:szCs w:val="32"/>
          <w:lang w:val="en-US" w:eastAsia="zh-CN"/>
        </w:rPr>
        <w:t>9.73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0.15</w:t>
      </w:r>
      <w:r>
        <w:rPr>
          <w:rStyle w:val="12"/>
          <w:rFonts w:ascii="仿宋" w:hAnsi="仿宋" w:eastAsia="仿宋"/>
          <w:sz w:val="32"/>
          <w:szCs w:val="32"/>
        </w:rPr>
        <w:t>万元;卫生健康支出</w:t>
      </w:r>
      <w:r>
        <w:rPr>
          <w:rStyle w:val="12"/>
          <w:rFonts w:hint="eastAsia" w:ascii="仿宋" w:hAnsi="仿宋" w:eastAsia="仿宋"/>
          <w:sz w:val="32"/>
          <w:szCs w:val="32"/>
          <w:lang w:val="en-US" w:eastAsia="zh-CN"/>
        </w:rPr>
        <w:t>4.05</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0.19</w:t>
      </w:r>
      <w:r>
        <w:rPr>
          <w:rStyle w:val="12"/>
          <w:rFonts w:ascii="仿宋" w:hAnsi="仿宋" w:eastAsia="仿宋"/>
          <w:sz w:val="32"/>
          <w:szCs w:val="32"/>
        </w:rPr>
        <w:t>万元;住房保障支出</w:t>
      </w:r>
      <w:r>
        <w:rPr>
          <w:rStyle w:val="12"/>
          <w:rFonts w:hint="eastAsia" w:ascii="仿宋" w:hAnsi="仿宋" w:eastAsia="仿宋"/>
          <w:sz w:val="32"/>
          <w:szCs w:val="32"/>
          <w:lang w:val="en-US" w:eastAsia="zh-CN"/>
        </w:rPr>
        <w:t>5.41</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0.03</w:t>
      </w:r>
      <w:r>
        <w:rPr>
          <w:rStyle w:val="12"/>
          <w:rFonts w:ascii="仿宋" w:hAnsi="仿宋" w:eastAsia="仿宋"/>
          <w:sz w:val="32"/>
          <w:szCs w:val="32"/>
        </w:rPr>
        <w:t>万元。</w:t>
      </w:r>
      <w:r>
        <w:fldChar w:fldCharType="end"/>
      </w:r>
    </w:p>
    <w:p w14:paraId="752E5B1D">
      <w:pPr>
        <w:ind w:firstLine="640" w:firstLineChars="200"/>
      </w:pPr>
      <w:r>
        <w:rPr>
          <w:rStyle w:val="12"/>
          <w:rFonts w:hint="eastAsia" w:ascii="仿宋" w:hAnsi="仿宋" w:eastAsia="仿宋" w:cs="Times New Roman"/>
          <w:sz w:val="32"/>
          <w:szCs w:val="32"/>
        </w:rPr>
        <w:t>按支出经济分类划分</w:t>
      </w:r>
      <w:r>
        <w:rPr>
          <w:rStyle w:val="12"/>
          <w:rFonts w:hint="eastAsia" w:ascii="仿宋" w:hAnsi="仿宋" w:eastAsia="仿宋"/>
          <w:sz w:val="32"/>
          <w:szCs w:val="32"/>
        </w:rPr>
        <w:t>：</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${page540426799.ds197859873_REP_BGT_T_HC1100002019DXQ01DW_JJMX}</w:instrText>
      </w:r>
      <w:r>
        <w:rPr>
          <w:rStyle w:val="12"/>
          <w:rFonts w:ascii="仿宋" w:hAnsi="仿宋" w:eastAsia="仿宋"/>
          <w:sz w:val="32"/>
          <w:szCs w:val="32"/>
        </w:rPr>
        <w:fldChar w:fldCharType="separate"/>
      </w:r>
      <w:r>
        <w:rPr>
          <w:rStyle w:val="12"/>
          <w:rFonts w:ascii="仿宋" w:hAnsi="仿宋" w:eastAsia="仿宋"/>
          <w:sz w:val="32"/>
          <w:szCs w:val="32"/>
        </w:rPr>
        <w:t>工资福利支出</w:t>
      </w:r>
      <w:r>
        <w:rPr>
          <w:rStyle w:val="12"/>
          <w:rFonts w:hint="eastAsia" w:ascii="仿宋" w:hAnsi="仿宋" w:eastAsia="仿宋"/>
          <w:sz w:val="32"/>
          <w:szCs w:val="32"/>
          <w:lang w:val="en-US" w:eastAsia="zh-CN"/>
        </w:rPr>
        <w:t>64.58</w:t>
      </w:r>
      <w:r>
        <w:rPr>
          <w:rStyle w:val="12"/>
          <w:rFonts w:ascii="仿宋" w:hAnsi="仿宋" w:eastAsia="仿宋"/>
          <w:sz w:val="32"/>
          <w:szCs w:val="32"/>
        </w:rPr>
        <w:t>万元,较上年预算安排</w:t>
      </w:r>
      <w:r>
        <w:rPr>
          <w:rStyle w:val="12"/>
          <w:rFonts w:hint="eastAsia" w:ascii="仿宋" w:hAnsi="仿宋" w:eastAsia="仿宋"/>
          <w:sz w:val="32"/>
          <w:szCs w:val="32"/>
          <w:lang w:eastAsia="zh-CN"/>
        </w:rPr>
        <w:t>减少</w:t>
      </w:r>
      <w:r>
        <w:rPr>
          <w:rStyle w:val="12"/>
          <w:rFonts w:hint="eastAsia" w:ascii="仿宋" w:hAnsi="仿宋" w:eastAsia="仿宋"/>
          <w:sz w:val="32"/>
          <w:szCs w:val="32"/>
          <w:lang w:val="en-US" w:eastAsia="zh-CN"/>
        </w:rPr>
        <w:t>10.63</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53.05</w:t>
      </w:r>
      <w:r>
        <w:rPr>
          <w:rStyle w:val="12"/>
          <w:rFonts w:ascii="仿宋" w:hAnsi="仿宋" w:eastAsia="仿宋"/>
          <w:sz w:val="32"/>
          <w:szCs w:val="32"/>
        </w:rPr>
        <w:t>万元,较上年预算安排</w:t>
      </w:r>
      <w:r>
        <w:rPr>
          <w:rStyle w:val="12"/>
          <w:rFonts w:hint="eastAsia" w:ascii="仿宋" w:hAnsi="仿宋" w:eastAsia="仿宋"/>
          <w:sz w:val="32"/>
          <w:szCs w:val="32"/>
          <w:lang w:eastAsia="zh-CN"/>
        </w:rPr>
        <w:t>增加</w:t>
      </w:r>
      <w:r>
        <w:rPr>
          <w:rStyle w:val="12"/>
          <w:rFonts w:hint="eastAsia" w:ascii="仿宋" w:hAnsi="仿宋" w:eastAsia="仿宋"/>
          <w:sz w:val="32"/>
          <w:szCs w:val="32"/>
          <w:lang w:val="en-US" w:eastAsia="zh-CN"/>
        </w:rPr>
        <w:t>8.02</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8.44</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8.42</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0.5</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0.5</w:t>
      </w:r>
      <w:r>
        <w:rPr>
          <w:rStyle w:val="12"/>
          <w:rFonts w:ascii="仿宋" w:hAnsi="仿宋" w:eastAsia="仿宋"/>
          <w:sz w:val="32"/>
          <w:szCs w:val="32"/>
        </w:rPr>
        <w:t>万元。</w:t>
      </w:r>
      <w:r>
        <w:fldChar w:fldCharType="end"/>
      </w:r>
    </w:p>
    <w:p w14:paraId="1F9283F6">
      <w:pPr>
        <w:ind w:firstLine="321" w:firstLineChars="100"/>
        <w:rPr>
          <w:rStyle w:val="12"/>
          <w:rFonts w:hint="eastAsia" w:ascii="Adobe 仿宋 Std R" w:hAnsi="Adobe 仿宋 Std R" w:eastAsia="Adobe 仿宋 Std R"/>
          <w:b/>
          <w:sz w:val="32"/>
          <w:szCs w:val="32"/>
          <w:lang w:eastAsia="zh-CN"/>
        </w:rPr>
      </w:pPr>
      <w:r>
        <w:rPr>
          <w:rStyle w:val="12"/>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Style w:val="12"/>
          <w:rFonts w:ascii="仿宋" w:hAnsi="仿宋" w:eastAsia="仿宋" w:cs="Times New Roman"/>
          <w:sz w:val="32"/>
          <w:szCs w:val="32"/>
        </w:rPr>
        <w:fldChar w:fldCharType="begin"/>
      </w:r>
      <w:r>
        <w:rPr>
          <w:rStyle w:val="12"/>
          <w:rFonts w:ascii="仿宋" w:hAnsi="仿宋" w:eastAsia="仿宋" w:cs="Times New Roman"/>
          <w:sz w:val="32"/>
          <w:szCs w:val="32"/>
        </w:rPr>
        <w:instrText xml:space="preserve">MERGEFIELD ${page540426799.ds254512694_REP_JXJC_AGENCY_WZR_NAME}</w:instrText>
      </w:r>
      <w:r>
        <w:rPr>
          <w:rStyle w:val="12"/>
          <w:rFonts w:ascii="仿宋" w:hAnsi="仿宋" w:eastAsia="仿宋" w:cs="Times New Roman"/>
          <w:sz w:val="32"/>
          <w:szCs w:val="32"/>
        </w:rPr>
        <w:fldChar w:fldCharType="separate"/>
      </w:r>
      <w:r>
        <w:rPr>
          <w:rStyle w:val="12"/>
          <w:rFonts w:hint="eastAsia" w:ascii="仿宋" w:hAnsi="仿宋" w:eastAsia="仿宋" w:cs="Times New Roman"/>
          <w:sz w:val="32"/>
          <w:szCs w:val="32"/>
          <w:lang w:eastAsia="zh-CN"/>
        </w:rPr>
        <w:t>庐山市科学技术协会</w:t>
      </w:r>
      <w:r>
        <w:rPr>
          <w:rStyle w:val="12"/>
          <w:rFonts w:ascii="仿宋" w:hAnsi="仿宋" w:eastAsia="仿宋" w:cs="Times New Roman"/>
          <w:sz w:val="32"/>
          <w:szCs w:val="32"/>
        </w:rPr>
        <w:fldChar w:fldCharType="end"/>
      </w:r>
      <w:r>
        <w:rPr>
          <w:rStyle w:val="12"/>
          <w:rFonts w:ascii="仿宋" w:hAnsi="仿宋" w:eastAsia="仿宋" w:cs="Times New Roman"/>
          <w:sz w:val="32"/>
          <w:szCs w:val="32"/>
        </w:rPr>
        <w:fldChar w:fldCharType="begin"/>
      </w:r>
      <w:r>
        <w:rPr>
          <w:rStyle w:val="12"/>
          <w:rFonts w:ascii="仿宋" w:hAnsi="仿宋" w:eastAsia="仿宋" w:cs="Times New Roman"/>
          <w:sz w:val="32"/>
          <w:szCs w:val="32"/>
        </w:rPr>
        <w:instrText xml:space="preserve">MERGEFIELD ${page540426799.ds357974894_REP_BGT_T_HC1100002019_DXQ02DW_S_CBXJ}</w:instrText>
      </w:r>
      <w:r>
        <w:rPr>
          <w:rStyle w:val="12"/>
          <w:rFonts w:ascii="仿宋" w:hAnsi="仿宋" w:eastAsia="仿宋" w:cs="Times New Roman"/>
          <w:sz w:val="32"/>
          <w:szCs w:val="32"/>
        </w:rPr>
        <w:fldChar w:fldCharType="separate"/>
      </w:r>
      <w:r>
        <w:rPr>
          <w:rStyle w:val="12"/>
          <w:rFonts w:ascii="仿宋" w:hAnsi="仿宋" w:eastAsia="仿宋" w:cs="Times New Roman"/>
          <w:sz w:val="32"/>
          <w:szCs w:val="32"/>
        </w:rPr>
        <w:t>财政拨款支出预算总额</w:t>
      </w:r>
      <w:r>
        <w:rPr>
          <w:rStyle w:val="12"/>
          <w:rFonts w:hint="eastAsia" w:ascii="仿宋" w:hAnsi="仿宋" w:eastAsia="仿宋" w:cs="Times New Roman"/>
          <w:sz w:val="32"/>
          <w:szCs w:val="32"/>
          <w:lang w:val="en-US" w:eastAsia="zh-CN"/>
        </w:rPr>
        <w:t>125.97</w:t>
      </w:r>
      <w:r>
        <w:rPr>
          <w:rStyle w:val="12"/>
          <w:rFonts w:ascii="仿宋" w:hAnsi="仿宋" w:eastAsia="仿宋" w:cs="Times New Roman"/>
          <w:sz w:val="32"/>
          <w:szCs w:val="32"/>
        </w:rPr>
        <w:t>万元,较上年预算安排增加</w:t>
      </w:r>
      <w:r>
        <w:rPr>
          <w:rStyle w:val="12"/>
          <w:rFonts w:hint="eastAsia" w:ascii="仿宋" w:hAnsi="仿宋" w:eastAsia="仿宋" w:cs="Times New Roman"/>
          <w:sz w:val="32"/>
          <w:szCs w:val="32"/>
          <w:lang w:val="en-US" w:eastAsia="zh-CN"/>
        </w:rPr>
        <w:t>5.71</w:t>
      </w:r>
      <w:r>
        <w:rPr>
          <w:rStyle w:val="12"/>
          <w:rFonts w:ascii="仿宋" w:hAnsi="仿宋" w:eastAsia="仿宋" w:cs="Times New Roman"/>
          <w:sz w:val="32"/>
          <w:szCs w:val="32"/>
        </w:rPr>
        <w:t>万元;</w:t>
      </w:r>
      <w:r>
        <w:rPr>
          <w:rStyle w:val="12"/>
          <w:rFonts w:ascii="仿宋" w:hAnsi="仿宋" w:eastAsia="仿宋" w:cs="Times New Roman"/>
          <w:sz w:val="32"/>
          <w:szCs w:val="32"/>
        </w:rPr>
        <w:fldChar w:fldCharType="end"/>
      </w:r>
      <w:r>
        <w:rPr>
          <w:rFonts w:hint="eastAsia" w:ascii="仿宋" w:hAnsi="仿宋" w:eastAsia="仿宋" w:cs="Times New Roman"/>
          <w:kern w:val="0"/>
          <w:sz w:val="32"/>
          <w:szCs w:val="32"/>
          <w:lang w:val="en-US" w:eastAsia="zh-CN"/>
        </w:rPr>
        <w:t>增加变化原因为新增科协工作经费项目。</w:t>
      </w:r>
    </w:p>
    <w:p w14:paraId="234139F9">
      <w:pPr>
        <w:ind w:firstLine="640" w:firstLineChars="200"/>
        <w:rPr>
          <w:rStyle w:val="12"/>
          <w:rFonts w:ascii="仿宋" w:hAnsi="仿宋" w:eastAsia="仿宋"/>
          <w:b/>
          <w:sz w:val="20"/>
          <w:szCs w:val="32"/>
        </w:rPr>
      </w:pPr>
      <w:r>
        <w:rPr>
          <w:rStyle w:val="12"/>
          <w:rFonts w:hint="eastAsia" w:ascii="仿宋" w:hAnsi="仿宋" w:eastAsia="仿宋" w:cs="Times New Roman"/>
          <w:sz w:val="32"/>
          <w:szCs w:val="32"/>
        </w:rPr>
        <w:t>按支出功能科目划</w:t>
      </w:r>
      <w:r>
        <w:rPr>
          <w:rStyle w:val="12"/>
          <w:rFonts w:hint="eastAsia" w:ascii="仿宋" w:hAnsi="仿宋" w:eastAsia="仿宋"/>
          <w:sz w:val="32"/>
          <w:szCs w:val="32"/>
        </w:rPr>
        <w:t>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${page400644146.ds247441498_REP_BGT_T_HC1100002019DXQ01_GNCBMX}</w:instrText>
      </w:r>
      <w:r>
        <w:rPr>
          <w:rStyle w:val="12"/>
          <w:rFonts w:ascii="仿宋" w:hAnsi="仿宋" w:eastAsia="仿宋"/>
          <w:sz w:val="32"/>
          <w:szCs w:val="32"/>
        </w:rPr>
        <w:fldChar w:fldCharType="separate"/>
      </w:r>
      <w:r>
        <w:rPr>
          <w:rStyle w:val="12"/>
          <w:rFonts w:hint="eastAsia" w:ascii="仿宋" w:hAnsi="仿宋" w:eastAsia="仿宋"/>
          <w:sz w:val="32"/>
          <w:szCs w:val="32"/>
          <w:lang w:eastAsia="zh-CN"/>
        </w:rPr>
        <w:t>科学技术支出</w:t>
      </w:r>
      <w:r>
        <w:rPr>
          <w:rStyle w:val="12"/>
          <w:rFonts w:hint="eastAsia" w:ascii="仿宋" w:hAnsi="仿宋" w:eastAsia="仿宋"/>
          <w:sz w:val="32"/>
          <w:szCs w:val="32"/>
          <w:lang w:val="en-US" w:eastAsia="zh-CN"/>
        </w:rPr>
        <w:t>106.78</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5.34</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${page540426799.ds197859873_REP_BGT_T_HC1100002019DXQ01DW_GNZJMX}</w:instrText>
      </w:r>
      <w:r>
        <w:rPr>
          <w:rStyle w:val="12"/>
          <w:rFonts w:ascii="仿宋" w:hAnsi="仿宋" w:eastAsia="仿宋"/>
          <w:sz w:val="32"/>
          <w:szCs w:val="32"/>
        </w:rPr>
        <w:fldChar w:fldCharType="separate"/>
      </w:r>
      <w:r>
        <w:rPr>
          <w:rStyle w:val="12"/>
          <w:rFonts w:ascii="仿宋" w:hAnsi="仿宋" w:eastAsia="仿宋"/>
          <w:sz w:val="32"/>
          <w:szCs w:val="32"/>
        </w:rPr>
        <w:t>社会保障和就业支出</w:t>
      </w:r>
      <w:r>
        <w:rPr>
          <w:rStyle w:val="12"/>
          <w:rFonts w:hint="eastAsia" w:ascii="仿宋" w:hAnsi="仿宋" w:eastAsia="仿宋"/>
          <w:sz w:val="32"/>
          <w:szCs w:val="32"/>
          <w:lang w:val="en-US" w:eastAsia="zh-CN"/>
        </w:rPr>
        <w:t>9.73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0.15</w:t>
      </w:r>
      <w:r>
        <w:rPr>
          <w:rStyle w:val="12"/>
          <w:rFonts w:ascii="仿宋" w:hAnsi="仿宋" w:eastAsia="仿宋"/>
          <w:sz w:val="32"/>
          <w:szCs w:val="32"/>
        </w:rPr>
        <w:t>万元;卫生健康支出</w:t>
      </w:r>
      <w:r>
        <w:rPr>
          <w:rStyle w:val="12"/>
          <w:rFonts w:hint="eastAsia" w:ascii="仿宋" w:hAnsi="仿宋" w:eastAsia="仿宋"/>
          <w:sz w:val="32"/>
          <w:szCs w:val="32"/>
          <w:lang w:val="en-US" w:eastAsia="zh-CN"/>
        </w:rPr>
        <w:t>4.05</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0.19</w:t>
      </w:r>
      <w:r>
        <w:rPr>
          <w:rStyle w:val="12"/>
          <w:rFonts w:ascii="仿宋" w:hAnsi="仿宋" w:eastAsia="仿宋"/>
          <w:sz w:val="32"/>
          <w:szCs w:val="32"/>
        </w:rPr>
        <w:t>万元;住房保障支出</w:t>
      </w:r>
      <w:r>
        <w:rPr>
          <w:rStyle w:val="12"/>
          <w:rFonts w:hint="eastAsia" w:ascii="仿宋" w:hAnsi="仿宋" w:eastAsia="仿宋"/>
          <w:sz w:val="32"/>
          <w:szCs w:val="32"/>
          <w:lang w:val="en-US" w:eastAsia="zh-CN"/>
        </w:rPr>
        <w:t>5.41</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0.03</w:t>
      </w:r>
      <w:r>
        <w:rPr>
          <w:rStyle w:val="12"/>
          <w:rFonts w:ascii="仿宋" w:hAnsi="仿宋" w:eastAsia="仿宋"/>
          <w:sz w:val="32"/>
          <w:szCs w:val="32"/>
        </w:rPr>
        <w:t>万元。</w:t>
      </w:r>
      <w:r>
        <w:fldChar w:fldCharType="end"/>
      </w:r>
    </w:p>
    <w:p w14:paraId="53F56414">
      <w:pPr>
        <w:ind w:firstLine="420" w:firstLineChars="200"/>
        <w:rPr>
          <w:rStyle w:val="12"/>
          <w:rFonts w:ascii="仿宋" w:hAnsi="仿宋" w:eastAsia="仿宋"/>
          <w:sz w:val="32"/>
          <w:szCs w:val="32"/>
        </w:rPr>
      </w:pPr>
      <w:r>
        <w:fldChar w:fldCharType="end"/>
      </w:r>
    </w:p>
    <w:p w14:paraId="64E81F8C">
      <w:pPr>
        <w:ind w:firstLine="640" w:firstLineChars="200"/>
      </w:pPr>
      <w:r>
        <w:rPr>
          <w:rStyle w:val="12"/>
          <w:rFonts w:hint="eastAsia" w:ascii="仿宋" w:hAnsi="仿宋" w:eastAsia="仿宋"/>
          <w:sz w:val="32"/>
          <w:szCs w:val="32"/>
        </w:rPr>
        <w:t>按</w:t>
      </w:r>
      <w:r>
        <w:rPr>
          <w:rStyle w:val="12"/>
          <w:rFonts w:hint="eastAsia" w:ascii="仿宋" w:hAnsi="仿宋" w:eastAsia="仿宋" w:cs="Times New Roman"/>
          <w:sz w:val="32"/>
          <w:szCs w:val="32"/>
        </w:rPr>
        <w:t>支出项目</w:t>
      </w:r>
      <w:r>
        <w:rPr>
          <w:rStyle w:val="12"/>
          <w:rFonts w:hint="eastAsia" w:ascii="仿宋" w:hAnsi="仿宋" w:eastAsia="仿宋"/>
          <w:sz w:val="32"/>
          <w:szCs w:val="32"/>
        </w:rPr>
        <w:t>类别划分：</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82.27</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1.01</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64.58</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9.25</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8.45</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43.7</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4.7</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43.2</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0.5</w:t>
      </w:r>
      <w:r>
        <w:rPr>
          <w:rStyle w:val="12"/>
          <w:rFonts w:ascii="仿宋" w:hAnsi="仿宋" w:eastAsia="仿宋"/>
          <w:sz w:val="32"/>
          <w:szCs w:val="32"/>
        </w:rPr>
        <w:t>万元。</w:t>
      </w:r>
      <w:r>
        <w:fldChar w:fldCharType="end"/>
      </w:r>
    </w:p>
    <w:p w14:paraId="30CBFFCB">
      <w:pPr>
        <w:ind w:firstLine="420" w:firstLineChars="200"/>
      </w:pPr>
    </w:p>
    <w:p w14:paraId="0B4F38DD">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(四)政府性基金情况</w:t>
      </w:r>
    </w:p>
    <w:p w14:paraId="44024A2A">
      <w:pPr>
        <w:ind w:firstLine="640" w:firstLineChars="200"/>
        <w:rPr>
          <w:rStyle w:val="12"/>
          <w:rFonts w:ascii="仿宋" w:hAnsi="仿宋" w:eastAsia="仿宋"/>
          <w:sz w:val="32"/>
          <w:szCs w:val="32"/>
        </w:rPr>
      </w:pPr>
      <w:r>
        <w:rPr>
          <w:rStyle w:val="12"/>
          <w:rFonts w:hint="eastAsia" w:ascii="仿宋" w:hAnsi="仿宋" w:eastAsia="仿宋" w:cs="Times New Roman"/>
          <w:sz w:val="32"/>
          <w:szCs w:val="32"/>
        </w:rPr>
        <w:t>本单位没有使用政府性基金预算拨款安排的支出</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${page540426799.ds357974894_REP_BGT_T_HC1100002019_DXQ02DW_JBZCQKJJ}</w:instrText>
      </w:r>
      <w:r>
        <w:rPr>
          <w:rStyle w:val="12"/>
          <w:rFonts w:ascii="仿宋" w:hAnsi="仿宋" w:eastAsia="仿宋"/>
          <w:sz w:val="32"/>
          <w:szCs w:val="32"/>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${page540426799.ds357974894_REP_BGT_T_HC1100002019_DXQ02DW_XMZCQKJJ}</w:instrText>
      </w:r>
      <w:r>
        <w:rPr>
          <w:rStyle w:val="12"/>
          <w:rFonts w:ascii="仿宋" w:hAnsi="仿宋" w:eastAsia="仿宋"/>
          <w:sz w:val="32"/>
          <w:szCs w:val="32"/>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${page400644146.ds215660413_REP_BGT_T_HC1100002019_DXQ02_JBZCQKJJ}</w:instrText>
      </w:r>
      <w:r>
        <w:rPr>
          <w:rStyle w:val="12"/>
          <w:rFonts w:ascii="仿宋" w:hAnsi="仿宋" w:eastAsia="仿宋"/>
          <w:sz w:val="32"/>
          <w:szCs w:val="32"/>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${page400644146.ds215660413_REP_BGT_T_HC1100002019_DXQ02_XMZCQKJJ}</w:instrText>
      </w:r>
      <w:r>
        <w:rPr>
          <w:rStyle w:val="12"/>
          <w:rFonts w:ascii="仿宋" w:hAnsi="仿宋" w:eastAsia="仿宋"/>
          <w:sz w:val="32"/>
          <w:szCs w:val="32"/>
        </w:rPr>
        <w:fldChar w:fldCharType="end"/>
      </w:r>
    </w:p>
    <w:p w14:paraId="6EE05F82">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（五）国有资本经营情况</w:t>
      </w:r>
    </w:p>
    <w:p w14:paraId="0A93763D">
      <w:pPr>
        <w:ind w:firstLine="640" w:firstLineChars="200"/>
        <w:rPr>
          <w:rStyle w:val="12"/>
          <w:rFonts w:hint="eastAsia" w:ascii="仿宋" w:hAnsi="仿宋" w:eastAsia="仿宋" w:cs="Times New Roman"/>
          <w:sz w:val="32"/>
          <w:szCs w:val="32"/>
          <w:lang w:val="en-US" w:eastAsia="zh-CN"/>
        </w:rPr>
      </w:pPr>
      <w:r>
        <w:rPr>
          <w:rStyle w:val="12"/>
          <w:rFonts w:hint="eastAsia" w:ascii="仿宋" w:hAnsi="仿宋" w:eastAsia="仿宋" w:cs="Times New Roman"/>
          <w:sz w:val="32"/>
          <w:szCs w:val="32"/>
        </w:rPr>
        <w:t>本</w:t>
      </w:r>
      <w:r>
        <w:rPr>
          <w:rStyle w:val="12"/>
          <w:rFonts w:hint="eastAsia" w:ascii="仿宋" w:hAnsi="仿宋" w:eastAsia="仿宋" w:cs="Times New Roman"/>
          <w:sz w:val="32"/>
          <w:szCs w:val="32"/>
          <w:lang w:val="en-US" w:eastAsia="zh-CN"/>
        </w:rPr>
        <w:t>单位</w:t>
      </w:r>
      <w:r>
        <w:rPr>
          <w:rStyle w:val="12"/>
          <w:rFonts w:hint="eastAsia" w:ascii="仿宋" w:hAnsi="仿宋" w:eastAsia="仿宋" w:cs="Times New Roman"/>
          <w:sz w:val="32"/>
          <w:szCs w:val="32"/>
        </w:rPr>
        <w:t>没有使用国有资本经营预算拨款安排的支出</w:t>
      </w:r>
    </w:p>
    <w:p w14:paraId="76E34934">
      <w:pPr>
        <w:ind w:firstLine="320" w:firstLineChars="100"/>
        <w:rPr>
          <w:rStyle w:val="12"/>
          <w:rFonts w:ascii="Adobe 仿宋 Std R" w:hAnsi="Adobe 仿宋 Std R" w:eastAsia="Adobe 仿宋 Std R"/>
          <w:b/>
          <w:sz w:val="32"/>
          <w:szCs w:val="32"/>
        </w:rPr>
      </w:pPr>
      <w:r>
        <w:rPr>
          <w:rStyle w:val="12"/>
          <w:rFonts w:hint="eastAsia" w:asciiTheme="majorEastAsia" w:hAnsiTheme="majorEastAsia" w:eastAsiaTheme="majorEastAsia"/>
          <w:b/>
          <w:sz w:val="32"/>
          <w:szCs w:val="32"/>
        </w:rPr>
        <w:t xml:space="preserve"> </w:t>
      </w:r>
      <w:r>
        <w:rPr>
          <w:rStyle w:val="12"/>
          <w:rFonts w:hint="eastAsia" w:ascii="Adobe 仿宋 Std R" w:hAnsi="Adobe 仿宋 Std R" w:eastAsia="Adobe 仿宋 Std R"/>
          <w:b/>
          <w:sz w:val="32"/>
          <w:szCs w:val="32"/>
        </w:rPr>
        <w:t>(六)机关运行经费等重要事项的说明</w:t>
      </w:r>
    </w:p>
    <w:p w14:paraId="3870BCA7">
      <w:pPr>
        <w:widowControl/>
        <w:ind w:firstLine="640" w:firstLineChars="200"/>
        <w:rPr>
          <w:rFonts w:hint="eastAsia" w:ascii="Adobe 仿宋 Std R" w:hAnsi="Adobe 仿宋 Std R" w:eastAsia="Adobe 仿宋 Std R"/>
          <w:sz w:val="32"/>
          <w:szCs w:val="32"/>
          <w:lang w:val="en-US" w:eastAsia="zh-CN"/>
        </w:rPr>
      </w:pPr>
      <w:r>
        <w:rPr>
          <w:rStyle w:val="12"/>
          <w:rFonts w:hint="eastAsia" w:ascii="Adobe 仿宋 Std R" w:hAnsi="Adobe 仿宋 Std R" w:eastAsia="Adobe 仿宋 Std R"/>
          <w:sz w:val="32"/>
          <w:szCs w:val="32"/>
        </w:rPr>
        <w:t>202</w:t>
      </w:r>
      <w:r>
        <w:rPr>
          <w:rStyle w:val="12"/>
          <w:rFonts w:hint="eastAsia" w:ascii="Adobe 仿宋 Std R" w:hAnsi="Adobe 仿宋 Std R" w:eastAsia="Adobe 仿宋 Std R"/>
          <w:sz w:val="32"/>
          <w:szCs w:val="32"/>
          <w:lang w:val="en-US" w:eastAsia="zh-CN"/>
        </w:rPr>
        <w:t>5</w:t>
      </w:r>
      <w:r>
        <w:rPr>
          <w:rStyle w:val="12"/>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Adobe 仿宋 Std R" w:hAnsi="Adobe 仿宋 Std R" w:eastAsia="Adobe 仿宋 Std R"/>
          <w:sz w:val="32"/>
          <w:szCs w:val="32"/>
          <w:lang w:val="en-US" w:eastAsia="zh-CN"/>
        </w:rPr>
        <w:t>9.25</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3.2</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53.33</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增变化原因为本年度纳入公务员交通补助。</w:t>
      </w:r>
    </w:p>
    <w:p w14:paraId="2058FC9E">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0.5万元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0.68万元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0.87万元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、办公用房取暖费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、办公用房物业管理费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0万元，工会经费3.02万元、公务接待0.6万元、其他交通费2.28万元、其他商品和服务0.75万元。</w:t>
      </w:r>
    </w:p>
    <w:p w14:paraId="13492D42">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2"/>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0.5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0.5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4400133E">
      <w:pPr>
        <w:ind w:firstLine="642"/>
        <w:rPr>
          <w:rStyle w:val="12"/>
          <w:rFonts w:ascii="Adobe 仿宋 Std R" w:hAnsi="Adobe 仿宋 Std R" w:eastAsia="Adobe 仿宋 Std R"/>
          <w:b/>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eastAsia="zh-CN"/>
        </w:rPr>
        <w:t>无</w:t>
      </w:r>
      <w:r>
        <w:rPr>
          <w:rFonts w:hint="eastAsia" w:ascii="仿宋_GB2312" w:eastAsia="仿宋_GB2312"/>
          <w:sz w:val="32"/>
          <w:szCs w:val="30"/>
        </w:rPr>
        <w:t>。</w:t>
      </w:r>
    </w:p>
    <w:p w14:paraId="4B893356">
      <w:pPr>
        <w:ind w:firstLine="321" w:firstLineChars="100"/>
        <w:rPr>
          <w:rStyle w:val="12"/>
          <w:rFonts w:hint="eastAsia" w:ascii="Adobe 仿宋 Std R" w:hAnsi="Adobe 仿宋 Std R" w:eastAsia="Adobe 仿宋 Std R"/>
          <w:b/>
          <w:color w:val="auto"/>
          <w:sz w:val="32"/>
          <w:szCs w:val="32"/>
          <w:u w:val="none"/>
        </w:rPr>
      </w:pPr>
      <w:r>
        <w:rPr>
          <w:rStyle w:val="12"/>
          <w:rFonts w:hint="eastAsia" w:ascii="Adobe 仿宋 Std R" w:hAnsi="Adobe 仿宋 Std R" w:eastAsia="Adobe 仿宋 Std R"/>
          <w:b/>
          <w:sz w:val="32"/>
          <w:szCs w:val="32"/>
        </w:rPr>
        <w:t>（九）项目情况说明</w:t>
      </w:r>
      <w:r>
        <w:rPr>
          <w:rFonts w:hint="eastAsia" w:ascii="Adobe 仿宋 Std R" w:hAnsi="Adobe 仿宋 Std R" w:eastAsia="Adobe 仿宋 Std R"/>
          <w:sz w:val="32"/>
          <w:szCs w:val="32"/>
        </w:rPr>
        <w:t xml:space="preserve"> </w:t>
      </w:r>
    </w:p>
    <w:p w14:paraId="12994D78">
      <w:p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1、科普工作经费</w:t>
      </w:r>
    </w:p>
    <w:p w14:paraId="289FC47A">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1）项目概述:是为实现</w:t>
      </w:r>
      <w:r>
        <w:rPr>
          <w:rFonts w:hint="eastAsia" w:ascii="Adobe 仿宋 Std R" w:hAnsi="Adobe 仿宋 Std R" w:eastAsia="Adobe 仿宋 Std R"/>
          <w:sz w:val="32"/>
          <w:szCs w:val="32"/>
          <w:lang w:eastAsia="zh-CN"/>
        </w:rPr>
        <w:t>《庐山市人民政府办公室关于印发〈庐山市全民科学素质行动计划纲要实施方案〉的通知》（庐府办发〔2019 年〕29 号文件）</w:t>
      </w:r>
      <w:r>
        <w:rPr>
          <w:rFonts w:hint="eastAsia" w:ascii="Adobe 仿宋 Std R" w:hAnsi="Adobe 仿宋 Std R" w:eastAsia="Adobe 仿宋 Std R"/>
          <w:sz w:val="32"/>
          <w:szCs w:val="32"/>
          <w:lang w:val="en-US" w:eastAsia="zh-CN"/>
        </w:rPr>
        <w:t>中要求科普人均投入达到1元钱政策性投入而设立，主要用于</w:t>
      </w:r>
      <w:r>
        <w:rPr>
          <w:rFonts w:hint="eastAsia" w:ascii="Adobe 仿宋 Std R" w:hAnsi="Adobe 仿宋 Std R" w:eastAsia="Adobe 仿宋 Std R"/>
          <w:sz w:val="32"/>
          <w:szCs w:val="32"/>
          <w:lang w:eastAsia="zh-CN"/>
        </w:rPr>
        <w:t>《实施方案》</w:t>
      </w:r>
      <w:r>
        <w:rPr>
          <w:rFonts w:hint="eastAsia" w:ascii="Adobe 仿宋 Std R" w:hAnsi="Adobe 仿宋 Std R" w:eastAsia="Adobe 仿宋 Std R"/>
          <w:sz w:val="32"/>
          <w:szCs w:val="32"/>
          <w:lang w:val="en-US" w:eastAsia="zh-CN"/>
        </w:rPr>
        <w:t>的九大科普工程中科协工作部分，以提升庐山市市民科学素质。</w:t>
      </w:r>
    </w:p>
    <w:p w14:paraId="09958695">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2）立项依据:赣府发〔2021〕4 号文件和《庐山市人民政府办公室关于印发〈庐山市全民科学素质行动计划纲要实施方案〉的通知》（庐府办发〔2019 年〕29 号文件）</w:t>
      </w:r>
    </w:p>
    <w:p w14:paraId="604B0F8C">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3）实施主体:庐山市科学技术会。</w:t>
      </w:r>
    </w:p>
    <w:p w14:paraId="13A4F96C">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由庐山市科学技术会制订计划方案，全年计划1.实施青少年科学素质工程；2.实施农民科学素质工程；3.实施城镇劳动者科学素质工程；4.实施领导干部和公务员科学素质工程；5.实施社区科普益民工程；6.实施科技教育与培训基础工程；7.实施科普信息化工程；8.实施科普基础设施工程；9.实施科普人才建设工程。</w:t>
      </w:r>
    </w:p>
    <w:p w14:paraId="043F1A7B">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5）实施周期:2025年01月01至2024年12月31日。</w:t>
      </w:r>
    </w:p>
    <w:p w14:paraId="08829032">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6）年度预算安排:23万元</w:t>
      </w:r>
    </w:p>
    <w:p w14:paraId="0CF4EF4B">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2、科协工作经费</w:t>
      </w:r>
    </w:p>
    <w:p w14:paraId="7DDEB165">
      <w:pPr>
        <w:numPr>
          <w:ilvl w:val="0"/>
          <w:numId w:val="0"/>
        </w:num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1）项目概述：为了</w:t>
      </w:r>
      <w:r>
        <w:rPr>
          <w:rFonts w:hint="default" w:ascii="Adobe 仿宋 Std R" w:hAnsi="Adobe 仿宋 Std R" w:eastAsia="Adobe 仿宋 Std R"/>
          <w:sz w:val="32"/>
          <w:szCs w:val="32"/>
          <w:lang w:val="en-US" w:eastAsia="zh-CN"/>
        </w:rPr>
        <w:t>更好的促进</w:t>
      </w:r>
      <w:r>
        <w:rPr>
          <w:rFonts w:hint="eastAsia" w:ascii="Adobe 仿宋 Std R" w:hAnsi="Adobe 仿宋 Std R" w:eastAsia="Adobe 仿宋 Std R"/>
          <w:sz w:val="32"/>
          <w:szCs w:val="32"/>
          <w:lang w:val="en-US" w:eastAsia="zh-CN"/>
        </w:rPr>
        <w:t>庐山市科普事业</w:t>
      </w:r>
      <w:r>
        <w:rPr>
          <w:rFonts w:hint="default" w:ascii="Adobe 仿宋 Std R" w:hAnsi="Adobe 仿宋 Std R" w:eastAsia="Adobe 仿宋 Std R"/>
          <w:sz w:val="32"/>
          <w:szCs w:val="32"/>
          <w:lang w:val="en-US" w:eastAsia="zh-CN"/>
        </w:rPr>
        <w:t>的发展，</w:t>
      </w:r>
      <w:r>
        <w:rPr>
          <w:rFonts w:hint="eastAsia" w:ascii="Adobe 仿宋 Std R" w:hAnsi="Adobe 仿宋 Std R" w:eastAsia="Adobe 仿宋 Std R"/>
          <w:sz w:val="32"/>
          <w:szCs w:val="32"/>
          <w:lang w:val="en-US" w:eastAsia="zh-CN"/>
        </w:rPr>
        <w:t>提升服务质量，扎实开展中心工作稳步推进。</w:t>
      </w:r>
    </w:p>
    <w:p w14:paraId="2EDD8148">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：日常保障经费不足，为维持单位正常运行，各项工作正常开展。</w:t>
      </w:r>
    </w:p>
    <w:p w14:paraId="58E4F1A9">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w:t>
      </w:r>
      <w:bookmarkStart w:id="0" w:name="_GoBack"/>
      <w:bookmarkEnd w:id="0"/>
      <w:r>
        <w:rPr>
          <w:rFonts w:hint="eastAsia" w:ascii="Adobe 仿宋 Std R" w:hAnsi="Adobe 仿宋 Std R" w:eastAsia="Adobe 仿宋 Std R"/>
          <w:sz w:val="32"/>
          <w:szCs w:val="32"/>
          <w:lang w:eastAsia="zh-CN"/>
        </w:rPr>
        <w:t>科学技术协会</w:t>
      </w:r>
    </w:p>
    <w:p w14:paraId="3B8DAE66">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：完成单位中心任务。</w:t>
      </w:r>
    </w:p>
    <w:p w14:paraId="30E8F254">
      <w:pPr>
        <w:numPr>
          <w:ilvl w:val="0"/>
          <w:numId w:val="0"/>
        </w:num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2025年度</w:t>
      </w:r>
    </w:p>
    <w:p w14:paraId="54616B6E">
      <w:pPr>
        <w:numPr>
          <w:ilvl w:val="0"/>
          <w:numId w:val="0"/>
        </w:numPr>
        <w:ind w:firstLine="640" w:firstLineChars="200"/>
        <w:rPr>
          <w:rFonts w:hint="eastAsia" w:ascii="Adobe 仿宋 Std R" w:hAnsi="Adobe 仿宋 Std R" w:eastAsia="Adobe 仿宋 Std R"/>
          <w:sz w:val="32"/>
          <w:szCs w:val="32"/>
          <w:lang w:val="en-US" w:eastAsia="zh-CN"/>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6.3万元。</w:t>
      </w:r>
    </w:p>
    <w:p w14:paraId="1C596764">
      <w:pPr>
        <w:numPr>
          <w:ilvl w:val="0"/>
          <w:numId w:val="0"/>
        </w:numPr>
        <w:ind w:firstLine="640" w:firstLineChars="200"/>
        <w:rPr>
          <w:rFonts w:hint="eastAsia" w:ascii="Adobe 仿宋 Std R" w:hAnsi="Adobe 仿宋 Std R" w:eastAsia="Adobe 仿宋 Std R"/>
          <w:sz w:val="32"/>
          <w:szCs w:val="32"/>
          <w:lang w:val="en-US" w:eastAsia="zh-CN"/>
        </w:rPr>
      </w:pPr>
    </w:p>
    <w:p w14:paraId="13D59E88">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3、社团机构运行工作经费</w:t>
      </w:r>
    </w:p>
    <w:p w14:paraId="2D7383A9">
      <w:pPr>
        <w:numPr>
          <w:ilvl w:val="0"/>
          <w:numId w:val="0"/>
        </w:num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为了让老科协运转起来，给退休科技工作者一个实现余热和价值的平台，提升庐山市公民科学技术素质。二是为保障庐山市农业技术协会联合会正常转，强化庐山市农业技术协会联合会的行业协会作用，促进农业科学技术交流和推广。</w:t>
      </w:r>
    </w:p>
    <w:p w14:paraId="718B8C73">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：庐农技协字【</w:t>
      </w:r>
      <w:r>
        <w:rPr>
          <w:rFonts w:hint="eastAsia" w:ascii="Adobe 仿宋 Std R" w:hAnsi="Adobe 仿宋 Std R" w:eastAsia="Adobe 仿宋 Std R"/>
          <w:sz w:val="32"/>
          <w:szCs w:val="32"/>
          <w:lang w:val="en-US" w:eastAsia="zh-CN"/>
        </w:rPr>
        <w:t>2022】2号文件</w:t>
      </w:r>
    </w:p>
    <w:p w14:paraId="67FA1615">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：庐山市科学技术协会</w:t>
      </w:r>
    </w:p>
    <w:p w14:paraId="28A274B7">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：强化庐山市农业技术协会联合会的行业协会作用，促进农业科学技术交流推广；组织离退休科技工作人员给社会和百姓开展科普活动，宣传科普知识，发展科普组织。</w:t>
      </w:r>
    </w:p>
    <w:p w14:paraId="16AA2955">
      <w:pPr>
        <w:numPr>
          <w:ilvl w:val="0"/>
          <w:numId w:val="0"/>
        </w:num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2025年度</w:t>
      </w:r>
    </w:p>
    <w:p w14:paraId="3AFC9E4B">
      <w:pPr>
        <w:numPr>
          <w:ilvl w:val="0"/>
          <w:numId w:val="0"/>
        </w:numPr>
        <w:ind w:firstLine="640" w:firstLineChars="200"/>
        <w:rPr>
          <w:rFonts w:hint="eastAsia" w:ascii="Adobe 仿宋 Std R" w:hAnsi="Adobe 仿宋 Std R" w:eastAsia="Adobe 仿宋 Std R"/>
          <w:sz w:val="32"/>
          <w:szCs w:val="32"/>
          <w:lang w:val="en-US" w:eastAsia="zh-CN"/>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14.4万元。</w:t>
      </w:r>
    </w:p>
    <w:p w14:paraId="437AFA97">
      <w:pPr>
        <w:ind w:firstLine="640" w:firstLineChars="200"/>
        <w:rPr>
          <w:rFonts w:hint="eastAsia" w:ascii="Adobe 仿宋 Std R" w:hAnsi="Adobe 仿宋 Std R" w:eastAsia="Adobe 仿宋 Std R"/>
          <w:sz w:val="32"/>
          <w:szCs w:val="32"/>
          <w:lang w:val="en-US" w:eastAsia="zh-CN"/>
        </w:rPr>
      </w:pPr>
    </w:p>
    <w:p w14:paraId="7D3275EE">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4、科协-其他收入分配</w:t>
      </w:r>
    </w:p>
    <w:p w14:paraId="55FC0CBC">
      <w:pPr>
        <w:numPr>
          <w:ilvl w:val="0"/>
          <w:numId w:val="0"/>
        </w:num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1）项目概述：往年结存资金，用于保障科协2025年单位和人员，促进正常运转</w:t>
      </w:r>
    </w:p>
    <w:p w14:paraId="3F40346A">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：单位资金往年结余数。</w:t>
      </w:r>
    </w:p>
    <w:p w14:paraId="269AB92A">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：庐山市科学技术协会</w:t>
      </w:r>
    </w:p>
    <w:p w14:paraId="5FC2775E">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：举办科普活动，购置参赛用品。</w:t>
      </w:r>
    </w:p>
    <w:p w14:paraId="5F9E54C8">
      <w:pPr>
        <w:numPr>
          <w:ilvl w:val="0"/>
          <w:numId w:val="0"/>
        </w:num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2025年度</w:t>
      </w:r>
    </w:p>
    <w:p w14:paraId="5FDFCB7E">
      <w:pPr>
        <w:numPr>
          <w:ilvl w:val="0"/>
          <w:numId w:val="0"/>
        </w:numPr>
        <w:ind w:firstLine="640" w:firstLineChars="200"/>
        <w:rPr>
          <w:rFonts w:ascii="Adobe 仿宋 Std R" w:hAnsi="Adobe 仿宋 Std R" w:eastAsia="Adobe 仿宋 Std R"/>
          <w:sz w:val="32"/>
          <w:szCs w:val="32"/>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0.6万元。</w:t>
      </w: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rPr>
        <w:fldChar w:fldCharType="begin"/>
      </w:r>
      <w:r>
        <w:rPr>
          <w:rFonts w:hint="eastAsia" w:ascii="仿宋" w:hAnsi="仿宋" w:eastAsia="仿宋"/>
          <w:bCs/>
          <w:sz w:val="32"/>
          <w:szCs w:val="32"/>
        </w:rPr>
        <w:instrText xml:space="preserve">MERGEFIELD ${page540426799.ds254512694_REP_JXJC_AGENCY_WZR_NAME}</w:instrText>
      </w:r>
      <w:r>
        <w:rPr>
          <w:rFonts w:hint="eastAsia" w:ascii="仿宋" w:hAnsi="仿宋" w:eastAsia="仿宋"/>
          <w:bCs/>
          <w:sz w:val="32"/>
          <w:szCs w:val="32"/>
        </w:rPr>
        <w:fldChar w:fldCharType="separate"/>
      </w:r>
      <w:r>
        <w:rPr>
          <w:rFonts w:hint="eastAsia" w:ascii="仿宋" w:hAnsi="仿宋" w:eastAsia="仿宋"/>
          <w:bCs/>
          <w:sz w:val="32"/>
          <w:szCs w:val="32"/>
          <w:lang w:eastAsia="zh-CN"/>
        </w:rPr>
        <w:t>庐山市科学技术协会</w:t>
      </w:r>
      <w:r>
        <w:rPr>
          <w:rFonts w:hint="eastAsia" w:ascii="仿宋" w:hAnsi="仿宋" w:eastAsia="仿宋"/>
          <w:bCs/>
          <w:sz w:val="32"/>
          <w:szCs w:val="32"/>
        </w:rPr>
        <w:fldChar w:fldCharType="end"/>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_</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与上年保持一致</w:t>
      </w:r>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0.6</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与上年保持一致</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_万元，主要原因是：</w:t>
      </w:r>
      <w:r>
        <w:rPr>
          <w:rFonts w:hint="eastAsia" w:ascii="仿宋" w:hAnsi="仿宋" w:eastAsia="仿宋"/>
          <w:bCs/>
          <w:sz w:val="32"/>
          <w:szCs w:val="32"/>
          <w:lang w:eastAsia="zh-CN"/>
        </w:rPr>
        <w:t>与上年保持一致</w:t>
      </w:r>
      <w:r>
        <w:rPr>
          <w:rFonts w:ascii="仿宋" w:hAnsi="仿宋" w:eastAsia="仿宋"/>
          <w:bCs/>
          <w:sz w:val="32"/>
          <w:szCs w:val="32"/>
        </w:rPr>
        <w:t>。</w:t>
      </w:r>
    </w:p>
    <w:p w14:paraId="490A3954">
      <w:pPr>
        <w:ind w:firstLine="640" w:firstLineChars="200"/>
        <w:jc w:val="left"/>
        <w:rPr>
          <w:rStyle w:val="12"/>
          <w:rFonts w:hint="eastAsia" w:ascii="仿宋" w:hAnsi="仿宋" w:eastAsia="仿宋"/>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1B007772">
      <w:pPr>
        <w:widowControl/>
        <w:shd w:val="clear" w:color="auto" w:fill="FFFFFF"/>
        <w:spacing w:line="640" w:lineRule="atLeast"/>
        <w:jc w:val="both"/>
        <w:rPr>
          <w:rFonts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6FC6923"/>
    <w:rsid w:val="08EC3843"/>
    <w:rsid w:val="0A0925FF"/>
    <w:rsid w:val="0ABB08A3"/>
    <w:rsid w:val="0C97247A"/>
    <w:rsid w:val="0D1A7920"/>
    <w:rsid w:val="0D2269B3"/>
    <w:rsid w:val="0DB3098E"/>
    <w:rsid w:val="12220323"/>
    <w:rsid w:val="13FB007C"/>
    <w:rsid w:val="16B036C0"/>
    <w:rsid w:val="1A705E7F"/>
    <w:rsid w:val="1ABF2D84"/>
    <w:rsid w:val="1E172FD7"/>
    <w:rsid w:val="1E491A3B"/>
    <w:rsid w:val="1F1F7406"/>
    <w:rsid w:val="206D0602"/>
    <w:rsid w:val="21E61EF9"/>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2ED1C7E"/>
    <w:rsid w:val="3328400E"/>
    <w:rsid w:val="351512FA"/>
    <w:rsid w:val="36B92445"/>
    <w:rsid w:val="373F5FFA"/>
    <w:rsid w:val="374647FA"/>
    <w:rsid w:val="37831746"/>
    <w:rsid w:val="39A3581F"/>
    <w:rsid w:val="39CE49D8"/>
    <w:rsid w:val="3A841EE9"/>
    <w:rsid w:val="3A9F1A72"/>
    <w:rsid w:val="3ACF1B11"/>
    <w:rsid w:val="3B7D1841"/>
    <w:rsid w:val="3BA35A87"/>
    <w:rsid w:val="3BA6547C"/>
    <w:rsid w:val="3DD2151D"/>
    <w:rsid w:val="3F383632"/>
    <w:rsid w:val="3FA910A9"/>
    <w:rsid w:val="3FF84E58"/>
    <w:rsid w:val="3FFF4E47"/>
    <w:rsid w:val="4052753A"/>
    <w:rsid w:val="41737C65"/>
    <w:rsid w:val="42DC038C"/>
    <w:rsid w:val="43BF53DB"/>
    <w:rsid w:val="45286084"/>
    <w:rsid w:val="45D833CA"/>
    <w:rsid w:val="464E5AFF"/>
    <w:rsid w:val="4DB628F2"/>
    <w:rsid w:val="4E0D4F31"/>
    <w:rsid w:val="4EFF051F"/>
    <w:rsid w:val="528E6F80"/>
    <w:rsid w:val="53516268"/>
    <w:rsid w:val="55924F68"/>
    <w:rsid w:val="55EE43AE"/>
    <w:rsid w:val="56C47F55"/>
    <w:rsid w:val="573A53AA"/>
    <w:rsid w:val="5AB93E8B"/>
    <w:rsid w:val="5EA31F07"/>
    <w:rsid w:val="5EDA0640"/>
    <w:rsid w:val="5F193B70"/>
    <w:rsid w:val="61353AE8"/>
    <w:rsid w:val="61D17BB5"/>
    <w:rsid w:val="61E31A71"/>
    <w:rsid w:val="62283DE4"/>
    <w:rsid w:val="63E33020"/>
    <w:rsid w:val="656229B9"/>
    <w:rsid w:val="658856FB"/>
    <w:rsid w:val="67B10C38"/>
    <w:rsid w:val="67DC7D34"/>
    <w:rsid w:val="68E97589"/>
    <w:rsid w:val="6BE248E5"/>
    <w:rsid w:val="6C617282"/>
    <w:rsid w:val="6CCB135B"/>
    <w:rsid w:val="6E9C129B"/>
    <w:rsid w:val="6EAF555B"/>
    <w:rsid w:val="6EDB6140"/>
    <w:rsid w:val="6F2C7111"/>
    <w:rsid w:val="714A36AC"/>
    <w:rsid w:val="71AF11DD"/>
    <w:rsid w:val="72746F20"/>
    <w:rsid w:val="73543105"/>
    <w:rsid w:val="73A85115"/>
    <w:rsid w:val="759E1500"/>
    <w:rsid w:val="7B6E5110"/>
    <w:rsid w:val="7C1C38B8"/>
    <w:rsid w:val="7D1C2D3E"/>
    <w:rsid w:val="7EAD5634"/>
    <w:rsid w:val="7FB7473A"/>
    <w:rsid w:val="7FC520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 w:type="character" w:customStyle="1" w:styleId="1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4200</Words>
  <Characters>4529</Characters>
  <Lines>53</Lines>
  <Paragraphs>15</Paragraphs>
  <TotalTime>32</TotalTime>
  <ScaleCrop>false</ScaleCrop>
  <LinksUpToDate>false</LinksUpToDate>
  <CharactersWithSpaces>4577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2015-04-23T13:26:00Z</dcterms:created>
  <dc:creator>NTKO</dc:creator>
  <cp:lastModifiedBy>Dummer</cp:lastModifiedBy>
  <dcterms:modified xsi:type="dcterms:W3CDTF">2026-03-30T09:53:49Z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71ECD1639C7F45DE85E3DE8D80F2018C</vt:lpwstr>
  </property>
  <property fmtid="{D5CDD505-2E9C-101B-9397-08002B2CF9AE}" pid="4" name="KSOTemplateDocerSaveRecord">
    <vt:lpwstr>eyJoZGlkIjoiMmVhYTlhZjk2MTExZGRlZTZmMTY5YzJmNTBhZjIyODQiLCJ1c2VySWQiOiIxNDcyMDkzMTQ4In0=</vt:lpwstr>
  </property>
</Properties>
</file>